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CA" w:rsidRPr="00264BA5" w:rsidRDefault="00AC1EA2" w:rsidP="00B77596">
      <w:pPr>
        <w:pStyle w:val="berschrift"/>
        <w:rPr>
          <w:b w:val="0"/>
        </w:rPr>
      </w:pPr>
      <w:r w:rsidRPr="00264BA5">
        <w:rPr>
          <w:rFonts w:eastAsia="Arial"/>
        </w:rPr>
        <w:t>Internationaler Warn</w:t>
      </w:r>
      <w:r w:rsidR="005F2197">
        <w:rPr>
          <w:rFonts w:eastAsia="Arial"/>
        </w:rPr>
        <w:t>-</w:t>
      </w:r>
      <w:r w:rsidRPr="00264BA5">
        <w:rPr>
          <w:rFonts w:eastAsia="Arial"/>
        </w:rPr>
        <w:t xml:space="preserve"> und Alarmplan El</w:t>
      </w:r>
      <w:r w:rsidR="00DA3C8B" w:rsidRPr="00264BA5">
        <w:rPr>
          <w:rFonts w:eastAsia="Arial"/>
        </w:rPr>
        <w:t>be</w:t>
      </w:r>
      <w:r w:rsidR="002A385C" w:rsidRPr="00264BA5">
        <w:rPr>
          <w:rFonts w:eastAsia="Arial"/>
        </w:rPr>
        <w:br/>
      </w:r>
      <w:r w:rsidR="007362D5" w:rsidRPr="00264BA5">
        <w:rPr>
          <w:rFonts w:eastAsia="Arial"/>
        </w:rPr>
        <w:t xml:space="preserve">Übersicht der Meldungen </w:t>
      </w:r>
      <w:r w:rsidR="00EA0A3F" w:rsidRPr="00264BA5">
        <w:rPr>
          <w:rFonts w:eastAsia="Arial"/>
        </w:rPr>
        <w:t xml:space="preserve">im Zeitraum </w:t>
      </w:r>
      <w:r w:rsidR="008F5DDC" w:rsidRPr="00264BA5">
        <w:rPr>
          <w:rFonts w:eastAsia="Arial"/>
        </w:rPr>
        <w:t>01/</w:t>
      </w:r>
      <w:r w:rsidR="00EA0A3F" w:rsidRPr="00264BA5">
        <w:rPr>
          <w:rFonts w:eastAsia="Arial"/>
        </w:rPr>
        <w:t xml:space="preserve">2007 – </w:t>
      </w:r>
      <w:r w:rsidR="00385E8F">
        <w:rPr>
          <w:rFonts w:eastAsia="Arial"/>
        </w:rPr>
        <w:t>12</w:t>
      </w:r>
      <w:r w:rsidR="008F5DDC" w:rsidRPr="00264BA5">
        <w:rPr>
          <w:rFonts w:eastAsia="Arial"/>
        </w:rPr>
        <w:t>/2015</w:t>
      </w:r>
      <w:r w:rsidR="00385E8F">
        <w:rPr>
          <w:rFonts w:eastAsia="Arial"/>
        </w:rPr>
        <w:br/>
        <w:t xml:space="preserve">(Entwurf, Stand: </w:t>
      </w:r>
      <w:r w:rsidR="00B92883">
        <w:rPr>
          <w:rFonts w:eastAsia="Arial"/>
        </w:rPr>
        <w:t>08</w:t>
      </w:r>
      <w:r w:rsidR="00385E8F">
        <w:rPr>
          <w:rFonts w:eastAsia="Arial"/>
        </w:rPr>
        <w:t>.0</w:t>
      </w:r>
      <w:r w:rsidR="00B92883">
        <w:rPr>
          <w:rFonts w:eastAsia="Arial"/>
        </w:rPr>
        <w:t>4</w:t>
      </w:r>
      <w:r w:rsidR="00385E8F">
        <w:rPr>
          <w:rFonts w:eastAsia="Arial"/>
        </w:rPr>
        <w:t>.2016)</w:t>
      </w:r>
    </w:p>
    <w:p w:rsidR="007E32CA" w:rsidRPr="00264BA5" w:rsidRDefault="007E32CA">
      <w:pPr>
        <w:rPr>
          <w:rStyle w:val="SchwacherVerweis"/>
          <w:smallCaps w:val="0"/>
          <w:color w:val="auto"/>
          <w:u w:val="none"/>
        </w:rPr>
      </w:pPr>
    </w:p>
    <w:p w:rsidR="00DC0F05" w:rsidRPr="00264BA5" w:rsidRDefault="007362D5" w:rsidP="00DC0F05">
      <w:pPr>
        <w:pStyle w:val="berschrift1"/>
      </w:pPr>
      <w:r w:rsidRPr="00264BA5">
        <w:t>Einleitung</w:t>
      </w:r>
    </w:p>
    <w:p w:rsidR="00A27D51" w:rsidRPr="00264BA5" w:rsidRDefault="007362D5" w:rsidP="00A27D51">
      <w:pPr>
        <w:rPr>
          <w:rFonts w:ascii="ArialMT" w:hAnsi="ArialMT" w:cs="ArialMT"/>
          <w:szCs w:val="22"/>
        </w:rPr>
      </w:pPr>
      <w:r w:rsidRPr="00264BA5">
        <w:rPr>
          <w:rFonts w:eastAsia="Arial"/>
        </w:rPr>
        <w:t>Im Falle einer unfallbedingten Gewässerbelastung ist es unbedingt erforderlich, die betroffenen Unterlieger schnellstmöglich über die eingetretene Situation zu informieren</w:t>
      </w:r>
      <w:r w:rsidR="004B4273" w:rsidRPr="00264BA5">
        <w:rPr>
          <w:rFonts w:eastAsia="Arial"/>
        </w:rPr>
        <w:t xml:space="preserve">. </w:t>
      </w:r>
      <w:r w:rsidRPr="00264BA5">
        <w:rPr>
          <w:rFonts w:eastAsia="Arial"/>
        </w:rPr>
        <w:t>Daher war der</w:t>
      </w:r>
      <w:r w:rsidR="004B4273" w:rsidRPr="00264BA5">
        <w:rPr>
          <w:rFonts w:eastAsia="Arial"/>
        </w:rPr>
        <w:t xml:space="preserve"> „</w:t>
      </w:r>
      <w:r w:rsidRPr="00264BA5">
        <w:rPr>
          <w:rFonts w:ascii="ArialMT" w:hAnsi="ArialMT" w:cs="ArialMT"/>
          <w:szCs w:val="22"/>
        </w:rPr>
        <w:t>I</w:t>
      </w:r>
      <w:r w:rsidRPr="00264BA5">
        <w:rPr>
          <w:rFonts w:ascii="ArialMT" w:hAnsi="ArialMT" w:cs="ArialMT"/>
          <w:szCs w:val="22"/>
        </w:rPr>
        <w:t>n</w:t>
      </w:r>
      <w:r w:rsidRPr="00264BA5">
        <w:rPr>
          <w:rFonts w:ascii="ArialMT" w:hAnsi="ArialMT" w:cs="ArialMT"/>
          <w:szCs w:val="22"/>
        </w:rPr>
        <w:t>ternationale Warn</w:t>
      </w:r>
      <w:r w:rsidR="005F2197">
        <w:rPr>
          <w:rFonts w:ascii="ArialMT" w:hAnsi="ArialMT" w:cs="ArialMT"/>
          <w:szCs w:val="22"/>
        </w:rPr>
        <w:t>-</w:t>
      </w:r>
      <w:r w:rsidRPr="00264BA5">
        <w:rPr>
          <w:rFonts w:ascii="ArialMT" w:hAnsi="ArialMT" w:cs="ArialMT"/>
          <w:szCs w:val="22"/>
        </w:rPr>
        <w:t xml:space="preserve"> und Alarmplan Elbe</w:t>
      </w:r>
      <w:r w:rsidR="004B4273" w:rsidRPr="00264BA5">
        <w:rPr>
          <w:rFonts w:eastAsia="Arial"/>
        </w:rPr>
        <w:t>“ (</w:t>
      </w:r>
      <w:r w:rsidRPr="00264BA5">
        <w:rPr>
          <w:rFonts w:eastAsia="Arial"/>
        </w:rPr>
        <w:t>IWAPE</w:t>
      </w:r>
      <w:r w:rsidR="004B4273" w:rsidRPr="00264BA5">
        <w:rPr>
          <w:rFonts w:eastAsia="Arial"/>
        </w:rPr>
        <w:t xml:space="preserve">) </w:t>
      </w:r>
      <w:r w:rsidRPr="00264BA5">
        <w:rPr>
          <w:rFonts w:eastAsia="Arial"/>
        </w:rPr>
        <w:t>eines der ersten von der Internationalen Kommission zum Schutz der Elbe (IKSE) unmittelbar nach ihrer Gründung im Jahr 1991 vera</w:t>
      </w:r>
      <w:r w:rsidRPr="00264BA5">
        <w:rPr>
          <w:rFonts w:eastAsia="Arial"/>
        </w:rPr>
        <w:t>b</w:t>
      </w:r>
      <w:r w:rsidRPr="00264BA5">
        <w:rPr>
          <w:rFonts w:eastAsia="Arial"/>
        </w:rPr>
        <w:t>schiedeten D</w:t>
      </w:r>
      <w:r w:rsidR="004B4273" w:rsidRPr="00264BA5">
        <w:rPr>
          <w:rFonts w:eastAsia="Arial"/>
        </w:rPr>
        <w:t>okument</w:t>
      </w:r>
      <w:r w:rsidRPr="00264BA5">
        <w:rPr>
          <w:rFonts w:eastAsia="Arial"/>
        </w:rPr>
        <w:t>e</w:t>
      </w:r>
      <w:r w:rsidR="004B4273" w:rsidRPr="00264BA5">
        <w:rPr>
          <w:rFonts w:eastAsia="Arial"/>
        </w:rPr>
        <w:t xml:space="preserve">. </w:t>
      </w:r>
      <w:r w:rsidR="00A27D51" w:rsidRPr="00264BA5">
        <w:rPr>
          <w:rFonts w:eastAsia="Arial"/>
        </w:rPr>
        <w:t>Der</w:t>
      </w:r>
      <w:r w:rsidR="00A27D51" w:rsidRPr="00264BA5">
        <w:rPr>
          <w:rFonts w:ascii="ArialMT" w:hAnsi="ArialMT" w:cs="ArialMT"/>
          <w:szCs w:val="22"/>
        </w:rPr>
        <w:t xml:space="preserve"> IWAPE</w:t>
      </w:r>
      <w:r w:rsidR="00A27D51" w:rsidRPr="00264BA5">
        <w:t xml:space="preserve"> ist ein einheitliches Warn</w:t>
      </w:r>
      <w:r w:rsidR="005F2197">
        <w:t>-</w:t>
      </w:r>
      <w:r w:rsidR="00A27D51" w:rsidRPr="00264BA5">
        <w:t xml:space="preserve"> und Alarmsystem zur Weiterle</w:t>
      </w:r>
      <w:r w:rsidR="00A27D51" w:rsidRPr="00264BA5">
        <w:t>i</w:t>
      </w:r>
      <w:r w:rsidR="00A27D51" w:rsidRPr="00264BA5">
        <w:t>tung von Informationen über Ort, Zeit und Ausmaß einer unfallbedingten Gewässerbelastung im Einzugsgebiet der Elbe. Außerordentliche Bedeutung hat der IWAPE insbesondere bei gren</w:t>
      </w:r>
      <w:r w:rsidR="00A27D51" w:rsidRPr="00264BA5">
        <w:t>z</w:t>
      </w:r>
      <w:r w:rsidR="00A27D51" w:rsidRPr="00264BA5">
        <w:t>überschreitenden Unfällen.</w:t>
      </w:r>
    </w:p>
    <w:p w:rsidR="004B4273" w:rsidRPr="00264BA5" w:rsidRDefault="004B4273" w:rsidP="004B4273">
      <w:pPr>
        <w:rPr>
          <w:u w:val="single"/>
        </w:rPr>
      </w:pPr>
    </w:p>
    <w:p w:rsidR="004B4273" w:rsidRPr="00264BA5" w:rsidRDefault="00A27D51" w:rsidP="004B4273">
      <w:pPr>
        <w:rPr>
          <w:rFonts w:eastAsia="Arial"/>
        </w:rPr>
      </w:pPr>
      <w:r w:rsidRPr="00264BA5">
        <w:t xml:space="preserve">Die Hauptstruktur des IWAPE </w:t>
      </w:r>
      <w:r w:rsidR="0017101E" w:rsidRPr="00264BA5">
        <w:t xml:space="preserve">(Abbildung 1) </w:t>
      </w:r>
      <w:r w:rsidRPr="00264BA5">
        <w:t xml:space="preserve">bilden 5 </w:t>
      </w:r>
      <w:r w:rsidR="006E78B3" w:rsidRPr="00264BA5">
        <w:t>I</w:t>
      </w:r>
      <w:r w:rsidRPr="00264BA5">
        <w:t>nternationale Hauptwarnzentralen (IHWZ), davon eine in der Tschechischen Republik (Hradec Králové) und 4 in Deutschland (Dresden, Magdeburg, Potsdam und Hamburg).</w:t>
      </w:r>
    </w:p>
    <w:p w:rsidR="004B4273" w:rsidRPr="00264BA5" w:rsidRDefault="004B4273" w:rsidP="004B4273">
      <w:pPr>
        <w:rPr>
          <w:rFonts w:eastAsia="Arial"/>
        </w:rPr>
      </w:pPr>
    </w:p>
    <w:p w:rsidR="004B4273" w:rsidRPr="00264BA5" w:rsidRDefault="004A6792" w:rsidP="004B4273">
      <w:pPr>
        <w:jc w:val="center"/>
        <w:rPr>
          <w:rFonts w:eastAsia="Arial"/>
        </w:rPr>
      </w:pPr>
      <w:r>
        <w:rPr>
          <w:rFonts w:eastAsia="Arial"/>
          <w:noProof/>
        </w:rPr>
        <w:drawing>
          <wp:inline distT="0" distB="0" distL="0" distR="0">
            <wp:extent cx="3348116" cy="4896000"/>
            <wp:effectExtent l="19050" t="0" r="4684" b="0"/>
            <wp:docPr id="4" name="Bild 1" descr="K:\Publikationen Druckfassung\WarnUndAlarmplan\2012\Karte_270712_aktuelle\IKSE-MKOL-warn_alarm_270712-rev-fuer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Publikationen Druckfassung\WarnUndAlarmplan\2012\Karte_270712_aktuelle\IKSE-MKOL-warn_alarm_270712-rev-fuer-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116" cy="48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273" w:rsidRPr="00264BA5" w:rsidRDefault="004B4273" w:rsidP="004B4273">
      <w:pPr>
        <w:jc w:val="center"/>
        <w:rPr>
          <w:rFonts w:eastAsia="Arial"/>
          <w:sz w:val="10"/>
          <w:szCs w:val="10"/>
        </w:rPr>
      </w:pPr>
    </w:p>
    <w:p w:rsidR="004B4273" w:rsidRPr="00264BA5" w:rsidRDefault="00A27D51" w:rsidP="004B4273">
      <w:pPr>
        <w:jc w:val="center"/>
        <w:rPr>
          <w:b/>
          <w:i/>
          <w:sz w:val="20"/>
        </w:rPr>
      </w:pPr>
      <w:r w:rsidRPr="00264BA5">
        <w:rPr>
          <w:rFonts w:eastAsia="Arial"/>
          <w:b/>
          <w:i/>
          <w:sz w:val="20"/>
        </w:rPr>
        <w:t>Ab</w:t>
      </w:r>
      <w:r w:rsidR="004B4273" w:rsidRPr="00264BA5">
        <w:rPr>
          <w:rFonts w:eastAsia="Arial"/>
          <w:b/>
          <w:i/>
          <w:sz w:val="20"/>
        </w:rPr>
        <w:t>b</w:t>
      </w:r>
      <w:r w:rsidR="0017101E" w:rsidRPr="00264BA5">
        <w:rPr>
          <w:rFonts w:eastAsia="Arial"/>
          <w:b/>
          <w:i/>
          <w:sz w:val="20"/>
        </w:rPr>
        <w:t>ildung</w:t>
      </w:r>
      <w:r w:rsidR="004B4273" w:rsidRPr="00264BA5">
        <w:rPr>
          <w:rFonts w:eastAsia="Arial"/>
          <w:b/>
          <w:i/>
          <w:sz w:val="20"/>
        </w:rPr>
        <w:t xml:space="preserve"> 1:</w:t>
      </w:r>
      <w:r w:rsidRPr="00264BA5">
        <w:rPr>
          <w:rFonts w:eastAsia="Arial"/>
          <w:b/>
          <w:i/>
          <w:sz w:val="20"/>
        </w:rPr>
        <w:tab/>
      </w:r>
      <w:r w:rsidRPr="00264BA5">
        <w:rPr>
          <w:b/>
          <w:i/>
          <w:sz w:val="20"/>
          <w:szCs w:val="20"/>
        </w:rPr>
        <w:t>Zuständigkeitsbereich der Internationalen Hauptwarnzentralen</w:t>
      </w:r>
    </w:p>
    <w:p w:rsidR="004B4273" w:rsidRPr="00264BA5" w:rsidRDefault="004B4273" w:rsidP="004B4273"/>
    <w:p w:rsidR="002230CA" w:rsidRPr="00264BA5" w:rsidRDefault="007362D5" w:rsidP="00A66AA1">
      <w:pPr>
        <w:rPr>
          <w:rFonts w:eastAsia="Arial"/>
        </w:rPr>
      </w:pPr>
      <w:r w:rsidRPr="00264BA5">
        <w:rPr>
          <w:rFonts w:eastAsia="Arial"/>
        </w:rPr>
        <w:lastRenderedPageBreak/>
        <w:t>Der IWAPE wird anhand neuer Erkenntnisse und Erfahrungen ständig</w:t>
      </w:r>
      <w:r w:rsidR="00E21C37" w:rsidRPr="00264BA5">
        <w:rPr>
          <w:rFonts w:eastAsia="Arial"/>
        </w:rPr>
        <w:t xml:space="preserve"> angepasst</w:t>
      </w:r>
      <w:r w:rsidR="002230CA" w:rsidRPr="00264BA5">
        <w:rPr>
          <w:rFonts w:eastAsia="ArialMT"/>
        </w:rPr>
        <w:t xml:space="preserve">. </w:t>
      </w:r>
      <w:r w:rsidR="00E21C37" w:rsidRPr="00264BA5">
        <w:rPr>
          <w:rFonts w:eastAsia="ArialMT"/>
        </w:rPr>
        <w:t>Seit</w:t>
      </w:r>
      <w:r w:rsidR="002230CA" w:rsidRPr="00264BA5">
        <w:rPr>
          <w:rFonts w:eastAsia="ArialMT"/>
        </w:rPr>
        <w:t xml:space="preserve"> 1991 </w:t>
      </w:r>
      <w:r w:rsidR="00E21C37" w:rsidRPr="00264BA5">
        <w:rPr>
          <w:rFonts w:eastAsia="ArialMT"/>
        </w:rPr>
        <w:t>wurde er deshalb viermal überarbeitet</w:t>
      </w:r>
      <w:r w:rsidR="002230CA" w:rsidRPr="00264BA5">
        <w:rPr>
          <w:rFonts w:eastAsia="ArialMT"/>
        </w:rPr>
        <w:t xml:space="preserve"> (1995, 2004, 2006, 2012). </w:t>
      </w:r>
      <w:r w:rsidR="006E78B3" w:rsidRPr="00264BA5">
        <w:t>Im Jahr 2004 wurde in den IWAPE u. a. das „Alarmmodell Elbe“ (ALAMO) integriert</w:t>
      </w:r>
      <w:r w:rsidR="001A5150" w:rsidRPr="00264BA5">
        <w:rPr>
          <w:rFonts w:eastAsia="ArialMT"/>
        </w:rPr>
        <w:t>,</w:t>
      </w:r>
      <w:r w:rsidR="002230CA" w:rsidRPr="00264BA5">
        <w:rPr>
          <w:rFonts w:eastAsia="ArialMT"/>
        </w:rPr>
        <w:t xml:space="preserve"> </w:t>
      </w:r>
      <w:r w:rsidR="006E78B3" w:rsidRPr="00264BA5">
        <w:rPr>
          <w:rFonts w:eastAsia="ArialMT"/>
        </w:rPr>
        <w:t>d</w:t>
      </w:r>
      <w:r w:rsidR="006E78B3" w:rsidRPr="00264BA5">
        <w:t>as im Falle einer unfallbedingten Gewässerbelastung</w:t>
      </w:r>
      <w:r w:rsidR="009C74EE" w:rsidRPr="00264BA5">
        <w:t xml:space="preserve"> eine Abschätzung</w:t>
      </w:r>
      <w:r w:rsidR="006E78B3" w:rsidRPr="00264BA5">
        <w:t xml:space="preserve"> de</w:t>
      </w:r>
      <w:r w:rsidR="009C74EE" w:rsidRPr="00264BA5">
        <w:t>s</w:t>
      </w:r>
      <w:r w:rsidR="006E78B3" w:rsidRPr="00264BA5">
        <w:t xml:space="preserve"> Zeitpunkt</w:t>
      </w:r>
      <w:r w:rsidR="009C74EE" w:rsidRPr="00264BA5">
        <w:t>es</w:t>
      </w:r>
      <w:r w:rsidR="006E78B3" w:rsidRPr="00264BA5">
        <w:t xml:space="preserve"> des Eintreffens, de</w:t>
      </w:r>
      <w:r w:rsidR="009C74EE" w:rsidRPr="00264BA5">
        <w:t>r</w:t>
      </w:r>
      <w:r w:rsidR="006E78B3" w:rsidRPr="00264BA5">
        <w:t xml:space="preserve"> Dauer sowie de</w:t>
      </w:r>
      <w:r w:rsidR="009C74EE" w:rsidRPr="00264BA5">
        <w:t>r</w:t>
      </w:r>
      <w:r w:rsidR="006E78B3" w:rsidRPr="00264BA5">
        <w:t xml:space="preserve"> Maximalkonzentration einer Schadstoffwelle an Profilen der Elbe unte</w:t>
      </w:r>
      <w:r w:rsidR="009C74EE" w:rsidRPr="00264BA5">
        <w:t>rhalb des Unfallortes e</w:t>
      </w:r>
      <w:r w:rsidR="009C74EE" w:rsidRPr="00264BA5">
        <w:t>r</w:t>
      </w:r>
      <w:r w:rsidR="009C74EE" w:rsidRPr="00264BA5">
        <w:t>möglicht</w:t>
      </w:r>
      <w:r w:rsidR="002230CA" w:rsidRPr="00264BA5">
        <w:rPr>
          <w:rFonts w:eastAsia="Arial"/>
        </w:rPr>
        <w:t>.</w:t>
      </w:r>
    </w:p>
    <w:p w:rsidR="00AC1F3E" w:rsidRPr="00264BA5" w:rsidRDefault="00AC1F3E" w:rsidP="00A66AA1"/>
    <w:p w:rsidR="00FB2976" w:rsidRPr="00264BA5" w:rsidRDefault="00E21C37" w:rsidP="00FB2976">
      <w:r w:rsidRPr="00264BA5">
        <w:t xml:space="preserve">Bis </w:t>
      </w:r>
      <w:r w:rsidR="002D48EA" w:rsidRPr="00264BA5">
        <w:t>200</w:t>
      </w:r>
      <w:r w:rsidR="00790BF2" w:rsidRPr="00264BA5">
        <w:t>6</w:t>
      </w:r>
      <w:r w:rsidR="002D48EA" w:rsidRPr="00264BA5">
        <w:t xml:space="preserve"> </w:t>
      </w:r>
      <w:r w:rsidRPr="00264BA5">
        <w:t>erfolgten die Meldungen des IWAPE als</w:t>
      </w:r>
      <w:r w:rsidR="002D48EA" w:rsidRPr="00264BA5">
        <w:t xml:space="preserve"> „Informa</w:t>
      </w:r>
      <w:r w:rsidRPr="00264BA5">
        <w:t>tion</w:t>
      </w:r>
      <w:r w:rsidR="002D48EA" w:rsidRPr="00264BA5">
        <w:t xml:space="preserve">“ </w:t>
      </w:r>
      <w:r w:rsidRPr="00264BA5">
        <w:t xml:space="preserve">oder </w:t>
      </w:r>
      <w:r w:rsidR="00CB6F3B" w:rsidRPr="00264BA5">
        <w:t>„</w:t>
      </w:r>
      <w:r w:rsidRPr="00264BA5">
        <w:t>Warnung</w:t>
      </w:r>
      <w:r w:rsidR="002D48EA" w:rsidRPr="00264BA5">
        <w:t xml:space="preserve">“. </w:t>
      </w:r>
      <w:r w:rsidR="00F30C13" w:rsidRPr="00264BA5">
        <w:t xml:space="preserve">Anhand der Ergebnisse der Auswertung des </w:t>
      </w:r>
      <w:proofErr w:type="spellStart"/>
      <w:r w:rsidR="00F30C13" w:rsidRPr="00264BA5">
        <w:t>C</w:t>
      </w:r>
      <w:r w:rsidR="00FB2976" w:rsidRPr="00264BA5">
        <w:t>yanid</w:t>
      </w:r>
      <w:r w:rsidR="00F30C13" w:rsidRPr="00264BA5">
        <w:t>unfalls</w:t>
      </w:r>
      <w:proofErr w:type="spellEnd"/>
      <w:r w:rsidR="00FB2976" w:rsidRPr="00264BA5">
        <w:t xml:space="preserve">, </w:t>
      </w:r>
      <w:r w:rsidR="00F30C13" w:rsidRPr="00264BA5">
        <w:t>zu dem es am</w:t>
      </w:r>
      <w:r w:rsidR="00FB2976" w:rsidRPr="00264BA5">
        <w:t xml:space="preserve"> </w:t>
      </w:r>
      <w:r w:rsidR="00F30C13" w:rsidRPr="00264BA5">
        <w:t>0</w:t>
      </w:r>
      <w:r w:rsidR="00FB2976" w:rsidRPr="00264BA5">
        <w:t>9.</w:t>
      </w:r>
      <w:r w:rsidR="00F30C13" w:rsidRPr="00264BA5">
        <w:t>01.</w:t>
      </w:r>
      <w:r w:rsidR="00FB2976" w:rsidRPr="00264BA5">
        <w:t xml:space="preserve">2006 </w:t>
      </w:r>
      <w:r w:rsidR="00F30C13" w:rsidRPr="00264BA5">
        <w:t>infolge de</w:t>
      </w:r>
      <w:r w:rsidR="00DC107D" w:rsidRPr="00264BA5">
        <w:t>r</w:t>
      </w:r>
      <w:r w:rsidR="00F30C13" w:rsidRPr="00264BA5">
        <w:t xml:space="preserve"> Freise</w:t>
      </w:r>
      <w:r w:rsidR="00F30C13" w:rsidRPr="00264BA5">
        <w:t>t</w:t>
      </w:r>
      <w:r w:rsidR="00F30C13" w:rsidRPr="00264BA5">
        <w:t>z</w:t>
      </w:r>
      <w:r w:rsidR="00DC107D" w:rsidRPr="00264BA5">
        <w:t>u</w:t>
      </w:r>
      <w:r w:rsidR="00F30C13" w:rsidRPr="00264BA5">
        <w:t>n</w:t>
      </w:r>
      <w:r w:rsidR="00DC107D" w:rsidRPr="00264BA5">
        <w:t>g</w:t>
      </w:r>
      <w:r w:rsidR="00F30C13" w:rsidRPr="00264BA5">
        <w:t xml:space="preserve"> von </w:t>
      </w:r>
      <w:r w:rsidR="00FB2976" w:rsidRPr="00264BA5">
        <w:t>kon</w:t>
      </w:r>
      <w:r w:rsidR="00F30C13" w:rsidRPr="00264BA5">
        <w:t>z</w:t>
      </w:r>
      <w:r w:rsidR="00FB2976" w:rsidRPr="00264BA5">
        <w:t>entr</w:t>
      </w:r>
      <w:r w:rsidR="00F30C13" w:rsidRPr="00264BA5">
        <w:t>iertem</w:t>
      </w:r>
      <w:r w:rsidR="00FB2976" w:rsidRPr="00264BA5">
        <w:t xml:space="preserve"> s</w:t>
      </w:r>
      <w:r w:rsidR="00F30C13" w:rsidRPr="00264BA5">
        <w:t>tark</w:t>
      </w:r>
      <w:r w:rsidR="00FB2976" w:rsidRPr="00264BA5">
        <w:t xml:space="preserve"> toxi</w:t>
      </w:r>
      <w:r w:rsidR="00F30C13" w:rsidRPr="00264BA5">
        <w:t>s</w:t>
      </w:r>
      <w:r w:rsidR="00FB2976" w:rsidRPr="00264BA5">
        <w:t>ch</w:t>
      </w:r>
      <w:r w:rsidR="00F30C13" w:rsidRPr="00264BA5">
        <w:t>e</w:t>
      </w:r>
      <w:r w:rsidR="00EB6FF5" w:rsidRPr="00264BA5">
        <w:t>m</w:t>
      </w:r>
      <w:r w:rsidR="00FB2976" w:rsidRPr="00264BA5">
        <w:t xml:space="preserve"> </w:t>
      </w:r>
      <w:proofErr w:type="spellStart"/>
      <w:r w:rsidR="00F30C13" w:rsidRPr="00264BA5">
        <w:t>c</w:t>
      </w:r>
      <w:r w:rsidR="00FB2976" w:rsidRPr="00264BA5">
        <w:t>yanid</w:t>
      </w:r>
      <w:r w:rsidR="00F30C13" w:rsidRPr="00264BA5">
        <w:t>haltige</w:t>
      </w:r>
      <w:r w:rsidR="00AC5786" w:rsidRPr="00264BA5">
        <w:t>m</w:t>
      </w:r>
      <w:proofErr w:type="spellEnd"/>
      <w:r w:rsidR="00F30C13" w:rsidRPr="00264BA5">
        <w:t xml:space="preserve"> Abwasser aus de</w:t>
      </w:r>
      <w:r w:rsidR="00EB6FF5" w:rsidRPr="00264BA5">
        <w:t>r Firma</w:t>
      </w:r>
      <w:r w:rsidR="00FB2976" w:rsidRPr="00264BA5">
        <w:t xml:space="preserve"> </w:t>
      </w:r>
      <w:proofErr w:type="spellStart"/>
      <w:r w:rsidR="00FB2976" w:rsidRPr="00264BA5">
        <w:t>Lučební</w:t>
      </w:r>
      <w:proofErr w:type="spellEnd"/>
      <w:r w:rsidR="00FB2976" w:rsidRPr="00264BA5">
        <w:t xml:space="preserve"> </w:t>
      </w:r>
      <w:proofErr w:type="spellStart"/>
      <w:r w:rsidR="00FB2976" w:rsidRPr="00264BA5">
        <w:t>závod</w:t>
      </w:r>
      <w:r w:rsidR="00F30C13" w:rsidRPr="00264BA5">
        <w:t>y</w:t>
      </w:r>
      <w:proofErr w:type="spellEnd"/>
      <w:r w:rsidR="00FB2976" w:rsidRPr="00264BA5">
        <w:t xml:space="preserve"> </w:t>
      </w:r>
      <w:proofErr w:type="spellStart"/>
      <w:r w:rsidR="00FB2976" w:rsidRPr="00264BA5">
        <w:t>Draslovka</w:t>
      </w:r>
      <w:proofErr w:type="spellEnd"/>
      <w:r w:rsidR="00FB2976" w:rsidRPr="00264BA5">
        <w:t>, a.</w:t>
      </w:r>
      <w:r w:rsidR="00F30C13" w:rsidRPr="00264BA5">
        <w:t xml:space="preserve"> </w:t>
      </w:r>
      <w:r w:rsidR="00FB2976" w:rsidRPr="00264BA5">
        <w:t xml:space="preserve">s. </w:t>
      </w:r>
      <w:proofErr w:type="spellStart"/>
      <w:r w:rsidR="00FB2976" w:rsidRPr="00264BA5">
        <w:t>Kolín</w:t>
      </w:r>
      <w:proofErr w:type="spellEnd"/>
      <w:r w:rsidR="00FB2976" w:rsidRPr="00264BA5">
        <w:t xml:space="preserve"> (LZD)</w:t>
      </w:r>
      <w:r w:rsidR="00F30C13" w:rsidRPr="00264BA5">
        <w:t xml:space="preserve"> kam</w:t>
      </w:r>
      <w:r w:rsidR="00FB2976" w:rsidRPr="00264BA5">
        <w:t xml:space="preserve">, </w:t>
      </w:r>
      <w:r w:rsidR="00F30C13" w:rsidRPr="00264BA5">
        <w:t>wurden der IWAPE</w:t>
      </w:r>
      <w:r w:rsidR="00FB2976" w:rsidRPr="00264BA5">
        <w:t xml:space="preserve"> 2006 </w:t>
      </w:r>
      <w:r w:rsidR="00F30C13" w:rsidRPr="00264BA5">
        <w:t>überarbeitet und die Regeln für das Verschicken von Meldungen verändert</w:t>
      </w:r>
      <w:r w:rsidR="00FB2976" w:rsidRPr="00264BA5">
        <w:t>.</w:t>
      </w:r>
    </w:p>
    <w:p w:rsidR="00FB2976" w:rsidRPr="00264BA5" w:rsidRDefault="00FB2976" w:rsidP="00FB2976"/>
    <w:p w:rsidR="008179F1" w:rsidRPr="00264BA5" w:rsidRDefault="008179F1" w:rsidP="008179F1">
      <w:r w:rsidRPr="00264BA5">
        <w:t>Wesentliche Veränderungen bei der Aktualisierung im Jahr 2006:</w:t>
      </w:r>
    </w:p>
    <w:p w:rsidR="00FB2976" w:rsidRPr="00264BA5" w:rsidRDefault="00F30C13" w:rsidP="00FB2976">
      <w:pPr>
        <w:pStyle w:val="Kstchen"/>
      </w:pPr>
      <w:r w:rsidRPr="00264BA5">
        <w:t>Es wurde festgelegt, dass außer plötzlich im Einzugsgebiet</w:t>
      </w:r>
      <w:r w:rsidR="00DC107D" w:rsidRPr="00264BA5">
        <w:t xml:space="preserve"> der Elbe</w:t>
      </w:r>
      <w:r w:rsidRPr="00264BA5">
        <w:t xml:space="preserve"> auftretende</w:t>
      </w:r>
      <w:r w:rsidR="00DC107D" w:rsidRPr="00264BA5">
        <w:t>n</w:t>
      </w:r>
      <w:r w:rsidRPr="00264BA5">
        <w:t xml:space="preserve"> Veru</w:t>
      </w:r>
      <w:r w:rsidRPr="00264BA5">
        <w:t>n</w:t>
      </w:r>
      <w:r w:rsidRPr="00264BA5">
        <w:t xml:space="preserve">reinigungen mit </w:t>
      </w:r>
      <w:r w:rsidR="00DC107D" w:rsidRPr="00264BA5">
        <w:t>w</w:t>
      </w:r>
      <w:r w:rsidRPr="00264BA5">
        <w:t xml:space="preserve">assergefährdenden Stoffen, </w:t>
      </w:r>
      <w:r w:rsidRPr="00264BA5">
        <w:rPr>
          <w:iCs/>
        </w:rPr>
        <w:t>die deutliche Auswirkungen im Zuständi</w:t>
      </w:r>
      <w:r w:rsidRPr="00264BA5">
        <w:rPr>
          <w:iCs/>
        </w:rPr>
        <w:t>g</w:t>
      </w:r>
      <w:r w:rsidRPr="00264BA5">
        <w:rPr>
          <w:iCs/>
        </w:rPr>
        <w:t>keitsbereich</w:t>
      </w:r>
      <w:r w:rsidRPr="00264BA5">
        <w:rPr>
          <w:i/>
        </w:rPr>
        <w:t xml:space="preserve"> </w:t>
      </w:r>
      <w:r w:rsidRPr="00264BA5">
        <w:rPr>
          <w:iCs/>
        </w:rPr>
        <w:t xml:space="preserve">der unterhalb gelegenen Internationalen Hauptwarnzentrale (IHWZ) haben könnten, auch </w:t>
      </w:r>
      <w:r w:rsidRPr="00264BA5">
        <w:t>Meldungen über Unfälle an der Elbe zu</w:t>
      </w:r>
      <w:r w:rsidR="00CB6F3B" w:rsidRPr="00264BA5">
        <w:t xml:space="preserve"> erstatt</w:t>
      </w:r>
      <w:r w:rsidRPr="00264BA5">
        <w:t>en sind, bei denen ein a</w:t>
      </w:r>
      <w:r w:rsidRPr="00264BA5">
        <w:t>u</w:t>
      </w:r>
      <w:r w:rsidRPr="00264BA5">
        <w:t>ßerordentliches Interesse der Massenmedien oder der Öffentlichkeit zu erwarten ist.</w:t>
      </w:r>
    </w:p>
    <w:p w:rsidR="00FB2976" w:rsidRPr="00264BA5" w:rsidRDefault="00F30C13" w:rsidP="00FB2976">
      <w:pPr>
        <w:pStyle w:val="Kstchen"/>
      </w:pPr>
      <w:r w:rsidRPr="00264BA5">
        <w:t>Die Einstufung „Information / Warnung“ wurde aufgehoben.</w:t>
      </w:r>
    </w:p>
    <w:p w:rsidR="00FB2976" w:rsidRPr="00264BA5" w:rsidRDefault="00F30C13" w:rsidP="00FB2976">
      <w:pPr>
        <w:pStyle w:val="Kstchen"/>
      </w:pPr>
      <w:r w:rsidRPr="00264BA5">
        <w:t>Die Meldung wurde um die Information ergänzt, ob Einflüsse (deutliche Auswirkungen auf die Wassergüte) im Zuständigkeitsbereich der unterhalb gelegenen IHWZ zu erwarten sind, einschließlich einer Einschätzung der Einflussdauer.</w:t>
      </w:r>
    </w:p>
    <w:p w:rsidR="00FB2976" w:rsidRPr="00264BA5" w:rsidRDefault="00FB2976" w:rsidP="00FB2976"/>
    <w:p w:rsidR="00FB2976" w:rsidRPr="00264BA5" w:rsidRDefault="00E7503E" w:rsidP="00FB2976">
      <w:r w:rsidRPr="00264BA5">
        <w:t>Im Rahmen der Anpassungen im Jahr</w:t>
      </w:r>
      <w:r w:rsidR="00FB2976" w:rsidRPr="00264BA5">
        <w:t xml:space="preserve"> 2012 </w:t>
      </w:r>
      <w:r w:rsidRPr="00264BA5">
        <w:t>wurde das Vorgehen bei der Suche nach dem Ve</w:t>
      </w:r>
      <w:r w:rsidRPr="00264BA5">
        <w:t>r</w:t>
      </w:r>
      <w:r w:rsidRPr="00264BA5">
        <w:t>ursacher einer Verunreinigung (wird stromauf verschickt) für den Fall</w:t>
      </w:r>
      <w:r w:rsidR="0057028A" w:rsidRPr="00264BA5">
        <w:t xml:space="preserve"> ergänzt</w:t>
      </w:r>
      <w:r w:rsidRPr="00264BA5">
        <w:t>, dass eine unb</w:t>
      </w:r>
      <w:r w:rsidRPr="00264BA5">
        <w:t>e</w:t>
      </w:r>
      <w:r w:rsidRPr="00264BA5">
        <w:t>kannte Verunreinigung festgestellt wurde (sog. „Verursacher</w:t>
      </w:r>
      <w:r w:rsidR="00827077" w:rsidRPr="00264BA5">
        <w:t>-</w:t>
      </w:r>
      <w:r w:rsidRPr="00264BA5">
        <w:t>Suchmeldung“), bei der der U</w:t>
      </w:r>
      <w:r w:rsidRPr="00264BA5">
        <w:t>r</w:t>
      </w:r>
      <w:r w:rsidRPr="00264BA5">
        <w:t>sprung im oberen Teil des Einzugsgebiets anzunehmen ist</w:t>
      </w:r>
      <w:r w:rsidR="00FB2976" w:rsidRPr="00264BA5">
        <w:t xml:space="preserve">. </w:t>
      </w:r>
      <w:r w:rsidR="00DC107D" w:rsidRPr="00264BA5">
        <w:t>D</w:t>
      </w:r>
      <w:r w:rsidRPr="00264BA5">
        <w:t xml:space="preserve">ieses Instrument des IWAPE </w:t>
      </w:r>
      <w:r w:rsidR="00DC107D" w:rsidRPr="00264BA5">
        <w:t xml:space="preserve">ist bisher </w:t>
      </w:r>
      <w:r w:rsidRPr="00264BA5">
        <w:t>nicht genutzt worden</w:t>
      </w:r>
      <w:r w:rsidR="00FB2976" w:rsidRPr="00264BA5">
        <w:t>.</w:t>
      </w:r>
    </w:p>
    <w:p w:rsidR="00132D02" w:rsidRPr="00264BA5" w:rsidRDefault="00132D02" w:rsidP="00FB2976"/>
    <w:p w:rsidR="00DC0F05" w:rsidRPr="00264BA5" w:rsidRDefault="00E21C37" w:rsidP="00F5083E">
      <w:pPr>
        <w:pStyle w:val="berschrift1"/>
      </w:pPr>
      <w:r w:rsidRPr="00264BA5">
        <w:t xml:space="preserve">Übersicht der Meldungen </w:t>
      </w:r>
      <w:r w:rsidR="00D1709A" w:rsidRPr="00264BA5">
        <w:t>seit</w:t>
      </w:r>
      <w:r w:rsidR="00F5083E" w:rsidRPr="00264BA5">
        <w:t xml:space="preserve"> 2007</w:t>
      </w:r>
    </w:p>
    <w:p w:rsidR="007C7737" w:rsidRPr="00264BA5" w:rsidRDefault="007C7737" w:rsidP="007C7737"/>
    <w:p w:rsidR="00823F23" w:rsidRPr="00264BA5" w:rsidRDefault="005F2197" w:rsidP="007C7737">
      <w:r w:rsidRPr="00264BA5">
        <w:t xml:space="preserve">im Anhang 1 ist </w:t>
      </w:r>
      <w:r>
        <w:t>e</w:t>
      </w:r>
      <w:r w:rsidR="00E21C37" w:rsidRPr="00264BA5">
        <w:t xml:space="preserve">ine Zusammenstellung der Meldungen des IWAPE </w:t>
      </w:r>
      <w:r w:rsidR="00D1709A" w:rsidRPr="00264BA5">
        <w:t>vo</w:t>
      </w:r>
      <w:r w:rsidR="0010181F">
        <w:t>m Ja</w:t>
      </w:r>
      <w:r w:rsidR="00D1709A" w:rsidRPr="00264BA5">
        <w:t>n</w:t>
      </w:r>
      <w:r w:rsidR="0010181F">
        <w:t>uar</w:t>
      </w:r>
      <w:r w:rsidR="00DD521C" w:rsidRPr="00264BA5">
        <w:t xml:space="preserve"> 2007 </w:t>
      </w:r>
      <w:r w:rsidR="00D1709A" w:rsidRPr="00264BA5">
        <w:t xml:space="preserve">bis </w:t>
      </w:r>
      <w:r w:rsidR="0010181F">
        <w:t>D</w:t>
      </w:r>
      <w:r w:rsidR="0010181F">
        <w:t>e</w:t>
      </w:r>
      <w:r w:rsidR="0010181F">
        <w:t xml:space="preserve">zember </w:t>
      </w:r>
      <w:r w:rsidR="00DD521C" w:rsidRPr="00264BA5">
        <w:t>201</w:t>
      </w:r>
      <w:r w:rsidR="00D1709A" w:rsidRPr="00264BA5">
        <w:t>5</w:t>
      </w:r>
      <w:r w:rsidR="00574A8D" w:rsidRPr="00264BA5">
        <w:t xml:space="preserve"> </w:t>
      </w:r>
      <w:r w:rsidR="00E21C37" w:rsidRPr="00264BA5">
        <w:t>nach der im Oktober</w:t>
      </w:r>
      <w:r w:rsidR="006E0818" w:rsidRPr="00264BA5">
        <w:t xml:space="preserve"> 2006 aktuali</w:t>
      </w:r>
      <w:r w:rsidR="00E21C37" w:rsidRPr="00264BA5">
        <w:t>sierten Fassung des IWAPE aufgeführt</w:t>
      </w:r>
      <w:r w:rsidR="00823F23" w:rsidRPr="00264BA5">
        <w:t>.</w:t>
      </w:r>
    </w:p>
    <w:p w:rsidR="002D48EA" w:rsidRPr="00264BA5" w:rsidRDefault="002D48EA" w:rsidP="007C7737"/>
    <w:p w:rsidR="006E0818" w:rsidRPr="00264BA5" w:rsidRDefault="006E0818" w:rsidP="00E57C43">
      <w:r w:rsidRPr="00264BA5">
        <w:t>Ha</w:t>
      </w:r>
      <w:r w:rsidR="00D71F62" w:rsidRPr="00264BA5">
        <w:t>uptgrund</w:t>
      </w:r>
      <w:r w:rsidRPr="00264BA5">
        <w:t xml:space="preserve"> (</w:t>
      </w:r>
      <w:r w:rsidR="0010181F">
        <w:t>69</w:t>
      </w:r>
      <w:r w:rsidRPr="00264BA5">
        <w:t xml:space="preserve"> % </w:t>
      </w:r>
      <w:r w:rsidR="00D71F62" w:rsidRPr="00264BA5">
        <w:t>der Ereignisse</w:t>
      </w:r>
      <w:r w:rsidRPr="00264BA5">
        <w:t xml:space="preserve">) </w:t>
      </w:r>
      <w:r w:rsidR="00D71F62" w:rsidRPr="00264BA5">
        <w:t>für den Versand einer Meldung waren Erdölprodukte und andere schwimmende Stoffe</w:t>
      </w:r>
      <w:r w:rsidRPr="00264BA5">
        <w:t xml:space="preserve">. </w:t>
      </w:r>
      <w:r w:rsidR="00D71F62" w:rsidRPr="00264BA5">
        <w:t>In</w:t>
      </w:r>
      <w:r w:rsidRPr="00264BA5">
        <w:t xml:space="preserve"> </w:t>
      </w:r>
      <w:r w:rsidR="0010181F">
        <w:t>7</w:t>
      </w:r>
      <w:r w:rsidR="00E900F2" w:rsidRPr="00264BA5">
        <w:t> </w:t>
      </w:r>
      <w:r w:rsidR="00D71F62" w:rsidRPr="00264BA5">
        <w:t>Fällen wurde eine präventive Meldung verschickt</w:t>
      </w:r>
      <w:r w:rsidR="00AB207D" w:rsidRPr="00264BA5">
        <w:t xml:space="preserve"> (</w:t>
      </w:r>
      <w:r w:rsidR="00D71F62" w:rsidRPr="00264BA5">
        <w:t>s</w:t>
      </w:r>
      <w:r w:rsidR="00AB207D" w:rsidRPr="00264BA5">
        <w:t>i</w:t>
      </w:r>
      <w:r w:rsidR="00D71F62" w:rsidRPr="00264BA5">
        <w:t>ehe T</w:t>
      </w:r>
      <w:r w:rsidR="00AB207D" w:rsidRPr="00264BA5">
        <w:t>a</w:t>
      </w:r>
      <w:r w:rsidR="00AB207D" w:rsidRPr="00264BA5">
        <w:t>b</w:t>
      </w:r>
      <w:r w:rsidR="00D71F62" w:rsidRPr="00264BA5">
        <w:t>el</w:t>
      </w:r>
      <w:r w:rsidR="00AB207D" w:rsidRPr="00264BA5">
        <w:t>l</w:t>
      </w:r>
      <w:r w:rsidR="00D71F62" w:rsidRPr="00264BA5">
        <w:t>e</w:t>
      </w:r>
      <w:r w:rsidR="00E57C43" w:rsidRPr="00264BA5">
        <w:t xml:space="preserve"> 1 bzw. Abbildung 2</w:t>
      </w:r>
      <w:r w:rsidR="008B7D1E" w:rsidRPr="00264BA5">
        <w:t>)</w:t>
      </w:r>
      <w:r w:rsidRPr="00264BA5">
        <w:t xml:space="preserve">, </w:t>
      </w:r>
      <w:r w:rsidR="0057028A" w:rsidRPr="00264BA5">
        <w:t>obwohl</w:t>
      </w:r>
      <w:r w:rsidR="00575A9D" w:rsidRPr="00264BA5">
        <w:t xml:space="preserve"> offensichtlich war</w:t>
      </w:r>
      <w:r w:rsidR="00030316" w:rsidRPr="00264BA5">
        <w:t xml:space="preserve">, </w:t>
      </w:r>
      <w:r w:rsidR="00575A9D" w:rsidRPr="00264BA5">
        <w:t>dass es sich nicht um eine unfallbedingte Belastung handelt</w:t>
      </w:r>
      <w:r w:rsidRPr="00264BA5">
        <w:t xml:space="preserve"> (</w:t>
      </w:r>
      <w:r w:rsidR="0010181F">
        <w:t xml:space="preserve">z. B. </w:t>
      </w:r>
      <w:r w:rsidR="00575A9D" w:rsidRPr="00264BA5">
        <w:t>Staub und anderes Pflanzen</w:t>
      </w:r>
      <w:r w:rsidR="008B7D1E" w:rsidRPr="00264BA5">
        <w:t>materi</w:t>
      </w:r>
      <w:r w:rsidR="00575A9D" w:rsidRPr="00264BA5">
        <w:t>a</w:t>
      </w:r>
      <w:r w:rsidR="008B7D1E" w:rsidRPr="00264BA5">
        <w:t>l)</w:t>
      </w:r>
      <w:r w:rsidRPr="00264BA5">
        <w:t>.</w:t>
      </w:r>
    </w:p>
    <w:p w:rsidR="006E0818" w:rsidRPr="00264BA5" w:rsidRDefault="006E0818" w:rsidP="006E0818"/>
    <w:p w:rsidR="006E0818" w:rsidRPr="00264BA5" w:rsidRDefault="00132D02" w:rsidP="00132D02">
      <w:pPr>
        <w:pStyle w:val="Tabelle"/>
      </w:pPr>
      <w:r w:rsidRPr="00264BA5">
        <w:br w:type="column"/>
      </w:r>
      <w:r w:rsidR="006E0818" w:rsidRPr="00264BA5">
        <w:lastRenderedPageBreak/>
        <w:t>Tab</w:t>
      </w:r>
      <w:r w:rsidR="00E21C37" w:rsidRPr="00264BA5">
        <w:t>elle</w:t>
      </w:r>
      <w:r w:rsidR="006E0818" w:rsidRPr="00264BA5">
        <w:t xml:space="preserve"> </w:t>
      </w:r>
      <w:r w:rsidR="00E57C43" w:rsidRPr="00264BA5">
        <w:t>1</w:t>
      </w:r>
      <w:r w:rsidR="006E0818" w:rsidRPr="00264BA5">
        <w:t xml:space="preserve">: </w:t>
      </w:r>
      <w:r w:rsidR="00E21C37" w:rsidRPr="00264BA5">
        <w:t xml:space="preserve">Gründe für die Meldungen des IWAPE </w:t>
      </w:r>
      <w:r w:rsidR="00F5083E" w:rsidRPr="00264BA5">
        <w:t xml:space="preserve">im Zeitraum </w:t>
      </w:r>
      <w:r w:rsidR="00D1709A" w:rsidRPr="00264BA5">
        <w:t>01/</w:t>
      </w:r>
      <w:r w:rsidR="00F5083E" w:rsidRPr="00264BA5">
        <w:t xml:space="preserve">2007 – </w:t>
      </w:r>
      <w:r w:rsidR="0010181F">
        <w:t>12</w:t>
      </w:r>
      <w:r w:rsidR="00D1709A" w:rsidRPr="00264BA5">
        <w:t>/</w:t>
      </w:r>
      <w:r w:rsidR="00F5083E" w:rsidRPr="00264BA5">
        <w:t>201</w:t>
      </w:r>
      <w:r w:rsidR="00D1709A" w:rsidRPr="00264BA5">
        <w:t>5</w:t>
      </w:r>
    </w:p>
    <w:tbl>
      <w:tblPr>
        <w:tblW w:w="81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00"/>
        <w:gridCol w:w="1519"/>
        <w:gridCol w:w="2030"/>
        <w:gridCol w:w="1200"/>
        <w:gridCol w:w="1200"/>
        <w:gridCol w:w="1200"/>
      </w:tblGrid>
      <w:tr w:rsidR="006E0818" w:rsidRPr="005F2197" w:rsidTr="00AA7F90">
        <w:trPr>
          <w:trHeight w:val="300"/>
          <w:jc w:val="center"/>
        </w:trPr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E21C37" w:rsidP="00E21C3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Jahr</w:t>
            </w:r>
          </w:p>
        </w:tc>
        <w:tc>
          <w:tcPr>
            <w:tcW w:w="15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8179F1" w:rsidP="008179F1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Erdölprodukte und andere schwimmende Stoffe</w:t>
            </w:r>
          </w:p>
        </w:tc>
        <w:tc>
          <w:tcPr>
            <w:tcW w:w="18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E21C37" w:rsidP="00E21C3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proofErr w:type="spellStart"/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Außerbetriebnahme</w:t>
            </w:r>
            <w:proofErr w:type="spellEnd"/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 xml:space="preserve"> einer Kläranlage</w:t>
            </w:r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E21C3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Pr</w:t>
            </w:r>
            <w:r w:rsidR="00E21C37" w:rsidRPr="005F2197">
              <w:rPr>
                <w:rFonts w:cs="Arial"/>
                <w:b/>
                <w:color w:val="000000"/>
                <w:sz w:val="20"/>
                <w:szCs w:val="20"/>
              </w:rPr>
              <w:t>ä</w:t>
            </w: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ventiv</w:t>
            </w:r>
            <w:r w:rsidR="00E21C37" w:rsidRPr="005F2197">
              <w:rPr>
                <w:rFonts w:cs="Arial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E21C37" w:rsidP="00E21C3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Sonstige</w:t>
            </w:r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E21C37" w:rsidP="00E21C37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Insgesamt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50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030316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030316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030316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551834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27955" w:rsidRPr="005F2197" w:rsidRDefault="005518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</w:tr>
      <w:tr w:rsidR="006E0818" w:rsidRPr="005F2197" w:rsidTr="00AA7F90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551834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6E0818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6E0818" w:rsidRPr="005F2197" w:rsidRDefault="00551834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</w:tr>
      <w:tr w:rsidR="00AA7F90" w:rsidRPr="005F2197" w:rsidTr="00D1709A">
        <w:trPr>
          <w:trHeight w:val="227"/>
          <w:jc w:val="center"/>
        </w:trPr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50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02330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</w:tr>
      <w:tr w:rsidR="00AA7F90" w:rsidRPr="005F2197" w:rsidTr="00D1709A">
        <w:trPr>
          <w:trHeight w:val="227"/>
          <w:jc w:val="center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A7F90" w:rsidRPr="005F2197" w:rsidRDefault="00AA7F90" w:rsidP="006E081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</w:tr>
      <w:tr w:rsidR="00D1709A" w:rsidRPr="005F2197" w:rsidTr="00D1709A">
        <w:trPr>
          <w:trHeight w:val="227"/>
          <w:jc w:val="center"/>
        </w:trPr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D1709A" w:rsidP="00D170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0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D1709A" w:rsidP="00D170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D1709A" w:rsidP="00D170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10181F" w:rsidP="0010181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10181F" w:rsidP="00D170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1709A" w:rsidRPr="005F2197" w:rsidRDefault="0010181F" w:rsidP="00D1709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</w:tr>
      <w:tr w:rsidR="00AA7F90" w:rsidRPr="005F2197" w:rsidTr="00AA7F90">
        <w:trPr>
          <w:trHeight w:val="227"/>
          <w:jc w:val="center"/>
        </w:trPr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AA7F90" w:rsidP="0010181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2007</w:t>
            </w:r>
            <w:r w:rsidR="00D1709A" w:rsidRPr="005F2197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–</w:t>
            </w:r>
            <w:r w:rsidR="00D1709A" w:rsidRPr="005F2197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201</w:t>
            </w:r>
            <w:r w:rsidR="00D1709A" w:rsidRPr="005F2197">
              <w:rPr>
                <w:rFonts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6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AA7F90" w:rsidP="00D1709A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4</w:t>
            </w:r>
            <w:r w:rsidR="00D1709A" w:rsidRPr="005F2197">
              <w:rPr>
                <w:rFonts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AA7F90" w:rsidP="006E0818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10181F" w:rsidP="0010181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10181F" w:rsidP="0010181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7F90" w:rsidRPr="005F2197" w:rsidRDefault="00D1709A" w:rsidP="0010181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F2197">
              <w:rPr>
                <w:rFonts w:cs="Arial"/>
                <w:b/>
                <w:color w:val="000000"/>
                <w:sz w:val="20"/>
                <w:szCs w:val="20"/>
              </w:rPr>
              <w:t>6</w:t>
            </w:r>
            <w:r w:rsidR="0010181F">
              <w:rPr>
                <w:rFonts w:cs="Arial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6E0818" w:rsidRDefault="006E0818" w:rsidP="00566D75"/>
    <w:p w:rsidR="00566D75" w:rsidRPr="0061767C" w:rsidRDefault="00566D75" w:rsidP="00566D75"/>
    <w:p w:rsidR="006E0818" w:rsidRPr="00264BA5" w:rsidRDefault="00AE45E1" w:rsidP="00132D02">
      <w:pPr>
        <w:jc w:val="center"/>
      </w:pPr>
      <w:r>
        <w:rPr>
          <w:noProof/>
        </w:rPr>
        <w:drawing>
          <wp:inline distT="0" distB="0" distL="0" distR="0">
            <wp:extent cx="5400000" cy="3498103"/>
            <wp:effectExtent l="19050" t="0" r="0" b="0"/>
            <wp:docPr id="3" name="Bild 1" descr="K:\AG\H\Havarie\Havarie-Auswertung\D\Abb_02\Abb-02-Dt-Varovani-Havarie-12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G\H\Havarie\Havarie-Auswertung\D\Abb_02\Abb-02-Dt-Varovani-Havarie-12-20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98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818" w:rsidRPr="00264BA5" w:rsidRDefault="00132D02" w:rsidP="00132D02">
      <w:pPr>
        <w:pStyle w:val="Tabelle"/>
      </w:pPr>
      <w:r w:rsidRPr="00264BA5">
        <w:t xml:space="preserve">Abbildung 2: Gründe für die Meldungen des IWAPE </w:t>
      </w:r>
      <w:r w:rsidR="00F5083E" w:rsidRPr="00264BA5">
        <w:t xml:space="preserve">im Zeitraum </w:t>
      </w:r>
      <w:r w:rsidR="00D1709A" w:rsidRPr="00264BA5">
        <w:t>01/</w:t>
      </w:r>
      <w:r w:rsidR="00F5083E" w:rsidRPr="00264BA5">
        <w:t xml:space="preserve">2007 – </w:t>
      </w:r>
      <w:r w:rsidR="004C1EC9">
        <w:t>12</w:t>
      </w:r>
      <w:r w:rsidR="00D1709A" w:rsidRPr="00264BA5">
        <w:t>/</w:t>
      </w:r>
      <w:r w:rsidR="00F5083E" w:rsidRPr="00264BA5">
        <w:t>201</w:t>
      </w:r>
      <w:r w:rsidR="00D1709A" w:rsidRPr="00264BA5">
        <w:t>5</w:t>
      </w:r>
    </w:p>
    <w:p w:rsidR="00DF578D" w:rsidRPr="00264BA5" w:rsidRDefault="00E9065E" w:rsidP="00DF578D">
      <w:r w:rsidRPr="00264BA5">
        <w:t>Seit</w:t>
      </w:r>
      <w:r w:rsidR="00F37888" w:rsidRPr="00264BA5">
        <w:t xml:space="preserve"> 2007 s</w:t>
      </w:r>
      <w:r w:rsidRPr="00264BA5">
        <w:t>piegelt sich in der Anzahl und dem C</w:t>
      </w:r>
      <w:r w:rsidR="00F37888" w:rsidRPr="00264BA5">
        <w:t>harakter</w:t>
      </w:r>
      <w:r w:rsidRPr="00264BA5">
        <w:t xml:space="preserve"> der Meldungen intensiv die Tatsache wider</w:t>
      </w:r>
      <w:r w:rsidR="00F37888" w:rsidRPr="00264BA5">
        <w:t xml:space="preserve">, </w:t>
      </w:r>
      <w:r w:rsidRPr="00264BA5">
        <w:t>dass Meldungen nicht nur über bedeutende unfallbedingte Belastungen erstattet werden, sondern auch über Ereignisse, die ein Interesse der Medien und der Öffentlichkeit auslösen können</w:t>
      </w:r>
      <w:r w:rsidR="00F37888" w:rsidRPr="00264BA5">
        <w:t xml:space="preserve">. </w:t>
      </w:r>
      <w:r w:rsidRPr="00264BA5">
        <w:t>Wichtigstes Ziel dieser Meldungen ist die rechtzeitige Weiterleitung korrekter Informa</w:t>
      </w:r>
      <w:r w:rsidR="0057028A" w:rsidRPr="00264BA5">
        <w:softHyphen/>
      </w:r>
      <w:r w:rsidRPr="00264BA5">
        <w:t>tionen an die zuständigen Behörden</w:t>
      </w:r>
      <w:r w:rsidR="00DF578D" w:rsidRPr="00264BA5">
        <w:t xml:space="preserve">, </w:t>
      </w:r>
      <w:r w:rsidRPr="00264BA5">
        <w:t>um eventuelle Missverständnisse und die Verbreitung ve</w:t>
      </w:r>
      <w:r w:rsidRPr="00264BA5">
        <w:t>r</w:t>
      </w:r>
      <w:r w:rsidRPr="00264BA5">
        <w:t>zerrter Informationen zu verhindern</w:t>
      </w:r>
      <w:r w:rsidR="00CE69DB" w:rsidRPr="00264BA5">
        <w:t>.</w:t>
      </w:r>
    </w:p>
    <w:p w:rsidR="00DF578D" w:rsidRPr="00264BA5" w:rsidRDefault="00DF578D" w:rsidP="007C7737"/>
    <w:p w:rsidR="00A95246" w:rsidRPr="00FD46C8" w:rsidRDefault="00DA0EE9" w:rsidP="00F5083E">
      <w:r w:rsidRPr="00264BA5">
        <w:t xml:space="preserve">Von den </w:t>
      </w:r>
      <w:r w:rsidR="00D1709A" w:rsidRPr="00264BA5">
        <w:t>6</w:t>
      </w:r>
      <w:r w:rsidR="004C1EC9">
        <w:t>4</w:t>
      </w:r>
      <w:r w:rsidR="00551834" w:rsidRPr="00264BA5">
        <w:t xml:space="preserve"> </w:t>
      </w:r>
      <w:r w:rsidR="00D1709A" w:rsidRPr="00264BA5">
        <w:t xml:space="preserve">seit 2007 </w:t>
      </w:r>
      <w:r w:rsidR="00132D02" w:rsidRPr="00264BA5">
        <w:t>gemeldeten Ereignisse</w:t>
      </w:r>
      <w:r w:rsidR="00D1709A" w:rsidRPr="00264BA5">
        <w:t>n</w:t>
      </w:r>
      <w:r w:rsidRPr="00264BA5">
        <w:t xml:space="preserve"> </w:t>
      </w:r>
      <w:r w:rsidR="00DF578D" w:rsidRPr="00264BA5">
        <w:t>(</w:t>
      </w:r>
      <w:r w:rsidRPr="00264BA5">
        <w:t>bei keine</w:t>
      </w:r>
      <w:r w:rsidR="00132D02" w:rsidRPr="00264BA5">
        <w:t>m</w:t>
      </w:r>
      <w:r w:rsidRPr="00264BA5">
        <w:t xml:space="preserve"> kam es zu einem Fischsterben</w:t>
      </w:r>
      <w:r w:rsidR="00DF578D" w:rsidRPr="00264BA5">
        <w:t>)</w:t>
      </w:r>
      <w:r w:rsidR="000E0616" w:rsidRPr="00264BA5">
        <w:t xml:space="preserve"> </w:t>
      </w:r>
      <w:r w:rsidRPr="00264BA5">
        <w:t>e</w:t>
      </w:r>
      <w:r w:rsidRPr="00264BA5">
        <w:t>r</w:t>
      </w:r>
      <w:r w:rsidRPr="00264BA5">
        <w:t>reichten oder überschritten nur</w:t>
      </w:r>
      <w:r w:rsidR="000E0616" w:rsidRPr="00264BA5">
        <w:t xml:space="preserve"> 1</w:t>
      </w:r>
      <w:r w:rsidR="004C1EC9">
        <w:t>5</w:t>
      </w:r>
      <w:r w:rsidR="000E0616" w:rsidRPr="00264BA5">
        <w:t xml:space="preserve"> </w:t>
      </w:r>
      <w:r w:rsidRPr="00264BA5">
        <w:t>den Wasser</w:t>
      </w:r>
      <w:r w:rsidR="00A36268" w:rsidRPr="00264BA5">
        <w:t>-</w:t>
      </w:r>
      <w:r w:rsidRPr="00264BA5">
        <w:t>Risiko</w:t>
      </w:r>
      <w:r w:rsidR="00A36268" w:rsidRPr="00264BA5">
        <w:t>-</w:t>
      </w:r>
      <w:r w:rsidRPr="00264BA5">
        <w:t>Index</w:t>
      </w:r>
      <w:r w:rsidR="000E0616" w:rsidRPr="00264BA5">
        <w:t xml:space="preserve"> 2</w:t>
      </w:r>
      <w:r w:rsidR="00C32F17" w:rsidRPr="00264BA5">
        <w:t xml:space="preserve"> (</w:t>
      </w:r>
      <w:r w:rsidRPr="00264BA5">
        <w:t xml:space="preserve">nach Anlage </w:t>
      </w:r>
      <w:r w:rsidR="00C32F17" w:rsidRPr="00264BA5">
        <w:t xml:space="preserve">5 </w:t>
      </w:r>
      <w:r w:rsidRPr="00264BA5">
        <w:t>des IWAPE</w:t>
      </w:r>
      <w:r w:rsidR="00C32F17" w:rsidRPr="00264BA5">
        <w:t>)</w:t>
      </w:r>
      <w:r w:rsidR="000E0616" w:rsidRPr="00264BA5">
        <w:t xml:space="preserve">, </w:t>
      </w:r>
      <w:r w:rsidRPr="00264BA5">
        <w:t>der als O</w:t>
      </w:r>
      <w:r w:rsidR="000E0616" w:rsidRPr="00264BA5">
        <w:t>rient</w:t>
      </w:r>
      <w:r w:rsidRPr="00264BA5">
        <w:t>ierungsk</w:t>
      </w:r>
      <w:r w:rsidR="000E0616" w:rsidRPr="00264BA5">
        <w:t xml:space="preserve">riterium </w:t>
      </w:r>
      <w:r w:rsidRPr="00264BA5">
        <w:t>des IWAPE angegeben wird</w:t>
      </w:r>
      <w:r w:rsidR="000E0616" w:rsidRPr="00264BA5">
        <w:t xml:space="preserve">. </w:t>
      </w:r>
      <w:r w:rsidR="0061767C">
        <w:t>A</w:t>
      </w:r>
      <w:r w:rsidR="0061767C" w:rsidRPr="00264BA5">
        <w:t xml:space="preserve">us präventiven Gründen sind </w:t>
      </w:r>
      <w:r w:rsidRPr="00264BA5">
        <w:t>Unfälle</w:t>
      </w:r>
      <w:r w:rsidR="00E40EC1" w:rsidRPr="00264BA5">
        <w:t xml:space="preserve">, </w:t>
      </w:r>
      <w:r w:rsidRPr="00264BA5">
        <w:t>die dieses Kriterium überschreiten</w:t>
      </w:r>
      <w:r w:rsidR="009007DC" w:rsidRPr="00264BA5">
        <w:t>,</w:t>
      </w:r>
      <w:r w:rsidR="000E0616" w:rsidRPr="00264BA5">
        <w:t xml:space="preserve"> </w:t>
      </w:r>
      <w:r w:rsidRPr="00264BA5">
        <w:t>immer zu melden</w:t>
      </w:r>
      <w:r w:rsidR="000E0616" w:rsidRPr="00264BA5">
        <w:t xml:space="preserve">. </w:t>
      </w:r>
      <w:r w:rsidRPr="00264BA5">
        <w:t xml:space="preserve">Diese </w:t>
      </w:r>
      <w:r w:rsidR="000E0616" w:rsidRPr="00264BA5">
        <w:t>1</w:t>
      </w:r>
      <w:r w:rsidR="004C1EC9">
        <w:t>5</w:t>
      </w:r>
      <w:r w:rsidR="000E0616" w:rsidRPr="00264BA5">
        <w:t xml:space="preserve"> </w:t>
      </w:r>
      <w:r w:rsidRPr="00264BA5">
        <w:t>Ereignisse beinhalten darüber hinaus</w:t>
      </w:r>
      <w:r w:rsidR="000E0616" w:rsidRPr="00264BA5">
        <w:t xml:space="preserve"> 8 </w:t>
      </w:r>
      <w:proofErr w:type="spellStart"/>
      <w:r w:rsidRPr="00264BA5">
        <w:t>Außerbetriebnahmen</w:t>
      </w:r>
      <w:proofErr w:type="spellEnd"/>
      <w:r w:rsidRPr="00264BA5">
        <w:t xml:space="preserve"> von Kläranlagen</w:t>
      </w:r>
      <w:r w:rsidR="000E0616" w:rsidRPr="00264BA5">
        <w:t xml:space="preserve"> (</w:t>
      </w:r>
      <w:r w:rsidRPr="00264BA5">
        <w:t>ge</w:t>
      </w:r>
      <w:r w:rsidR="000E0616" w:rsidRPr="00264BA5">
        <w:t>pl</w:t>
      </w:r>
      <w:r w:rsidRPr="00264BA5">
        <w:t>a</w:t>
      </w:r>
      <w:r w:rsidR="000E0616" w:rsidRPr="00264BA5">
        <w:t>n</w:t>
      </w:r>
      <w:r w:rsidRPr="00264BA5">
        <w:t>te oder infolge von Hochwassern oder einer Störung</w:t>
      </w:r>
      <w:r w:rsidR="00C32F17" w:rsidRPr="00264BA5">
        <w:t xml:space="preserve">), </w:t>
      </w:r>
      <w:r w:rsidRPr="00264BA5">
        <w:t>die keinen bedeutenden Einfluss auf die Gewässergüte der Elbe hatten</w:t>
      </w:r>
      <w:r w:rsidR="000E0616" w:rsidRPr="00264BA5">
        <w:t>.</w:t>
      </w:r>
      <w:r w:rsidR="00DF578D" w:rsidRPr="00264BA5">
        <w:t xml:space="preserve"> </w:t>
      </w:r>
      <w:r w:rsidRPr="00264BA5">
        <w:t>Von den restlichen</w:t>
      </w:r>
      <w:r w:rsidR="000E0616" w:rsidRPr="00264BA5">
        <w:t xml:space="preserve"> </w:t>
      </w:r>
      <w:r w:rsidR="004C1EC9">
        <w:t>7</w:t>
      </w:r>
      <w:r w:rsidR="000E0616" w:rsidRPr="00264BA5">
        <w:t xml:space="preserve"> </w:t>
      </w:r>
      <w:r w:rsidRPr="00264BA5">
        <w:t xml:space="preserve">Ereignissen wurden </w:t>
      </w:r>
      <w:r w:rsidR="000E0616" w:rsidRPr="00264BA5">
        <w:t xml:space="preserve">4 </w:t>
      </w:r>
      <w:r w:rsidRPr="00264BA5">
        <w:t>von deutschen IHWZ</w:t>
      </w:r>
      <w:r w:rsidR="000E0616" w:rsidRPr="00264BA5">
        <w:t xml:space="preserve"> (Magdebur</w:t>
      </w:r>
      <w:r w:rsidRPr="00264BA5">
        <w:t>g</w:t>
      </w:r>
      <w:r w:rsidR="000E0616" w:rsidRPr="00264BA5">
        <w:t xml:space="preserve"> </w:t>
      </w:r>
      <w:r w:rsidRPr="00264BA5">
        <w:t>und</w:t>
      </w:r>
      <w:r w:rsidR="000E0616" w:rsidRPr="00264BA5">
        <w:t xml:space="preserve"> Hambur</w:t>
      </w:r>
      <w:r w:rsidRPr="00264BA5">
        <w:t>g</w:t>
      </w:r>
      <w:r w:rsidR="000E0616" w:rsidRPr="00264BA5">
        <w:t xml:space="preserve">) </w:t>
      </w:r>
      <w:r w:rsidRPr="00264BA5">
        <w:t>und</w:t>
      </w:r>
      <w:r w:rsidR="000E0616" w:rsidRPr="00264BA5">
        <w:t xml:space="preserve"> </w:t>
      </w:r>
      <w:r w:rsidR="004C1EC9">
        <w:t>3</w:t>
      </w:r>
      <w:r w:rsidR="000E0616" w:rsidRPr="00264BA5">
        <w:t xml:space="preserve"> </w:t>
      </w:r>
      <w:r w:rsidRPr="00264BA5">
        <w:t>von der tschechischen IHWZ in</w:t>
      </w:r>
      <w:r w:rsidR="000E0616" w:rsidRPr="00264BA5">
        <w:t xml:space="preserve"> Hrad</w:t>
      </w:r>
      <w:r w:rsidRPr="00264BA5">
        <w:t>e</w:t>
      </w:r>
      <w:r w:rsidR="000E0616" w:rsidRPr="00264BA5">
        <w:t>c Králové</w:t>
      </w:r>
      <w:r w:rsidR="00B003AA" w:rsidRPr="00264BA5">
        <w:t xml:space="preserve"> </w:t>
      </w:r>
      <w:r w:rsidRPr="00264BA5">
        <w:t xml:space="preserve">gemeldet </w:t>
      </w:r>
      <w:r w:rsidR="00B003AA" w:rsidRPr="00264BA5">
        <w:t>(</w:t>
      </w:r>
      <w:r w:rsidRPr="00264BA5">
        <w:t>s</w:t>
      </w:r>
      <w:r w:rsidR="00B003AA" w:rsidRPr="00264BA5">
        <w:t>i</w:t>
      </w:r>
      <w:r w:rsidRPr="00264BA5">
        <w:t>ehe T</w:t>
      </w:r>
      <w:r w:rsidR="00B003AA" w:rsidRPr="00264BA5">
        <w:t>ab</w:t>
      </w:r>
      <w:r w:rsidRPr="00264BA5">
        <w:t>e</w:t>
      </w:r>
      <w:r w:rsidR="00B003AA" w:rsidRPr="00264BA5">
        <w:t>l</w:t>
      </w:r>
      <w:r w:rsidRPr="00264BA5">
        <w:t>le</w:t>
      </w:r>
      <w:r w:rsidR="00B003AA" w:rsidRPr="00264BA5">
        <w:t xml:space="preserve"> </w:t>
      </w:r>
      <w:r w:rsidR="00132D02" w:rsidRPr="00264BA5">
        <w:t>2</w:t>
      </w:r>
      <w:r w:rsidR="00DF578D" w:rsidRPr="00264BA5">
        <w:t>)</w:t>
      </w:r>
      <w:r w:rsidR="000E0616" w:rsidRPr="00264BA5">
        <w:t xml:space="preserve">. </w:t>
      </w:r>
      <w:r w:rsidRPr="00264BA5">
        <w:t xml:space="preserve">In </w:t>
      </w:r>
      <w:r w:rsidR="00EB4C45" w:rsidRPr="00264BA5">
        <w:t>6</w:t>
      </w:r>
      <w:r w:rsidR="0057028A" w:rsidRPr="00264BA5">
        <w:t> </w:t>
      </w:r>
      <w:r w:rsidRPr="00264BA5">
        <w:t xml:space="preserve">Fällen handelte </w:t>
      </w:r>
      <w:r w:rsidRPr="00264BA5">
        <w:lastRenderedPageBreak/>
        <w:t>es sich um Erdölprodukte</w:t>
      </w:r>
      <w:r w:rsidR="00EB4C45" w:rsidRPr="00264BA5">
        <w:t xml:space="preserve">, </w:t>
      </w:r>
      <w:r w:rsidRPr="00264BA5">
        <w:t xml:space="preserve">wobei sich die freigesetzten Mengen zwischen 1,5 und 6 </w:t>
      </w:r>
      <w:r w:rsidR="00132D02" w:rsidRPr="00264BA5">
        <w:t>m</w:t>
      </w:r>
      <w:r w:rsidR="00132D02" w:rsidRPr="00264BA5">
        <w:rPr>
          <w:vertAlign w:val="superscript"/>
        </w:rPr>
        <w:t>3</w:t>
      </w:r>
      <w:r w:rsidRPr="00264BA5">
        <w:t xml:space="preserve"> bewe</w:t>
      </w:r>
      <w:r w:rsidRPr="00264BA5">
        <w:t>g</w:t>
      </w:r>
      <w:r w:rsidRPr="00264BA5">
        <w:t>ten</w:t>
      </w:r>
      <w:r w:rsidR="00EB4C45" w:rsidRPr="00264BA5">
        <w:t>.</w:t>
      </w:r>
      <w:r w:rsidR="004C1EC9">
        <w:t xml:space="preserve"> Bei einem Ereignis handelte es sich um Einleitung von ca. </w:t>
      </w:r>
      <w:r w:rsidR="004C1EC9">
        <w:rPr>
          <w:lang w:val="cs-CZ"/>
        </w:rPr>
        <w:t>10 000 m</w:t>
      </w:r>
      <w:r w:rsidR="00EA07BF" w:rsidRPr="00EA07BF">
        <w:rPr>
          <w:vertAlign w:val="superscript"/>
          <w:lang w:val="cs-CZ"/>
        </w:rPr>
        <w:t>3</w:t>
      </w:r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Löschwasser</w:t>
      </w:r>
      <w:proofErr w:type="spellEnd"/>
      <w:r w:rsidR="00FD46C8">
        <w:rPr>
          <w:lang w:val="cs-CZ"/>
        </w:rPr>
        <w:t xml:space="preserve"> in </w:t>
      </w:r>
      <w:proofErr w:type="spellStart"/>
      <w:r w:rsidR="00FD46C8">
        <w:rPr>
          <w:lang w:val="cs-CZ"/>
        </w:rPr>
        <w:t>die</w:t>
      </w:r>
      <w:proofErr w:type="spellEnd"/>
      <w:r w:rsidR="00FD46C8">
        <w:rPr>
          <w:lang w:val="cs-CZ"/>
        </w:rPr>
        <w:t xml:space="preserve"> Bílina (</w:t>
      </w:r>
      <w:proofErr w:type="spellStart"/>
      <w:r w:rsidR="00FD46C8">
        <w:rPr>
          <w:lang w:val="cs-CZ"/>
        </w:rPr>
        <w:t>Brand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auf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dem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Betriebsgelände</w:t>
      </w:r>
      <w:proofErr w:type="spellEnd"/>
      <w:r w:rsidR="00FD46C8">
        <w:rPr>
          <w:lang w:val="cs-CZ"/>
        </w:rPr>
        <w:t xml:space="preserve"> von </w:t>
      </w:r>
      <w:proofErr w:type="spellStart"/>
      <w:r w:rsidR="00E32878" w:rsidRPr="00E32878">
        <w:rPr>
          <w:lang w:val="cs-CZ"/>
        </w:rPr>
        <w:t>Unipetrol</w:t>
      </w:r>
      <w:proofErr w:type="spellEnd"/>
      <w:r w:rsidR="00E32878" w:rsidRPr="00E32878">
        <w:rPr>
          <w:lang w:val="cs-CZ"/>
        </w:rPr>
        <w:t xml:space="preserve"> RPA, </w:t>
      </w:r>
      <w:proofErr w:type="gramStart"/>
      <w:r w:rsidR="00E32878" w:rsidRPr="00E32878">
        <w:rPr>
          <w:lang w:val="cs-CZ"/>
        </w:rPr>
        <w:t>s.r.o.</w:t>
      </w:r>
      <w:r w:rsidR="00E32878" w:rsidRPr="00E32878">
        <w:rPr>
          <w:lang w:val="cs-CZ"/>
        </w:rPr>
        <w:t>,</w:t>
      </w:r>
      <w:proofErr w:type="gramEnd"/>
      <w:r w:rsidR="00FD46C8" w:rsidRPr="00E32878">
        <w:rPr>
          <w:lang w:val="cs-CZ"/>
        </w:rPr>
        <w:t xml:space="preserve"> Litvínov</w:t>
      </w:r>
      <w:r w:rsidR="00FD46C8">
        <w:rPr>
          <w:lang w:val="cs-CZ"/>
        </w:rPr>
        <w:t xml:space="preserve">). Die </w:t>
      </w:r>
      <w:proofErr w:type="spellStart"/>
      <w:r w:rsidR="00FD46C8">
        <w:rPr>
          <w:lang w:val="cs-CZ"/>
        </w:rPr>
        <w:t>Sonderüberw</w:t>
      </w:r>
      <w:r w:rsidR="00FD46C8">
        <w:rPr>
          <w:lang w:val="cs-CZ"/>
        </w:rPr>
        <w:t>a</w:t>
      </w:r>
      <w:r w:rsidR="00FD46C8">
        <w:rPr>
          <w:lang w:val="cs-CZ"/>
        </w:rPr>
        <w:t>chung</w:t>
      </w:r>
      <w:proofErr w:type="spellEnd"/>
      <w:r w:rsidR="00FD46C8">
        <w:rPr>
          <w:lang w:val="cs-CZ"/>
        </w:rPr>
        <w:t xml:space="preserve"> der </w:t>
      </w:r>
      <w:proofErr w:type="spellStart"/>
      <w:r w:rsidR="00FD46C8">
        <w:rPr>
          <w:lang w:val="cs-CZ"/>
        </w:rPr>
        <w:t>Gewässergüte</w:t>
      </w:r>
      <w:proofErr w:type="spellEnd"/>
      <w:r w:rsidR="00FD46C8">
        <w:rPr>
          <w:lang w:val="cs-CZ"/>
        </w:rPr>
        <w:t xml:space="preserve"> der </w:t>
      </w:r>
      <w:proofErr w:type="spellStart"/>
      <w:r w:rsidR="00FD46C8">
        <w:rPr>
          <w:lang w:val="cs-CZ"/>
        </w:rPr>
        <w:t>Elbe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an</w:t>
      </w:r>
      <w:proofErr w:type="spellEnd"/>
      <w:r w:rsidR="00FD46C8">
        <w:rPr>
          <w:lang w:val="cs-CZ"/>
        </w:rPr>
        <w:t xml:space="preserve"> der </w:t>
      </w:r>
      <w:proofErr w:type="spellStart"/>
      <w:r w:rsidR="00FD46C8">
        <w:rPr>
          <w:lang w:val="cs-CZ"/>
        </w:rPr>
        <w:t>Elbemessstelle</w:t>
      </w:r>
      <w:proofErr w:type="spellEnd"/>
      <w:r w:rsidR="00FD46C8">
        <w:rPr>
          <w:lang w:val="cs-CZ"/>
        </w:rPr>
        <w:t xml:space="preserve"> Děčín </w:t>
      </w:r>
      <w:proofErr w:type="spellStart"/>
      <w:r w:rsidR="00FD46C8">
        <w:rPr>
          <w:lang w:val="cs-CZ"/>
        </w:rPr>
        <w:t>ergab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keine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signifikanten</w:t>
      </w:r>
      <w:proofErr w:type="spellEnd"/>
      <w:r w:rsidR="00FD46C8">
        <w:rPr>
          <w:lang w:val="cs-CZ"/>
        </w:rPr>
        <w:t xml:space="preserve"> </w:t>
      </w:r>
      <w:proofErr w:type="spellStart"/>
      <w:r w:rsidR="00FD46C8">
        <w:rPr>
          <w:lang w:val="cs-CZ"/>
        </w:rPr>
        <w:t>Veränderungen</w:t>
      </w:r>
      <w:proofErr w:type="spellEnd"/>
      <w:r w:rsidR="00FD46C8">
        <w:rPr>
          <w:lang w:val="cs-CZ"/>
        </w:rPr>
        <w:t xml:space="preserve"> der </w:t>
      </w:r>
      <w:proofErr w:type="spellStart"/>
      <w:r w:rsidR="00FD46C8">
        <w:rPr>
          <w:lang w:val="cs-CZ"/>
        </w:rPr>
        <w:t>Gewässergüte</w:t>
      </w:r>
      <w:proofErr w:type="spellEnd"/>
      <w:r w:rsidR="00FD46C8">
        <w:rPr>
          <w:lang w:val="cs-CZ"/>
        </w:rPr>
        <w:t xml:space="preserve"> der </w:t>
      </w:r>
      <w:proofErr w:type="spellStart"/>
      <w:r w:rsidR="00FD46C8">
        <w:rPr>
          <w:lang w:val="cs-CZ"/>
        </w:rPr>
        <w:t>Elbe</w:t>
      </w:r>
      <w:proofErr w:type="spellEnd"/>
      <w:r w:rsidR="00FD46C8">
        <w:rPr>
          <w:lang w:val="cs-CZ"/>
        </w:rPr>
        <w:t xml:space="preserve">. </w:t>
      </w:r>
    </w:p>
    <w:p w:rsidR="00460332" w:rsidRPr="00264BA5" w:rsidRDefault="00460332" w:rsidP="007C7737"/>
    <w:p w:rsidR="00460332" w:rsidRPr="00264BA5" w:rsidRDefault="00997A63" w:rsidP="00132D02">
      <w:pPr>
        <w:pStyle w:val="Tabelle"/>
      </w:pPr>
      <w:r w:rsidRPr="00264BA5">
        <w:t>Tab</w:t>
      </w:r>
      <w:r w:rsidR="00E21C37" w:rsidRPr="00264BA5">
        <w:t>e</w:t>
      </w:r>
      <w:r w:rsidRPr="00264BA5">
        <w:t>l</w:t>
      </w:r>
      <w:r w:rsidR="00E21C37" w:rsidRPr="00264BA5">
        <w:t>le</w:t>
      </w:r>
      <w:r w:rsidRPr="00264BA5">
        <w:t xml:space="preserve"> </w:t>
      </w:r>
      <w:r w:rsidR="00132D02" w:rsidRPr="00264BA5">
        <w:t>2</w:t>
      </w:r>
      <w:r w:rsidR="00DF578D" w:rsidRPr="00264BA5">
        <w:t xml:space="preserve">: </w:t>
      </w:r>
      <w:r w:rsidR="00E21C37" w:rsidRPr="00264BA5">
        <w:t xml:space="preserve">Anzahl der Meldungen der einzelnen IHWZ </w:t>
      </w:r>
      <w:r w:rsidR="00F5083E" w:rsidRPr="00264BA5">
        <w:t xml:space="preserve">im Zeitraum </w:t>
      </w:r>
      <w:r w:rsidR="00D1709A" w:rsidRPr="00264BA5">
        <w:t>01/</w:t>
      </w:r>
      <w:r w:rsidR="00F5083E" w:rsidRPr="00264BA5">
        <w:t xml:space="preserve">2007 – </w:t>
      </w:r>
      <w:r w:rsidR="00FD46C8">
        <w:t>12</w:t>
      </w:r>
      <w:r w:rsidR="00D1709A" w:rsidRPr="00264BA5">
        <w:t>/</w:t>
      </w:r>
      <w:r w:rsidR="00F5083E" w:rsidRPr="00264BA5">
        <w:t>201</w:t>
      </w:r>
      <w:r w:rsidR="00D1709A" w:rsidRPr="00264BA5">
        <w:t>5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701"/>
        <w:gridCol w:w="3469"/>
      </w:tblGrid>
      <w:tr w:rsidR="00460332" w:rsidRPr="00722F1B" w:rsidTr="00722F1B">
        <w:trPr>
          <w:jc w:val="center"/>
        </w:trPr>
        <w:tc>
          <w:tcPr>
            <w:tcW w:w="19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60332" w:rsidRPr="00722F1B" w:rsidRDefault="00E21C37" w:rsidP="00E21C37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722F1B">
              <w:rPr>
                <w:b/>
                <w:sz w:val="18"/>
                <w:szCs w:val="18"/>
              </w:rPr>
              <w:t>IHWZ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60332" w:rsidRPr="00722F1B" w:rsidRDefault="00E21C37" w:rsidP="00E21C37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722F1B">
              <w:rPr>
                <w:b/>
                <w:sz w:val="18"/>
                <w:szCs w:val="18"/>
              </w:rPr>
              <w:t xml:space="preserve">Anzahl </w:t>
            </w:r>
            <w:r w:rsidRPr="00722F1B">
              <w:rPr>
                <w:b/>
                <w:sz w:val="18"/>
                <w:szCs w:val="18"/>
              </w:rPr>
              <w:br/>
              <w:t>der Meldungen</w:t>
            </w:r>
          </w:p>
        </w:tc>
        <w:tc>
          <w:tcPr>
            <w:tcW w:w="34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60332" w:rsidRPr="00722F1B" w:rsidRDefault="00E21C37" w:rsidP="00722F1B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722F1B">
              <w:rPr>
                <w:b/>
                <w:sz w:val="18"/>
                <w:szCs w:val="18"/>
              </w:rPr>
              <w:t>davon</w:t>
            </w:r>
            <w:r w:rsidR="00722F1B" w:rsidRPr="00722F1B">
              <w:rPr>
                <w:b/>
                <w:sz w:val="18"/>
                <w:szCs w:val="18"/>
              </w:rPr>
              <w:br/>
            </w:r>
            <w:r w:rsidR="00566D75" w:rsidRPr="00722F1B">
              <w:rPr>
                <w:b/>
                <w:sz w:val="18"/>
                <w:szCs w:val="18"/>
              </w:rPr>
              <w:t>Wasser–Risiko–Index</w:t>
            </w:r>
            <w:r w:rsidR="00460332" w:rsidRPr="00722F1B">
              <w:rPr>
                <w:b/>
                <w:sz w:val="18"/>
                <w:szCs w:val="18"/>
              </w:rPr>
              <w:t xml:space="preserve"> </w:t>
            </w:r>
            <w:r w:rsidR="00924958" w:rsidRPr="00722F1B">
              <w:rPr>
                <w:rFonts w:cs="Arial"/>
                <w:b/>
                <w:sz w:val="18"/>
                <w:szCs w:val="18"/>
              </w:rPr>
              <w:t>≥</w:t>
            </w:r>
            <w:r w:rsidR="00460332" w:rsidRPr="00722F1B">
              <w:rPr>
                <w:b/>
                <w:sz w:val="18"/>
                <w:szCs w:val="18"/>
              </w:rPr>
              <w:t xml:space="preserve"> 2</w:t>
            </w:r>
          </w:p>
        </w:tc>
      </w:tr>
      <w:tr w:rsidR="00460332" w:rsidRPr="00722F1B" w:rsidTr="00722F1B">
        <w:trPr>
          <w:jc w:val="center"/>
        </w:trPr>
        <w:tc>
          <w:tcPr>
            <w:tcW w:w="1951" w:type="dxa"/>
            <w:tcBorders>
              <w:top w:val="double" w:sz="4" w:space="0" w:color="auto"/>
            </w:tcBorders>
            <w:vAlign w:val="center"/>
          </w:tcPr>
          <w:p w:rsidR="00460332" w:rsidRPr="00722F1B" w:rsidRDefault="00722F1B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br w:type="page"/>
            </w:r>
            <w:r w:rsidR="00460332" w:rsidRPr="00722F1B">
              <w:rPr>
                <w:sz w:val="18"/>
                <w:szCs w:val="18"/>
              </w:rPr>
              <w:t>Hradec Králové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627955" w:rsidRPr="00722F1B" w:rsidRDefault="00AA7F90" w:rsidP="00D1709A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5</w:t>
            </w:r>
            <w:r w:rsidR="00FD46C8">
              <w:rPr>
                <w:sz w:val="18"/>
                <w:szCs w:val="18"/>
              </w:rPr>
              <w:t>5</w:t>
            </w:r>
          </w:p>
        </w:tc>
        <w:tc>
          <w:tcPr>
            <w:tcW w:w="3469" w:type="dxa"/>
            <w:tcBorders>
              <w:top w:val="double" w:sz="4" w:space="0" w:color="auto"/>
            </w:tcBorders>
            <w:vAlign w:val="center"/>
          </w:tcPr>
          <w:p w:rsidR="00460332" w:rsidRPr="00722F1B" w:rsidRDefault="00997A63" w:rsidP="00FD46C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1</w:t>
            </w:r>
            <w:r w:rsidR="00FD46C8">
              <w:rPr>
                <w:sz w:val="18"/>
                <w:szCs w:val="18"/>
              </w:rPr>
              <w:t>1</w:t>
            </w:r>
            <w:r w:rsidR="00722F1B" w:rsidRPr="00722F1B">
              <w:rPr>
                <w:sz w:val="18"/>
                <w:szCs w:val="18"/>
              </w:rPr>
              <w:br/>
            </w:r>
            <w:r w:rsidRPr="00722F1B">
              <w:rPr>
                <w:sz w:val="18"/>
                <w:szCs w:val="18"/>
              </w:rPr>
              <w:t>(</w:t>
            </w:r>
            <w:r w:rsidR="00E21C37" w:rsidRPr="00722F1B">
              <w:rPr>
                <w:sz w:val="18"/>
                <w:szCs w:val="18"/>
              </w:rPr>
              <w:t>davon</w:t>
            </w:r>
            <w:r w:rsidRPr="00722F1B">
              <w:rPr>
                <w:sz w:val="18"/>
                <w:szCs w:val="18"/>
              </w:rPr>
              <w:t xml:space="preserve"> 8</w:t>
            </w:r>
            <w:r w:rsidR="0061767C" w:rsidRPr="00722F1B">
              <w:rPr>
                <w:sz w:val="18"/>
                <w:szCs w:val="18"/>
              </w:rPr>
              <w:t>-</w:t>
            </w:r>
            <w:r w:rsidR="00132D02" w:rsidRPr="00722F1B">
              <w:rPr>
                <w:sz w:val="18"/>
                <w:szCs w:val="18"/>
              </w:rPr>
              <w:t>mal</w:t>
            </w:r>
            <w:r w:rsidRPr="00722F1B">
              <w:rPr>
                <w:sz w:val="18"/>
                <w:szCs w:val="18"/>
              </w:rPr>
              <w:t xml:space="preserve"> </w:t>
            </w:r>
            <w:proofErr w:type="spellStart"/>
            <w:r w:rsidR="00E21C37" w:rsidRPr="00722F1B">
              <w:rPr>
                <w:sz w:val="18"/>
                <w:szCs w:val="18"/>
              </w:rPr>
              <w:t>Außerbetriebnahme</w:t>
            </w:r>
            <w:proofErr w:type="spellEnd"/>
            <w:r w:rsidR="00E21C37" w:rsidRPr="00722F1B">
              <w:rPr>
                <w:sz w:val="18"/>
                <w:szCs w:val="18"/>
              </w:rPr>
              <w:t xml:space="preserve"> einer Kläranlage</w:t>
            </w:r>
            <w:r w:rsidRPr="00722F1B">
              <w:rPr>
                <w:sz w:val="18"/>
                <w:szCs w:val="18"/>
              </w:rPr>
              <w:t>)</w:t>
            </w:r>
          </w:p>
        </w:tc>
      </w:tr>
      <w:tr w:rsidR="00460332" w:rsidRPr="00722F1B" w:rsidTr="00722F1B">
        <w:trPr>
          <w:jc w:val="center"/>
        </w:trPr>
        <w:tc>
          <w:tcPr>
            <w:tcW w:w="1951" w:type="dxa"/>
            <w:vAlign w:val="center"/>
          </w:tcPr>
          <w:p w:rsidR="00460332" w:rsidRPr="00722F1B" w:rsidRDefault="00460332" w:rsidP="00E21C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Dr</w:t>
            </w:r>
            <w:r w:rsidR="00E21C37" w:rsidRPr="00722F1B">
              <w:rPr>
                <w:sz w:val="18"/>
                <w:szCs w:val="18"/>
              </w:rPr>
              <w:t>esden</w:t>
            </w:r>
          </w:p>
        </w:tc>
        <w:tc>
          <w:tcPr>
            <w:tcW w:w="1701" w:type="dxa"/>
            <w:vAlign w:val="center"/>
          </w:tcPr>
          <w:p w:rsidR="00460332" w:rsidRPr="00722F1B" w:rsidRDefault="00D1709A" w:rsidP="00D1709A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3</w:t>
            </w:r>
          </w:p>
        </w:tc>
        <w:tc>
          <w:tcPr>
            <w:tcW w:w="3469" w:type="dxa"/>
            <w:vAlign w:val="center"/>
          </w:tcPr>
          <w:p w:rsidR="00460332" w:rsidRPr="00722F1B" w:rsidRDefault="00C01B5D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0</w:t>
            </w:r>
          </w:p>
        </w:tc>
      </w:tr>
      <w:tr w:rsidR="00460332" w:rsidRPr="00722F1B" w:rsidTr="00722F1B">
        <w:trPr>
          <w:jc w:val="center"/>
        </w:trPr>
        <w:tc>
          <w:tcPr>
            <w:tcW w:w="1951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Magdeburg</w:t>
            </w:r>
          </w:p>
        </w:tc>
        <w:tc>
          <w:tcPr>
            <w:tcW w:w="1701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2</w:t>
            </w:r>
          </w:p>
        </w:tc>
        <w:tc>
          <w:tcPr>
            <w:tcW w:w="3469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1</w:t>
            </w:r>
          </w:p>
        </w:tc>
      </w:tr>
      <w:tr w:rsidR="00460332" w:rsidRPr="00722F1B" w:rsidTr="00722F1B">
        <w:trPr>
          <w:jc w:val="center"/>
        </w:trPr>
        <w:tc>
          <w:tcPr>
            <w:tcW w:w="1951" w:type="dxa"/>
            <w:vAlign w:val="center"/>
          </w:tcPr>
          <w:p w:rsidR="00460332" w:rsidRPr="00722F1B" w:rsidRDefault="00460332" w:rsidP="00E21C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Pot</w:t>
            </w:r>
            <w:r w:rsidR="00E21C37" w:rsidRPr="00722F1B">
              <w:rPr>
                <w:sz w:val="18"/>
                <w:szCs w:val="18"/>
              </w:rPr>
              <w:t>sdam</w:t>
            </w:r>
          </w:p>
        </w:tc>
        <w:tc>
          <w:tcPr>
            <w:tcW w:w="1701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0</w:t>
            </w:r>
          </w:p>
        </w:tc>
        <w:tc>
          <w:tcPr>
            <w:tcW w:w="3469" w:type="dxa"/>
            <w:vAlign w:val="center"/>
          </w:tcPr>
          <w:p w:rsidR="00460332" w:rsidRPr="00722F1B" w:rsidRDefault="00C01B5D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0</w:t>
            </w:r>
          </w:p>
        </w:tc>
      </w:tr>
      <w:tr w:rsidR="00460332" w:rsidRPr="00722F1B" w:rsidTr="00722F1B">
        <w:trPr>
          <w:jc w:val="center"/>
        </w:trPr>
        <w:tc>
          <w:tcPr>
            <w:tcW w:w="1951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Hamburg</w:t>
            </w:r>
          </w:p>
        </w:tc>
        <w:tc>
          <w:tcPr>
            <w:tcW w:w="1701" w:type="dxa"/>
            <w:vAlign w:val="center"/>
          </w:tcPr>
          <w:p w:rsidR="00460332" w:rsidRPr="00722F1B" w:rsidRDefault="00D1709A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4</w:t>
            </w:r>
          </w:p>
        </w:tc>
        <w:tc>
          <w:tcPr>
            <w:tcW w:w="3469" w:type="dxa"/>
            <w:vAlign w:val="center"/>
          </w:tcPr>
          <w:p w:rsidR="00460332" w:rsidRPr="00722F1B" w:rsidRDefault="00460332" w:rsidP="002A115B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722F1B">
              <w:rPr>
                <w:sz w:val="18"/>
                <w:szCs w:val="18"/>
              </w:rPr>
              <w:t>3</w:t>
            </w:r>
          </w:p>
        </w:tc>
      </w:tr>
    </w:tbl>
    <w:p w:rsidR="00460332" w:rsidRPr="00264BA5" w:rsidRDefault="00460332" w:rsidP="00132D02"/>
    <w:p w:rsidR="00132D02" w:rsidRPr="00264BA5" w:rsidRDefault="00132D02" w:rsidP="00132D02"/>
    <w:p w:rsidR="00C50887" w:rsidRPr="00264BA5" w:rsidRDefault="00AA7ADC" w:rsidP="00C50887">
      <w:r w:rsidRPr="00264BA5">
        <w:t xml:space="preserve">Seit </w:t>
      </w:r>
      <w:r w:rsidR="00C50887" w:rsidRPr="00264BA5">
        <w:t>200</w:t>
      </w:r>
      <w:r w:rsidR="00566D75">
        <w:t>7</w:t>
      </w:r>
      <w:r w:rsidR="00C50887" w:rsidRPr="00264BA5">
        <w:t xml:space="preserve"> </w:t>
      </w:r>
      <w:r w:rsidRPr="00264BA5">
        <w:t>kam es zu keinem schwerwiegenden Unfall</w:t>
      </w:r>
      <w:r w:rsidR="00C50887" w:rsidRPr="00264BA5">
        <w:t xml:space="preserve">, </w:t>
      </w:r>
      <w:r w:rsidRPr="00264BA5">
        <w:t>der die Gewässergüte der Elbe deutlich beeinfluss</w:t>
      </w:r>
      <w:r w:rsidR="00887185" w:rsidRPr="00264BA5">
        <w:t>t hätte</w:t>
      </w:r>
      <w:r w:rsidR="00C50887" w:rsidRPr="00264BA5">
        <w:t xml:space="preserve">. </w:t>
      </w:r>
      <w:r w:rsidRPr="00264BA5">
        <w:t>Der IWAPE, der die Weiterleitung von I</w:t>
      </w:r>
      <w:r w:rsidR="00C50887" w:rsidRPr="00264BA5">
        <w:t>nforma</w:t>
      </w:r>
      <w:r w:rsidRPr="00264BA5">
        <w:t>tionen über unfallbedingte G</w:t>
      </w:r>
      <w:r w:rsidRPr="00264BA5">
        <w:t>e</w:t>
      </w:r>
      <w:r w:rsidRPr="00264BA5">
        <w:t xml:space="preserve">wässerbelastungen an der gesamten Elbe </w:t>
      </w:r>
      <w:r w:rsidR="00DC107D" w:rsidRPr="00264BA5">
        <w:t>sicher</w:t>
      </w:r>
      <w:r w:rsidRPr="00264BA5">
        <w:t>t, hat vor allem bei der Weitergabe von Info</w:t>
      </w:r>
      <w:r w:rsidRPr="00264BA5">
        <w:t>r</w:t>
      </w:r>
      <w:r w:rsidRPr="00264BA5">
        <w:t xml:space="preserve">mationen aus der Tschechischen Republik in die Bundesrepublik Deutschland außerordentliche Bedeutung. Daher werden auch </w:t>
      </w:r>
      <w:r w:rsidR="00887185" w:rsidRPr="00264BA5">
        <w:t>im tschechischen Elbeabschnitt in der Nähe des tschechisch</w:t>
      </w:r>
      <w:r w:rsidR="00D1709A" w:rsidRPr="00264BA5">
        <w:t>-</w:t>
      </w:r>
      <w:r w:rsidR="00887185" w:rsidRPr="00264BA5">
        <w:t xml:space="preserve">deutschen Grenzprofils </w:t>
      </w:r>
      <w:r w:rsidRPr="00264BA5">
        <w:t xml:space="preserve">Informationen über unbedeutende unfallbedingte Gewässerbelastungen und eventuelle Verdachtsfälle auf mögliche Belastungen sorgfältig überwacht und durch die </w:t>
      </w:r>
      <w:r w:rsidR="00DC107D" w:rsidRPr="00264BA5">
        <w:t>I</w:t>
      </w:r>
      <w:r w:rsidR="007457CF" w:rsidRPr="00264BA5">
        <w:t>n</w:t>
      </w:r>
      <w:r w:rsidRPr="00264BA5">
        <w:t xml:space="preserve">ternationale Hauptwarnzentrale in </w:t>
      </w:r>
      <w:r w:rsidR="00BA193E" w:rsidRPr="00264BA5">
        <w:t>Hrad</w:t>
      </w:r>
      <w:r w:rsidRPr="00264BA5">
        <w:t>e</w:t>
      </w:r>
      <w:r w:rsidR="00BA193E" w:rsidRPr="00264BA5">
        <w:t xml:space="preserve">c Králové </w:t>
      </w:r>
      <w:r w:rsidRPr="00264BA5">
        <w:t>mithilfe von Meldungen des IWAPE weiterg</w:t>
      </w:r>
      <w:r w:rsidRPr="00264BA5">
        <w:t>e</w:t>
      </w:r>
      <w:r w:rsidRPr="00264BA5">
        <w:t xml:space="preserve">leitet. </w:t>
      </w:r>
      <w:r w:rsidR="007457CF" w:rsidRPr="00264BA5">
        <w:t xml:space="preserve">Ein </w:t>
      </w:r>
      <w:r w:rsidRPr="00264BA5">
        <w:t>Be</w:t>
      </w:r>
      <w:r w:rsidR="00132D02" w:rsidRPr="00264BA5">
        <w:t>weis dafür</w:t>
      </w:r>
      <w:r w:rsidRPr="00264BA5">
        <w:t xml:space="preserve"> ist</w:t>
      </w:r>
      <w:r w:rsidR="00CE69DB" w:rsidRPr="00264BA5">
        <w:t xml:space="preserve">, </w:t>
      </w:r>
      <w:r w:rsidRPr="00264BA5">
        <w:t>dass</w:t>
      </w:r>
      <w:r w:rsidR="00CE69DB" w:rsidRPr="00264BA5">
        <w:t xml:space="preserve"> </w:t>
      </w:r>
      <w:r w:rsidR="00D1709A" w:rsidRPr="00264BA5">
        <w:t>4</w:t>
      </w:r>
      <w:r w:rsidR="00FD46C8">
        <w:t>2</w:t>
      </w:r>
      <w:r w:rsidR="00551834" w:rsidRPr="00264BA5">
        <w:t xml:space="preserve"> </w:t>
      </w:r>
      <w:r w:rsidRPr="00264BA5">
        <w:t>der insgesamt</w:t>
      </w:r>
      <w:r w:rsidR="00CE69DB" w:rsidRPr="00264BA5">
        <w:t xml:space="preserve"> </w:t>
      </w:r>
      <w:r w:rsidR="00D1709A" w:rsidRPr="00264BA5">
        <w:t>6</w:t>
      </w:r>
      <w:r w:rsidR="00FD46C8">
        <w:t>4</w:t>
      </w:r>
      <w:r w:rsidR="00551834" w:rsidRPr="00264BA5">
        <w:t xml:space="preserve"> </w:t>
      </w:r>
      <w:r w:rsidR="00132D02" w:rsidRPr="00264BA5">
        <w:t>gemeldeten Ereignisse</w:t>
      </w:r>
      <w:r w:rsidRPr="00264BA5">
        <w:t xml:space="preserve"> sich auf den </w:t>
      </w:r>
      <w:r w:rsidR="00CB2464" w:rsidRPr="00264BA5">
        <w:t>4</w:t>
      </w:r>
      <w:r w:rsidR="00CE69DB" w:rsidRPr="00264BA5">
        <w:t>5</w:t>
      </w:r>
      <w:r w:rsidR="00DC107D" w:rsidRPr="00264BA5">
        <w:t> </w:t>
      </w:r>
      <w:r w:rsidR="00CE69DB" w:rsidRPr="00264BA5">
        <w:t xml:space="preserve">km </w:t>
      </w:r>
      <w:r w:rsidRPr="00264BA5">
        <w:t>langen tschechischen Elbeabschnitt</w:t>
      </w:r>
      <w:r w:rsidR="00CE69DB" w:rsidRPr="00264BA5">
        <w:t xml:space="preserve"> (</w:t>
      </w:r>
      <w:r w:rsidRPr="00264BA5">
        <w:t>ggf. auf die in diesem Abschnitt mündenden N</w:t>
      </w:r>
      <w:r w:rsidRPr="00264BA5">
        <w:t>e</w:t>
      </w:r>
      <w:r w:rsidRPr="00264BA5">
        <w:t>benflüsse der Elbe</w:t>
      </w:r>
      <w:r w:rsidR="00CE69DB" w:rsidRPr="00264BA5">
        <w:t xml:space="preserve">) </w:t>
      </w:r>
      <w:r w:rsidRPr="00264BA5">
        <w:t>zwischen</w:t>
      </w:r>
      <w:r w:rsidR="00CE69DB" w:rsidRPr="00264BA5">
        <w:t xml:space="preserve"> </w:t>
      </w:r>
      <w:proofErr w:type="spellStart"/>
      <w:r w:rsidR="00CE69DB" w:rsidRPr="00264BA5">
        <w:t>Ústí</w:t>
      </w:r>
      <w:proofErr w:type="spellEnd"/>
      <w:r w:rsidR="00CE69DB" w:rsidRPr="00264BA5">
        <w:t xml:space="preserve"> </w:t>
      </w:r>
      <w:proofErr w:type="spellStart"/>
      <w:r w:rsidR="00CE69DB" w:rsidRPr="00264BA5">
        <w:t>nad</w:t>
      </w:r>
      <w:proofErr w:type="spellEnd"/>
      <w:r w:rsidR="00CE69DB" w:rsidRPr="00264BA5">
        <w:t xml:space="preserve"> </w:t>
      </w:r>
      <w:proofErr w:type="spellStart"/>
      <w:r w:rsidR="00CE69DB" w:rsidRPr="00264BA5">
        <w:t>Labem</w:t>
      </w:r>
      <w:proofErr w:type="spellEnd"/>
      <w:r w:rsidR="00355EED" w:rsidRPr="00264BA5">
        <w:t xml:space="preserve"> </w:t>
      </w:r>
      <w:r w:rsidRPr="00264BA5">
        <w:t>und dem tschechisch</w:t>
      </w:r>
      <w:r w:rsidR="00D1709A" w:rsidRPr="00264BA5">
        <w:t>-</w:t>
      </w:r>
      <w:r w:rsidRPr="00264BA5">
        <w:t>deutschen Grenz</w:t>
      </w:r>
      <w:r w:rsidR="00355EED" w:rsidRPr="00264BA5">
        <w:t>profil</w:t>
      </w:r>
      <w:r w:rsidRPr="00264BA5">
        <w:t xml:space="preserve"> b</w:t>
      </w:r>
      <w:r w:rsidRPr="00264BA5">
        <w:t>e</w:t>
      </w:r>
      <w:r w:rsidRPr="00264BA5">
        <w:t>ziehen</w:t>
      </w:r>
      <w:r w:rsidR="00CE69DB" w:rsidRPr="00264BA5">
        <w:t xml:space="preserve">. </w:t>
      </w:r>
      <w:r w:rsidRPr="00264BA5">
        <w:t xml:space="preserve">Die dargestellten Fakten spiegeln sich in einer sehr hohen Anzahl von Meldungen aus der IHWZ </w:t>
      </w:r>
      <w:r w:rsidR="00BA193E" w:rsidRPr="00264BA5">
        <w:t>Hrad</w:t>
      </w:r>
      <w:r w:rsidRPr="00264BA5">
        <w:t>e</w:t>
      </w:r>
      <w:r w:rsidR="00BA193E" w:rsidRPr="00264BA5">
        <w:t xml:space="preserve">c Králové </w:t>
      </w:r>
      <w:r w:rsidR="0061767C" w:rsidRPr="00264BA5">
        <w:t xml:space="preserve">wider </w:t>
      </w:r>
      <w:r w:rsidR="00BA193E" w:rsidRPr="00264BA5">
        <w:t>(8</w:t>
      </w:r>
      <w:r w:rsidR="00FD46C8">
        <w:t>6</w:t>
      </w:r>
      <w:r w:rsidR="00BA193E" w:rsidRPr="00264BA5">
        <w:t xml:space="preserve"> % </w:t>
      </w:r>
      <w:r w:rsidRPr="00264BA5">
        <w:t>aller Meldungen</w:t>
      </w:r>
      <w:r w:rsidR="00BA193E" w:rsidRPr="00264BA5">
        <w:t>)</w:t>
      </w:r>
      <w:r w:rsidR="00242EC3" w:rsidRPr="00264BA5">
        <w:t>,</w:t>
      </w:r>
      <w:r w:rsidR="00BA193E" w:rsidRPr="00264BA5">
        <w:t xml:space="preserve"> </w:t>
      </w:r>
      <w:r w:rsidRPr="00264BA5">
        <w:t xml:space="preserve">wobei die Anzahl der Meldungen der einzelnen IHWZ zu Ereignissen mit größeren unfallbedingten Belastungen vergleichbar </w:t>
      </w:r>
      <w:r w:rsidR="007457CF" w:rsidRPr="00264BA5">
        <w:t>i</w:t>
      </w:r>
      <w:r w:rsidRPr="00264BA5">
        <w:t>s</w:t>
      </w:r>
      <w:r w:rsidR="007457CF" w:rsidRPr="00264BA5">
        <w:t>t</w:t>
      </w:r>
      <w:r w:rsidRPr="00264BA5">
        <w:t xml:space="preserve"> (T</w:t>
      </w:r>
      <w:r w:rsidR="00BA193E" w:rsidRPr="00264BA5">
        <w:t>a</w:t>
      </w:r>
      <w:r w:rsidR="00BA193E" w:rsidRPr="00264BA5">
        <w:t>b</w:t>
      </w:r>
      <w:r w:rsidRPr="00264BA5">
        <w:t>el</w:t>
      </w:r>
      <w:r w:rsidR="00BA193E" w:rsidRPr="00264BA5">
        <w:t>l</w:t>
      </w:r>
      <w:r w:rsidRPr="00264BA5">
        <w:t>e</w:t>
      </w:r>
      <w:r w:rsidR="00BA193E" w:rsidRPr="00264BA5">
        <w:t xml:space="preserve"> </w:t>
      </w:r>
      <w:r w:rsidR="00132D02" w:rsidRPr="00264BA5">
        <w:t>2</w:t>
      </w:r>
      <w:r w:rsidR="00BA193E" w:rsidRPr="00264BA5">
        <w:t>)</w:t>
      </w:r>
      <w:r w:rsidRPr="00264BA5">
        <w:t>.</w:t>
      </w:r>
    </w:p>
    <w:p w:rsidR="00132D02" w:rsidRPr="00264BA5" w:rsidRDefault="00132D02" w:rsidP="00C50887"/>
    <w:p w:rsidR="00132D02" w:rsidRPr="00264BA5" w:rsidRDefault="00132D02" w:rsidP="00C50887"/>
    <w:p w:rsidR="00132D02" w:rsidRPr="00264BA5" w:rsidRDefault="00132D02" w:rsidP="00C50887"/>
    <w:p w:rsidR="00132D02" w:rsidRPr="00264BA5" w:rsidRDefault="00132D02" w:rsidP="00132D02">
      <w:pPr>
        <w:pStyle w:val="plohy"/>
      </w:pPr>
      <w:r w:rsidRPr="00264BA5">
        <w:t>A</w:t>
      </w:r>
      <w:r w:rsidR="00DC080C" w:rsidRPr="00264BA5">
        <w:rPr>
          <w:rFonts w:ascii="Arial" w:hAnsi="Arial" w:cs="Arial"/>
        </w:rPr>
        <w:t>nhänge</w:t>
      </w:r>
      <w:r w:rsidRPr="00264BA5">
        <w:t>:</w:t>
      </w:r>
    </w:p>
    <w:p w:rsidR="00627955" w:rsidRPr="00264BA5" w:rsidRDefault="009E26C8">
      <w:pPr>
        <w:pStyle w:val="Ploha1"/>
        <w:numPr>
          <w:ilvl w:val="0"/>
          <w:numId w:val="0"/>
        </w:numPr>
        <w:rPr>
          <w:b/>
        </w:rPr>
      </w:pPr>
      <w:r w:rsidRPr="00264BA5">
        <w:t>An</w:t>
      </w:r>
      <w:r w:rsidR="00551834" w:rsidRPr="00264BA5">
        <w:t>hang</w:t>
      </w:r>
      <w:r w:rsidRPr="00264BA5">
        <w:t xml:space="preserve"> 1:</w:t>
      </w:r>
      <w:r w:rsidRPr="00264BA5">
        <w:tab/>
        <w:t xml:space="preserve">Übersicht der Meldungen des IWAPE </w:t>
      </w:r>
      <w:r w:rsidR="00F5083E" w:rsidRPr="00264BA5">
        <w:t xml:space="preserve">im Zeitraum </w:t>
      </w:r>
      <w:r w:rsidR="00231491" w:rsidRPr="00264BA5">
        <w:t>01/</w:t>
      </w:r>
      <w:r w:rsidR="00F5083E" w:rsidRPr="00264BA5">
        <w:t xml:space="preserve">2007 – </w:t>
      </w:r>
      <w:r w:rsidR="00FD46C8">
        <w:t>12</w:t>
      </w:r>
      <w:r w:rsidR="00231491" w:rsidRPr="00264BA5">
        <w:t>/</w:t>
      </w:r>
      <w:r w:rsidR="00F5083E" w:rsidRPr="00264BA5">
        <w:t>201</w:t>
      </w:r>
      <w:r w:rsidR="00231491" w:rsidRPr="00264BA5">
        <w:t>5</w:t>
      </w:r>
    </w:p>
    <w:p w:rsidR="0017101E" w:rsidRPr="00264BA5" w:rsidRDefault="0017101E" w:rsidP="00C50887"/>
    <w:p w:rsidR="0017101E" w:rsidRPr="00264BA5" w:rsidRDefault="0017101E" w:rsidP="00C50887"/>
    <w:p w:rsidR="001521EA" w:rsidRPr="00264BA5" w:rsidRDefault="001521EA" w:rsidP="00C50887">
      <w:pPr>
        <w:sectPr w:rsidR="001521EA" w:rsidRPr="00264BA5" w:rsidSect="004C750D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1134" w:bottom="851" w:left="1418" w:header="709" w:footer="567" w:gutter="0"/>
          <w:cols w:space="720"/>
          <w:docGrid w:linePitch="360"/>
        </w:sectPr>
      </w:pPr>
    </w:p>
    <w:p w:rsidR="001521EA" w:rsidRPr="00264BA5" w:rsidRDefault="001521EA" w:rsidP="001521EA"/>
    <w:p w:rsidR="001521EA" w:rsidRPr="00264BA5" w:rsidRDefault="00F0376D" w:rsidP="002320ED">
      <w:pPr>
        <w:pStyle w:val="berschrift5"/>
        <w:tabs>
          <w:tab w:val="left" w:pos="8001"/>
        </w:tabs>
      </w:pPr>
      <w:r w:rsidRPr="00264BA5">
        <w:t>An</w:t>
      </w:r>
      <w:r w:rsidR="00551834" w:rsidRPr="00264BA5">
        <w:t>hang</w:t>
      </w:r>
      <w:r w:rsidRPr="00264BA5">
        <w:t xml:space="preserve"> 1</w:t>
      </w:r>
      <w:r w:rsidR="001521EA" w:rsidRPr="00264BA5">
        <w:t xml:space="preserve">: Übersicht der Meldungen des IWAPE </w:t>
      </w:r>
      <w:r w:rsidR="00F5083E" w:rsidRPr="00264BA5">
        <w:t xml:space="preserve">im Zeitraum </w:t>
      </w:r>
      <w:r w:rsidR="00231491" w:rsidRPr="00264BA5">
        <w:t>01/</w:t>
      </w:r>
      <w:r w:rsidR="00F5083E" w:rsidRPr="00264BA5">
        <w:t xml:space="preserve">2007 – </w:t>
      </w:r>
      <w:r w:rsidR="00FD46C8">
        <w:t>12</w:t>
      </w:r>
      <w:r w:rsidR="00231491" w:rsidRPr="00264BA5">
        <w:t>/</w:t>
      </w:r>
      <w:r w:rsidR="00F5083E" w:rsidRPr="00264BA5">
        <w:t>201</w:t>
      </w:r>
      <w:r w:rsidR="00231491" w:rsidRPr="00264BA5">
        <w:t>5</w:t>
      </w:r>
      <w:r w:rsidR="002320ED">
        <w:tab/>
      </w:r>
    </w:p>
    <w:tbl>
      <w:tblPr>
        <w:tblW w:w="15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10"/>
        <w:gridCol w:w="1247"/>
        <w:gridCol w:w="2608"/>
        <w:gridCol w:w="1587"/>
        <w:gridCol w:w="1304"/>
        <w:gridCol w:w="3969"/>
        <w:gridCol w:w="1701"/>
        <w:gridCol w:w="1757"/>
        <w:gridCol w:w="600"/>
      </w:tblGrid>
      <w:tr w:rsidR="009E26C8" w:rsidRPr="00264BA5" w:rsidTr="009655B6">
        <w:trPr>
          <w:trHeight w:val="510"/>
          <w:tblHeader/>
        </w:trPr>
        <w:tc>
          <w:tcPr>
            <w:tcW w:w="5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Nr.</w:t>
            </w:r>
          </w:p>
        </w:tc>
        <w:tc>
          <w:tcPr>
            <w:tcW w:w="124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Datum des Ereignisses</w:t>
            </w:r>
          </w:p>
        </w:tc>
        <w:tc>
          <w:tcPr>
            <w:tcW w:w="260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 xml:space="preserve">Ort </w:t>
            </w:r>
          </w:p>
        </w:tc>
        <w:tc>
          <w:tcPr>
            <w:tcW w:w="158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Gewässer</w:t>
            </w:r>
          </w:p>
        </w:tc>
        <w:tc>
          <w:tcPr>
            <w:tcW w:w="130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A3626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Fluss</w:t>
            </w:r>
            <w:r w:rsidR="00A36268" w:rsidRPr="00264BA5">
              <w:rPr>
                <w:rFonts w:cs="Arial"/>
                <w:b/>
                <w:sz w:val="16"/>
                <w:szCs w:val="16"/>
              </w:rPr>
              <w:t>-</w:t>
            </w:r>
            <w:r w:rsidRPr="00264BA5">
              <w:rPr>
                <w:rFonts w:cs="Arial"/>
                <w:b/>
                <w:sz w:val="16"/>
                <w:szCs w:val="16"/>
              </w:rPr>
              <w:t>km</w:t>
            </w:r>
          </w:p>
        </w:tc>
        <w:tc>
          <w:tcPr>
            <w:tcW w:w="39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Stoff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E26C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Menge</w:t>
            </w:r>
          </w:p>
        </w:tc>
        <w:tc>
          <w:tcPr>
            <w:tcW w:w="17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947589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Meldung verschickt durch die IHWZ</w:t>
            </w:r>
          </w:p>
        </w:tc>
        <w:tc>
          <w:tcPr>
            <w:tcW w:w="60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E26C8" w:rsidRPr="00264BA5" w:rsidRDefault="009E26C8" w:rsidP="005B5E8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64BA5">
              <w:rPr>
                <w:rFonts w:cs="Arial"/>
                <w:b/>
                <w:sz w:val="16"/>
                <w:szCs w:val="16"/>
              </w:rPr>
              <w:t>WRI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01.02.07</w:t>
            </w:r>
          </w:p>
        </w:tc>
        <w:tc>
          <w:tcPr>
            <w:tcW w:w="2608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Turnov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Úpa</w:t>
            </w:r>
            <w:proofErr w:type="spellEnd"/>
          </w:p>
        </w:tc>
        <w:tc>
          <w:tcPr>
            <w:tcW w:w="1304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49**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Dieselkraftstoff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 – 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06.02.07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Prag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Moldau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55,7**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Stoffe auf der Basis von Ölen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01.03.07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Hafen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Bützfleth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Schweröl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1F21E2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Hamburg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16.03.07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Umgebung von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Aken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267 – 268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Stoffe auf der Basis von Ölen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Magdeburg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25.07.07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Děčín-Loubí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738,5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Motoröl</w:t>
            </w:r>
          </w:p>
        </w:tc>
        <w:tc>
          <w:tcPr>
            <w:tcW w:w="1701" w:type="dxa"/>
            <w:vAlign w:val="center"/>
          </w:tcPr>
          <w:p w:rsidR="005B5E8B" w:rsidRPr="00264BA5" w:rsidRDefault="00BA39BA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</w:t>
            </w:r>
            <w:r w:rsidR="005B5E8B" w:rsidRPr="00264BA5">
              <w:rPr>
                <w:rFonts w:cs="Arial"/>
                <w:sz w:val="16"/>
                <w:szCs w:val="16"/>
              </w:rPr>
              <w:t>0,010 m</w:t>
            </w:r>
            <w:r w:rsidR="005B5E8B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14.09.07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765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2035D3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n </w:t>
            </w:r>
            <w:r w:rsidR="002035D3" w:rsidRPr="00264BA5">
              <w:rPr>
                <w:rFonts w:cs="Arial"/>
                <w:sz w:val="16"/>
                <w:szCs w:val="16"/>
              </w:rPr>
              <w:br/>
            </w:r>
            <w:r w:rsidRPr="00264BA5">
              <w:rPr>
                <w:rFonts w:cs="Arial"/>
                <w:sz w:val="16"/>
                <w:szCs w:val="16"/>
              </w:rPr>
              <w:t>(Schaum auf de</w:t>
            </w:r>
            <w:r w:rsidR="002035D3" w:rsidRPr="00264BA5">
              <w:rPr>
                <w:rFonts w:cs="Arial"/>
                <w:sz w:val="16"/>
                <w:szCs w:val="16"/>
              </w:rPr>
              <w:t>m Gewässe</w:t>
            </w:r>
            <w:r w:rsidR="00B063FC" w:rsidRPr="00264BA5">
              <w:rPr>
                <w:rFonts w:cs="Arial"/>
                <w:sz w:val="16"/>
                <w:szCs w:val="16"/>
              </w:rPr>
              <w:t>r</w:t>
            </w:r>
            <w:r w:rsidRPr="00264BA5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12.10.07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264BA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r w:rsid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Neštěmice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760,4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Abwasser –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der Kläranlage </w:t>
            </w:r>
            <w:r w:rsidR="005D3F3B" w:rsidRPr="00264BA5">
              <w:rPr>
                <w:rFonts w:cs="Arial"/>
                <w:sz w:val="16"/>
                <w:szCs w:val="16"/>
              </w:rPr>
              <w:br/>
            </w:r>
            <w:r w:rsidRPr="00264BA5">
              <w:rPr>
                <w:rFonts w:cs="Arial"/>
                <w:sz w:val="16"/>
                <w:szCs w:val="16"/>
              </w:rPr>
              <w:t>wegen Wartung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2.000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09.01.08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P</w:t>
            </w:r>
            <w:r w:rsidR="006E1AB8" w:rsidRPr="00264BA5">
              <w:rPr>
                <w:rFonts w:cs="Arial"/>
                <w:sz w:val="16"/>
                <w:szCs w:val="16"/>
              </w:rPr>
              <w:t xml:space="preserve">rag </w:t>
            </w:r>
            <w:proofErr w:type="spellStart"/>
            <w:r w:rsidR="006E1AB8" w:rsidRPr="00264BA5">
              <w:rPr>
                <w:rFonts w:cs="Arial"/>
                <w:sz w:val="16"/>
                <w:szCs w:val="16"/>
              </w:rPr>
              <w:t>Trója</w:t>
            </w:r>
            <w:proofErr w:type="spellEnd"/>
            <w:r w:rsidR="006E1AB8" w:rsidRPr="00264BA5">
              <w:rPr>
                <w:rFonts w:cs="Arial"/>
                <w:sz w:val="16"/>
                <w:szCs w:val="16"/>
              </w:rPr>
              <w:t xml:space="preserve"> – Zentrale Kläranlage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Moldau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43**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Abwasser – Störung der Zentralen Kläranlage Prag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3,5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Pr="00264BA5"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05.05.08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Libčice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Vltavou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Moldau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27**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Hydrauliköl</w:t>
            </w:r>
            <w:proofErr w:type="spellEnd"/>
          </w:p>
        </w:tc>
        <w:tc>
          <w:tcPr>
            <w:tcW w:w="1701" w:type="dxa"/>
            <w:vAlign w:val="center"/>
          </w:tcPr>
          <w:p w:rsidR="004A4D29" w:rsidRPr="00264BA5" w:rsidRDefault="00BA39BA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</w:t>
            </w:r>
            <w:r w:rsidR="005B5E8B" w:rsidRPr="00264BA5">
              <w:rPr>
                <w:rFonts w:cs="Arial"/>
                <w:sz w:val="16"/>
                <w:szCs w:val="16"/>
              </w:rPr>
              <w:t>0,1 m</w:t>
            </w:r>
            <w:r w:rsidR="005B5E8B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16.07.08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zwischen km 591</w:t>
            </w:r>
            <w:r w:rsidR="005D3F3B" w:rsidRPr="00264BA5">
              <w:rPr>
                <w:rFonts w:cs="Arial"/>
                <w:sz w:val="16"/>
                <w:szCs w:val="16"/>
              </w:rPr>
              <w:t xml:space="preserve"> – </w:t>
            </w:r>
            <w:r w:rsidRPr="00264BA5">
              <w:rPr>
                <w:rFonts w:cs="Arial"/>
                <w:sz w:val="16"/>
                <w:szCs w:val="16"/>
              </w:rPr>
              <w:t xml:space="preserve">592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591</w:t>
            </w:r>
            <w:r w:rsidR="005D3F3B" w:rsidRPr="00264BA5">
              <w:rPr>
                <w:rFonts w:cs="Arial"/>
                <w:sz w:val="16"/>
                <w:szCs w:val="16"/>
              </w:rPr>
              <w:t xml:space="preserve"> – </w:t>
            </w:r>
            <w:r w:rsidRPr="00264BA5">
              <w:rPr>
                <w:rFonts w:cs="Arial"/>
                <w:sz w:val="16"/>
                <w:szCs w:val="16"/>
              </w:rPr>
              <w:t>592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Dieselkraftstoff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6 t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Hamburg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 – 3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12.12.08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764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Dieselkraftstoff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0,1 – 0,15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01.06.09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Prostřední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Žleb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736,5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312552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0,01 </w:t>
            </w:r>
            <w:r w:rsidR="009B7D7B" w:rsidRPr="00264BA5">
              <w:rPr>
                <w:rFonts w:cs="Arial"/>
                <w:sz w:val="16"/>
                <w:szCs w:val="16"/>
              </w:rPr>
              <w:t>m</w:t>
            </w:r>
            <w:r w:rsidR="009B7D7B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15.06.09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770,8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Pflanzenöl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3,5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23.07.09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5D3F3B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r w:rsidR="005D3F3B" w:rsidRP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Staré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Město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737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0,4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 – 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28.08.09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r w:rsidR="005D3F3B" w:rsidRP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Křešice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745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Biodiesel + Wasser 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03.09.09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264BA5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r w:rsid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Neštěmice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760,4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Abwasser (Störung der Kläranlage)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06.10.09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741</w:t>
            </w:r>
            <w:r w:rsidRPr="00264BA5">
              <w:rPr>
                <w:sz w:val="16"/>
              </w:rPr>
              <w:t>,5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0,02 </w:t>
            </w:r>
            <w:r w:rsidR="009B7D7B" w:rsidRPr="00264BA5">
              <w:rPr>
                <w:rFonts w:cs="Arial"/>
                <w:sz w:val="16"/>
                <w:szCs w:val="16"/>
              </w:rPr>
              <w:t>m</w:t>
            </w:r>
            <w:r w:rsidR="009B7D7B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07.10.09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Lovosice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785,8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9B7D7B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Abwasser (Störung der Kläranlage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Lovosice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5B5E8B" w:rsidRPr="00264BA5" w:rsidRDefault="009B7D7B" w:rsidP="00312552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</w:t>
            </w:r>
            <w:r w:rsidR="005B5E8B" w:rsidRPr="00264BA5">
              <w:rPr>
                <w:rFonts w:cs="Arial"/>
                <w:sz w:val="16"/>
                <w:szCs w:val="16"/>
              </w:rPr>
              <w:t xml:space="preserve">15 </w:t>
            </w:r>
            <w:r w:rsidRPr="00264BA5">
              <w:rPr>
                <w:rFonts w:cs="Arial"/>
                <w:sz w:val="16"/>
                <w:szCs w:val="16"/>
              </w:rPr>
              <w:t>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="005B5E8B" w:rsidRPr="00264BA5"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23.12.09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Litvínov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Bach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Bílý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potok</w:t>
            </w:r>
            <w:proofErr w:type="spellEnd"/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10.02.10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5D3F3B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Fels</w:t>
            </w:r>
            <w:r w:rsidR="005D3F3B" w:rsidRP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 xml:space="preserve">Werke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Rübeland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Schwefeltalbach / Mühlenbach –Bode – Talsperre Wendefurth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Altöl</w:t>
            </w:r>
          </w:p>
        </w:tc>
        <w:tc>
          <w:tcPr>
            <w:tcW w:w="1701" w:type="dxa"/>
            <w:vAlign w:val="center"/>
          </w:tcPr>
          <w:p w:rsidR="005B5E8B" w:rsidRPr="00264BA5" w:rsidRDefault="00BA39BA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</w:t>
            </w:r>
            <w:r w:rsidR="005B5E8B" w:rsidRPr="00264BA5">
              <w:rPr>
                <w:rFonts w:cs="Arial"/>
                <w:sz w:val="16"/>
                <w:szCs w:val="16"/>
              </w:rPr>
              <w:t xml:space="preserve"> m</w:t>
            </w:r>
            <w:r w:rsidR="005B5E8B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Magdeburg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29.05.10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Hřensko</w:t>
            </w:r>
            <w:proofErr w:type="spellEnd"/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728</w:t>
            </w: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leichtes Heizöl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0,1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19.06.10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Tušimice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Bach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Lužický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potok</w:t>
            </w:r>
            <w:proofErr w:type="spellEnd"/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Löschwasser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B80217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08.</w:t>
            </w:r>
            <w:r w:rsidR="00A36268" w:rsidRPr="00264BA5">
              <w:rPr>
                <w:rFonts w:cs="Arial"/>
                <w:sz w:val="16"/>
                <w:szCs w:val="16"/>
              </w:rPr>
              <w:t xml:space="preserve"> </w:t>
            </w:r>
            <w:r w:rsidRPr="00264BA5">
              <w:rPr>
                <w:rFonts w:cs="Arial"/>
                <w:sz w:val="16"/>
                <w:szCs w:val="16"/>
              </w:rPr>
              <w:t>–</w:t>
            </w:r>
            <w:r w:rsidR="00A36268" w:rsidRPr="00264BA5">
              <w:rPr>
                <w:rFonts w:cs="Arial"/>
                <w:sz w:val="16"/>
                <w:szCs w:val="16"/>
              </w:rPr>
              <w:t xml:space="preserve"> </w:t>
            </w:r>
            <w:r w:rsidRPr="00264BA5">
              <w:rPr>
                <w:rFonts w:cs="Arial"/>
                <w:sz w:val="16"/>
                <w:szCs w:val="16"/>
              </w:rPr>
              <w:t>09.08.10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von Kläranlagen infolge von Hochwasserabflüssen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08.12.10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Elbehafen Brunsbüttel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F11BC2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Schmieröl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</w:t>
            </w:r>
            <w:r w:rsidR="00550B36" w:rsidRPr="00264BA5">
              <w:rPr>
                <w:rFonts w:cs="Arial"/>
                <w:sz w:val="16"/>
                <w:szCs w:val="16"/>
              </w:rPr>
              <w:t xml:space="preserve"> m</w:t>
            </w:r>
            <w:r w:rsidR="00550B36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Hamburg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5B5E8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 – 3</w:t>
            </w:r>
          </w:p>
        </w:tc>
      </w:tr>
      <w:tr w:rsidR="005B5E8B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B5E8B" w:rsidRPr="00264BA5" w:rsidRDefault="005B5E8B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1247" w:type="dxa"/>
            <w:vAlign w:val="center"/>
          </w:tcPr>
          <w:p w:rsidR="005B5E8B" w:rsidRPr="00264BA5" w:rsidRDefault="005B5E8B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14.01.11</w:t>
            </w:r>
          </w:p>
        </w:tc>
        <w:tc>
          <w:tcPr>
            <w:tcW w:w="2608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Elbe (von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Litoměřice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bis zur Staatsgrenze)</w:t>
            </w:r>
          </w:p>
        </w:tc>
        <w:tc>
          <w:tcPr>
            <w:tcW w:w="1587" w:type="dxa"/>
            <w:vAlign w:val="center"/>
          </w:tcPr>
          <w:p w:rsidR="005B5E8B" w:rsidRPr="00264BA5" w:rsidRDefault="005B5E8B" w:rsidP="00B80217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5B5E8B" w:rsidRPr="00264BA5" w:rsidRDefault="005B5E8B" w:rsidP="009025A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5B5E8B" w:rsidRPr="00264BA5" w:rsidRDefault="005B5E8B" w:rsidP="00B063FC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von Kläranlagen infolge von Hochwasserabflüssen,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der Kläranlage der Firma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Lovochemie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(es wurden Ma</w:t>
            </w:r>
            <w:r w:rsidRPr="00264BA5">
              <w:rPr>
                <w:rFonts w:cs="Arial"/>
                <w:sz w:val="16"/>
                <w:szCs w:val="16"/>
              </w:rPr>
              <w:t>ß</w:t>
            </w:r>
            <w:r w:rsidRPr="00264BA5">
              <w:rPr>
                <w:rFonts w:cs="Arial"/>
                <w:sz w:val="16"/>
                <w:szCs w:val="16"/>
              </w:rPr>
              <w:t xml:space="preserve">nahmen einschließlich der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von Produktionsanlagen ergriffen, damit es zu keiner grundsätzlichen Veränderung bei der Qualität des vom Gelände eingeleiteten Abwassers kommt)</w:t>
            </w:r>
          </w:p>
        </w:tc>
        <w:tc>
          <w:tcPr>
            <w:tcW w:w="1701" w:type="dxa"/>
            <w:vAlign w:val="center"/>
          </w:tcPr>
          <w:p w:rsidR="005B5E8B" w:rsidRPr="00264BA5" w:rsidRDefault="005B5E8B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5B5E8B" w:rsidRPr="00264BA5" w:rsidRDefault="005B5E8B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B5E8B" w:rsidRPr="00264BA5" w:rsidRDefault="005B5E8B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550B36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50B36" w:rsidRPr="00264BA5" w:rsidRDefault="00550B36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1247" w:type="dxa"/>
            <w:vAlign w:val="center"/>
          </w:tcPr>
          <w:p w:rsidR="00550B36" w:rsidRPr="00264BA5" w:rsidRDefault="00550B36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24.01.11</w:t>
            </w:r>
          </w:p>
        </w:tc>
        <w:tc>
          <w:tcPr>
            <w:tcW w:w="2608" w:type="dxa"/>
            <w:vAlign w:val="center"/>
          </w:tcPr>
          <w:p w:rsidR="00550B36" w:rsidRPr="00264BA5" w:rsidRDefault="00550B36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550B36" w:rsidRPr="00264BA5" w:rsidRDefault="00550B36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50B36" w:rsidRPr="00264BA5" w:rsidRDefault="00550B36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767</w:t>
            </w:r>
          </w:p>
        </w:tc>
        <w:tc>
          <w:tcPr>
            <w:tcW w:w="3969" w:type="dxa"/>
            <w:vAlign w:val="center"/>
          </w:tcPr>
          <w:p w:rsidR="00550B36" w:rsidRPr="00264BA5" w:rsidRDefault="00550B36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Kaliumpermanganat</w:t>
            </w:r>
          </w:p>
        </w:tc>
        <w:tc>
          <w:tcPr>
            <w:tcW w:w="1701" w:type="dxa"/>
            <w:vAlign w:val="center"/>
          </w:tcPr>
          <w:p w:rsidR="00550B36" w:rsidRPr="00264BA5" w:rsidRDefault="00550B36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50B36" w:rsidRPr="00264BA5" w:rsidRDefault="00550B36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50B36" w:rsidRPr="00264BA5" w:rsidRDefault="00550B36" w:rsidP="00B063FC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29.03.11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Labem-</w:t>
            </w:r>
            <w:r w:rsidR="00264BA5">
              <w:rPr>
                <w:rFonts w:cs="Arial"/>
                <w:sz w:val="16"/>
                <w:szCs w:val="16"/>
              </w:rPr>
              <w:t>Velké</w:t>
            </w:r>
            <w:proofErr w:type="spellEnd"/>
            <w:r w:rsid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264BA5">
              <w:rPr>
                <w:rFonts w:cs="Arial"/>
                <w:sz w:val="16"/>
                <w:szCs w:val="16"/>
              </w:rPr>
              <w:t>Březno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5D3F3B">
            <w:pPr>
              <w:jc w:val="left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Bach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Homolský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potok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–</w:t>
            </w:r>
            <w:r w:rsidR="00A36268" w:rsidRPr="00264BA5">
              <w:rPr>
                <w:rFonts w:cs="Arial"/>
                <w:sz w:val="16"/>
                <w:szCs w:val="16"/>
              </w:rPr>
              <w:t xml:space="preserve"> 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ind w:left="-108" w:right="-108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755</w:t>
            </w:r>
            <w:r w:rsidRPr="00264BA5">
              <w:rPr>
                <w:sz w:val="16"/>
              </w:rPr>
              <w:t>,5</w:t>
            </w:r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r w:rsidRPr="00264BA5">
              <w:rPr>
                <w:rFonts w:cs="Arial"/>
                <w:sz w:val="16"/>
                <w:szCs w:val="16"/>
              </w:rPr>
              <w:br/>
              <w:t>(Elbe-km)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02.05.11</w:t>
            </w:r>
          </w:p>
        </w:tc>
        <w:tc>
          <w:tcPr>
            <w:tcW w:w="2608" w:type="dxa"/>
            <w:vAlign w:val="center"/>
          </w:tcPr>
          <w:p w:rsidR="00B063FC" w:rsidRPr="00264BA5" w:rsidRDefault="005D3F3B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Libochovany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779,30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Motoröl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0,01 – 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01.06.11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Gauernitz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73,9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B063FC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Motor- und Getriebeöl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B063FC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ca. 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PD Oberes Elbtal</w:t>
            </w:r>
            <w:r w:rsidR="005D3F3B" w:rsidRPr="00264BA5">
              <w:rPr>
                <w:rFonts w:cs="Arial"/>
                <w:sz w:val="16"/>
                <w:szCs w:val="16"/>
              </w:rPr>
              <w:t xml:space="preserve"> </w:t>
            </w:r>
            <w:r w:rsidRPr="00264BA5">
              <w:rPr>
                <w:rFonts w:cs="Arial"/>
                <w:sz w:val="16"/>
                <w:szCs w:val="16"/>
              </w:rPr>
              <w:t>–Osterzgebirge, (Dresden)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06.06.11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5D3F3B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765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25.06.11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5D3F3B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762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Fett aus der Tierkörperverwertung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20 t </w:t>
            </w:r>
            <w:r w:rsidRPr="00264BA5">
              <w:rPr>
                <w:rFonts w:cs="Arial"/>
                <w:sz w:val="16"/>
                <w:szCs w:val="16"/>
              </w:rPr>
              <w:br/>
              <w:t>(auf der Straße)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29.08.11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5D3F3B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760,4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B063FC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Abwasser, Störung der Kläranlage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Neštěmice</w:t>
            </w:r>
            <w:proofErr w:type="spellEnd"/>
          </w:p>
        </w:tc>
        <w:tc>
          <w:tcPr>
            <w:tcW w:w="1701" w:type="dxa"/>
            <w:vAlign w:val="center"/>
          </w:tcPr>
          <w:p w:rsidR="00B063FC" w:rsidRPr="00264BA5" w:rsidRDefault="00B063FC" w:rsidP="00B063FC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0,03 – 0,2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Pr="00264BA5"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19.10.11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Labem-Vaňov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768,4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Diesel, Öl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0,15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30.11.11</w:t>
            </w:r>
          </w:p>
        </w:tc>
        <w:tc>
          <w:tcPr>
            <w:tcW w:w="2608" w:type="dxa"/>
            <w:vAlign w:val="center"/>
          </w:tcPr>
          <w:p w:rsidR="00B063FC" w:rsidRPr="00264BA5" w:rsidRDefault="005D3F3B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739,</w:t>
            </w:r>
            <w:r w:rsidRPr="00264BA5">
              <w:rPr>
                <w:sz w:val="16"/>
              </w:rPr>
              <w:t>12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B063FC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02.01.12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5D3F3B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742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Blumen und Pflanzen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06.02.12</w:t>
            </w:r>
          </w:p>
        </w:tc>
        <w:tc>
          <w:tcPr>
            <w:tcW w:w="2608" w:type="dxa"/>
            <w:vAlign w:val="center"/>
          </w:tcPr>
          <w:p w:rsidR="00B063FC" w:rsidRPr="00264BA5" w:rsidRDefault="005D3F3B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Dvůr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Králové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  <w:r w:rsidR="005D3F3B" w:rsidRPr="00264BA5">
              <w:rPr>
                <w:rFonts w:cs="Arial"/>
                <w:sz w:val="16"/>
                <w:szCs w:val="16"/>
              </w:rPr>
              <w:t> </w:t>
            </w:r>
            <w:r w:rsidRPr="00264BA5">
              <w:rPr>
                <w:rFonts w:cs="Arial"/>
                <w:sz w:val="16"/>
                <w:szCs w:val="16"/>
              </w:rPr>
              <w:t>034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Außerbetriebnahme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der Kläranlage / Abwasser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B063FC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0,7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Pr="00264BA5"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&gt;2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29.03.12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Pardubice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960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max. 0,003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12.05.12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737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Blütenstaub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29.07.12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740,6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biologisches Material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17.08.12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5D3F3B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r w:rsidR="005D3F3B" w:rsidRP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Křešice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744,1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5D3F3B">
            <w:pPr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Bilgenwasser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(Gemisch aus Wasser und Erdöl</w:t>
            </w:r>
            <w:r w:rsidR="0002330F" w:rsidRPr="00264BA5">
              <w:rPr>
                <w:rFonts w:cs="Arial"/>
                <w:sz w:val="16"/>
                <w:szCs w:val="16"/>
              </w:rPr>
              <w:softHyphen/>
            </w:r>
            <w:r w:rsidRPr="00264BA5">
              <w:rPr>
                <w:rFonts w:cs="Arial"/>
                <w:sz w:val="16"/>
                <w:szCs w:val="16"/>
              </w:rPr>
              <w:t>produkten)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05.11.12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Ústí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nad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Labem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765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1,5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14.12.12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Litvínov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Bílina</w:t>
            </w:r>
            <w:proofErr w:type="spellEnd"/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40</w:t>
            </w:r>
            <w:r w:rsidR="005F7BC6" w:rsidRPr="00264BA5">
              <w:rPr>
                <w:rFonts w:cs="Arial"/>
                <w:sz w:val="16"/>
                <w:szCs w:val="16"/>
              </w:rPr>
              <w:t>**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10.01.13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Štětí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823,2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07.06.13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Loubí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737,5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 (Altöle)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9E26C8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14.07.13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Mělník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Dolní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Beřkovic</w:t>
            </w:r>
            <w:r w:rsidR="00264BA5">
              <w:rPr>
                <w:rFonts w:cs="Arial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830,5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Motoröl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26.07.13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Velké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Březno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756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Motoröl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lastRenderedPageBreak/>
              <w:t>47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02.10.13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Hřensko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730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ölartige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Stoffe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ca. 0,002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B063FC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B063FC" w:rsidRPr="00264BA5" w:rsidRDefault="00B063FC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124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07.10.13</w:t>
            </w:r>
          </w:p>
        </w:tc>
        <w:tc>
          <w:tcPr>
            <w:tcW w:w="2608" w:type="dxa"/>
            <w:vAlign w:val="center"/>
          </w:tcPr>
          <w:p w:rsidR="00B063FC" w:rsidRPr="00264BA5" w:rsidRDefault="00B063FC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Bílina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Bílina</w:t>
            </w:r>
            <w:proofErr w:type="spellEnd"/>
          </w:p>
        </w:tc>
        <w:tc>
          <w:tcPr>
            <w:tcW w:w="1304" w:type="dxa"/>
            <w:vAlign w:val="center"/>
          </w:tcPr>
          <w:p w:rsidR="00B063FC" w:rsidRPr="00264BA5" w:rsidRDefault="00B063FC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35,4**</w:t>
            </w:r>
          </w:p>
        </w:tc>
        <w:tc>
          <w:tcPr>
            <w:tcW w:w="3969" w:type="dxa"/>
            <w:vAlign w:val="center"/>
          </w:tcPr>
          <w:p w:rsidR="00B063FC" w:rsidRPr="00264BA5" w:rsidRDefault="00B063FC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B063FC" w:rsidRPr="00264BA5" w:rsidRDefault="00B063F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B063FC" w:rsidRPr="00264BA5" w:rsidRDefault="00B063FC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B063FC" w:rsidRPr="00264BA5" w:rsidRDefault="00B063F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</w:t>
            </w:r>
          </w:p>
        </w:tc>
      </w:tr>
      <w:tr w:rsidR="00551834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51834" w:rsidRPr="00264BA5" w:rsidRDefault="00551834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1247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20.10.13</w:t>
            </w:r>
          </w:p>
        </w:tc>
        <w:tc>
          <w:tcPr>
            <w:tcW w:w="2608" w:type="dxa"/>
            <w:vAlign w:val="center"/>
          </w:tcPr>
          <w:p w:rsidR="00551834" w:rsidRPr="00264BA5" w:rsidRDefault="00551834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Hřensko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551834" w:rsidRPr="00264BA5" w:rsidRDefault="00551834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728,1</w:t>
            </w:r>
          </w:p>
        </w:tc>
        <w:tc>
          <w:tcPr>
            <w:tcW w:w="3969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unbekanntes Erdölprodukt</w:t>
            </w:r>
          </w:p>
        </w:tc>
        <w:tc>
          <w:tcPr>
            <w:tcW w:w="1701" w:type="dxa"/>
            <w:vAlign w:val="center"/>
          </w:tcPr>
          <w:p w:rsidR="00551834" w:rsidRPr="00264BA5" w:rsidRDefault="00551834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51834" w:rsidRPr="00264BA5" w:rsidRDefault="00551834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51834" w:rsidRPr="00264BA5" w:rsidRDefault="00551834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551834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551834" w:rsidRPr="00264BA5" w:rsidRDefault="00551834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247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06.11.13</w:t>
            </w:r>
          </w:p>
        </w:tc>
        <w:tc>
          <w:tcPr>
            <w:tcW w:w="2608" w:type="dxa"/>
            <w:vAlign w:val="center"/>
          </w:tcPr>
          <w:p w:rsidR="00551834" w:rsidRPr="00264BA5" w:rsidRDefault="00551834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Česká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Kamenice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Kamenice</w:t>
            </w:r>
            <w:proofErr w:type="spellEnd"/>
          </w:p>
        </w:tc>
        <w:tc>
          <w:tcPr>
            <w:tcW w:w="1304" w:type="dxa"/>
            <w:vAlign w:val="center"/>
          </w:tcPr>
          <w:p w:rsidR="00551834" w:rsidRPr="00264BA5" w:rsidRDefault="00551834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23**</w:t>
            </w:r>
          </w:p>
        </w:tc>
        <w:tc>
          <w:tcPr>
            <w:tcW w:w="3969" w:type="dxa"/>
            <w:vAlign w:val="center"/>
          </w:tcPr>
          <w:p w:rsidR="00551834" w:rsidRPr="00264BA5" w:rsidRDefault="00551834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 (Masut)</w:t>
            </w:r>
          </w:p>
        </w:tc>
        <w:tc>
          <w:tcPr>
            <w:tcW w:w="1701" w:type="dxa"/>
            <w:vAlign w:val="center"/>
          </w:tcPr>
          <w:p w:rsidR="00551834" w:rsidRPr="00264BA5" w:rsidRDefault="00551834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551834" w:rsidRPr="00264BA5" w:rsidRDefault="00551834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551834" w:rsidRPr="00264BA5" w:rsidRDefault="00551834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24.02.14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739,3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Öl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23.07.14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Heidenau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38,5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Streichfarbe</w:t>
            </w:r>
          </w:p>
        </w:tc>
        <w:tc>
          <w:tcPr>
            <w:tcW w:w="1701" w:type="dxa"/>
            <w:vAlign w:val="center"/>
          </w:tcPr>
          <w:p w:rsidR="0002330F" w:rsidRPr="00264BA5" w:rsidRDefault="00DD521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</w:t>
            </w:r>
            <w:r w:rsidR="0002330F" w:rsidRPr="00264BA5">
              <w:rPr>
                <w:rFonts w:cs="Arial"/>
                <w:sz w:val="16"/>
                <w:szCs w:val="16"/>
              </w:rPr>
              <w:t>0,</w:t>
            </w:r>
            <w:r w:rsidRPr="00264BA5">
              <w:rPr>
                <w:rFonts w:cs="Arial"/>
                <w:sz w:val="16"/>
                <w:szCs w:val="16"/>
              </w:rPr>
              <w:t>5</w:t>
            </w:r>
            <w:r w:rsidR="0002330F" w:rsidRPr="00264BA5">
              <w:rPr>
                <w:rFonts w:cs="Arial"/>
                <w:sz w:val="16"/>
                <w:szCs w:val="16"/>
              </w:rPr>
              <w:t xml:space="preserve"> m</w:t>
            </w:r>
            <w:r w:rsidR="0002330F"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Dr</w:t>
            </w:r>
            <w:r w:rsidR="00371257" w:rsidRPr="00264BA5">
              <w:rPr>
                <w:rFonts w:cs="Arial"/>
                <w:sz w:val="16"/>
                <w:szCs w:val="16"/>
              </w:rPr>
              <w:t>esden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14.09.14</w:t>
            </w:r>
          </w:p>
        </w:tc>
        <w:tc>
          <w:tcPr>
            <w:tcW w:w="2608" w:type="dxa"/>
            <w:vAlign w:val="center"/>
          </w:tcPr>
          <w:p w:rsidR="0002330F" w:rsidRPr="00264BA5" w:rsidRDefault="00217A6A" w:rsidP="00217A6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</w:t>
            </w:r>
            <w:r w:rsidR="0002330F" w:rsidRPr="00264BA5">
              <w:rPr>
                <w:rFonts w:cs="Arial"/>
                <w:sz w:val="16"/>
                <w:szCs w:val="16"/>
              </w:rPr>
              <w:t xml:space="preserve">be – </w:t>
            </w:r>
            <w:r w:rsidRPr="00264BA5">
              <w:rPr>
                <w:rFonts w:cs="Arial"/>
                <w:sz w:val="16"/>
                <w:szCs w:val="16"/>
              </w:rPr>
              <w:t>Einmündung der</w:t>
            </w:r>
            <w:r w:rsidR="0002330F"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02330F" w:rsidRPr="00264BA5">
              <w:rPr>
                <w:rFonts w:cs="Arial"/>
                <w:sz w:val="16"/>
                <w:szCs w:val="16"/>
              </w:rPr>
              <w:t>Kamenic</w:t>
            </w:r>
            <w:r w:rsidRPr="00264BA5">
              <w:rPr>
                <w:rFonts w:cs="Arial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728,1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Erdölprodukte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0,0001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25.09.14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A36268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r w:rsidR="00A36268" w:rsidRPr="00264BA5">
              <w:rPr>
                <w:rFonts w:cs="Arial"/>
                <w:sz w:val="16"/>
                <w:szCs w:val="16"/>
              </w:rPr>
              <w:t>-</w:t>
            </w:r>
            <w:r w:rsidRPr="00264BA5">
              <w:rPr>
                <w:rFonts w:cs="Arial"/>
                <w:sz w:val="16"/>
                <w:szCs w:val="16"/>
              </w:rPr>
              <w:t>Čertova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voda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734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Getriebeöl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371257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ca</w:t>
            </w:r>
            <w:r w:rsidR="00371257" w:rsidRPr="00264BA5">
              <w:rPr>
                <w:rFonts w:cs="Arial"/>
                <w:sz w:val="16"/>
                <w:szCs w:val="16"/>
              </w:rPr>
              <w:t>.</w:t>
            </w:r>
            <w:r w:rsidRPr="00264BA5">
              <w:rPr>
                <w:rFonts w:cs="Arial"/>
                <w:sz w:val="16"/>
                <w:szCs w:val="16"/>
              </w:rPr>
              <w:t xml:space="preserve"> 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09.10.14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Hřensko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729,6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Diesel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371257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ca</w:t>
            </w:r>
            <w:r w:rsidR="00371257" w:rsidRPr="00264BA5">
              <w:rPr>
                <w:rFonts w:cs="Arial"/>
                <w:sz w:val="16"/>
                <w:szCs w:val="16"/>
              </w:rPr>
              <w:t>.</w:t>
            </w:r>
            <w:r w:rsidRPr="00264BA5">
              <w:rPr>
                <w:rFonts w:cs="Arial"/>
                <w:sz w:val="16"/>
                <w:szCs w:val="16"/>
              </w:rPr>
              <w:t xml:space="preserve"> 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12.10.14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745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371257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biologi</w:t>
            </w:r>
            <w:r w:rsidR="00371257" w:rsidRPr="00264BA5">
              <w:rPr>
                <w:rFonts w:cs="Arial"/>
                <w:sz w:val="16"/>
                <w:szCs w:val="16"/>
              </w:rPr>
              <w:t>s</w:t>
            </w:r>
            <w:r w:rsidRPr="00264BA5">
              <w:rPr>
                <w:rFonts w:cs="Arial"/>
                <w:sz w:val="16"/>
                <w:szCs w:val="16"/>
              </w:rPr>
              <w:t>c</w:t>
            </w:r>
            <w:r w:rsidR="00371257" w:rsidRPr="00264BA5">
              <w:rPr>
                <w:rFonts w:cs="Arial"/>
                <w:sz w:val="16"/>
                <w:szCs w:val="16"/>
              </w:rPr>
              <w:t>her Schaum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16.10.14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Dolní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Žleb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Elbe 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731,5</w:t>
            </w:r>
          </w:p>
        </w:tc>
        <w:tc>
          <w:tcPr>
            <w:tcW w:w="3969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Getriebeöl</w:t>
            </w:r>
          </w:p>
        </w:tc>
        <w:tc>
          <w:tcPr>
            <w:tcW w:w="1701" w:type="dxa"/>
            <w:vAlign w:val="center"/>
          </w:tcPr>
          <w:p w:rsidR="0002330F" w:rsidRPr="00264BA5" w:rsidRDefault="0002330F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max. 0,02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02330F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02330F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02330F" w:rsidRPr="00264BA5" w:rsidRDefault="0002330F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1247" w:type="dxa"/>
            <w:vAlign w:val="center"/>
          </w:tcPr>
          <w:p w:rsidR="0002330F" w:rsidRPr="00264BA5" w:rsidRDefault="0002330F" w:rsidP="001521EA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27.12.14</w:t>
            </w:r>
          </w:p>
        </w:tc>
        <w:tc>
          <w:tcPr>
            <w:tcW w:w="2608" w:type="dxa"/>
            <w:vAlign w:val="center"/>
          </w:tcPr>
          <w:p w:rsidR="0002330F" w:rsidRPr="00264BA5" w:rsidRDefault="0002330F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264BA5">
              <w:rPr>
                <w:rFonts w:cs="Arial"/>
                <w:sz w:val="16"/>
                <w:szCs w:val="16"/>
              </w:rPr>
              <w:t>Dolany</w:t>
            </w:r>
            <w:proofErr w:type="spellEnd"/>
          </w:p>
        </w:tc>
        <w:tc>
          <w:tcPr>
            <w:tcW w:w="1587" w:type="dxa"/>
            <w:vAlign w:val="center"/>
          </w:tcPr>
          <w:p w:rsidR="0002330F" w:rsidRPr="00264BA5" w:rsidRDefault="0002330F" w:rsidP="0002330F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Moldau</w:t>
            </w:r>
          </w:p>
        </w:tc>
        <w:tc>
          <w:tcPr>
            <w:tcW w:w="1304" w:type="dxa"/>
            <w:vAlign w:val="center"/>
          </w:tcPr>
          <w:p w:rsidR="0002330F" w:rsidRPr="00264BA5" w:rsidRDefault="0002330F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27,5</w:t>
            </w:r>
          </w:p>
        </w:tc>
        <w:tc>
          <w:tcPr>
            <w:tcW w:w="3969" w:type="dxa"/>
            <w:vAlign w:val="center"/>
          </w:tcPr>
          <w:p w:rsidR="0002330F" w:rsidRPr="00264BA5" w:rsidRDefault="00371257" w:rsidP="00371257">
            <w:pPr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M</w:t>
            </w:r>
            <w:r w:rsidR="0002330F" w:rsidRPr="00264BA5">
              <w:rPr>
                <w:rFonts w:cs="Arial"/>
                <w:sz w:val="16"/>
                <w:szCs w:val="16"/>
              </w:rPr>
              <w:t>iner</w:t>
            </w:r>
            <w:r w:rsidRPr="00264BA5">
              <w:rPr>
                <w:rFonts w:cs="Arial"/>
                <w:sz w:val="16"/>
                <w:szCs w:val="16"/>
              </w:rPr>
              <w:t>a</w:t>
            </w:r>
            <w:r w:rsidR="0002330F" w:rsidRPr="00264BA5">
              <w:rPr>
                <w:rFonts w:cs="Arial"/>
                <w:sz w:val="16"/>
                <w:szCs w:val="16"/>
              </w:rPr>
              <w:t>l</w:t>
            </w:r>
            <w:r w:rsidRPr="00264BA5">
              <w:rPr>
                <w:rFonts w:cs="Arial"/>
                <w:sz w:val="16"/>
                <w:szCs w:val="16"/>
              </w:rPr>
              <w:t>öl</w:t>
            </w:r>
          </w:p>
        </w:tc>
        <w:tc>
          <w:tcPr>
            <w:tcW w:w="1701" w:type="dxa"/>
            <w:vAlign w:val="center"/>
          </w:tcPr>
          <w:p w:rsidR="0002330F" w:rsidRPr="00264BA5" w:rsidRDefault="00DD521C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ca. 0,01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02330F" w:rsidRPr="00264BA5" w:rsidRDefault="0002330F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02330F" w:rsidRPr="00264BA5" w:rsidRDefault="00DD521C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4A3860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4A3860" w:rsidRPr="00264BA5" w:rsidRDefault="004A3860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1247" w:type="dxa"/>
            <w:vAlign w:val="center"/>
          </w:tcPr>
          <w:p w:rsidR="004A3860" w:rsidRPr="001B58E2" w:rsidRDefault="004A3860" w:rsidP="001521EA">
            <w:pPr>
              <w:rPr>
                <w:rFonts w:cs="Arial"/>
                <w:sz w:val="16"/>
                <w:szCs w:val="16"/>
              </w:rPr>
            </w:pPr>
            <w:r w:rsidRPr="001B58E2">
              <w:rPr>
                <w:rFonts w:cs="Arial"/>
                <w:sz w:val="16"/>
                <w:szCs w:val="16"/>
              </w:rPr>
              <w:t>23.01.15</w:t>
            </w:r>
          </w:p>
        </w:tc>
        <w:tc>
          <w:tcPr>
            <w:tcW w:w="2608" w:type="dxa"/>
            <w:vAlign w:val="center"/>
          </w:tcPr>
          <w:p w:rsidR="004A3860" w:rsidRPr="001B58E2" w:rsidRDefault="004A3860" w:rsidP="009025AC">
            <w:pPr>
              <w:rPr>
                <w:rFonts w:cs="Arial"/>
                <w:sz w:val="16"/>
                <w:szCs w:val="16"/>
              </w:rPr>
            </w:pPr>
            <w:proofErr w:type="spellStart"/>
            <w:r w:rsidRPr="001B58E2">
              <w:rPr>
                <w:rFonts w:cs="Arial"/>
                <w:sz w:val="16"/>
                <w:szCs w:val="16"/>
              </w:rPr>
              <w:t>Köhlbrand</w:t>
            </w:r>
            <w:proofErr w:type="spellEnd"/>
            <w:r w:rsidRPr="001B58E2">
              <w:rPr>
                <w:rFonts w:cs="Arial"/>
                <w:sz w:val="16"/>
                <w:szCs w:val="16"/>
              </w:rPr>
              <w:t xml:space="preserve"> / </w:t>
            </w:r>
            <w:proofErr w:type="spellStart"/>
            <w:r w:rsidRPr="001B58E2">
              <w:rPr>
                <w:rFonts w:cs="Arial"/>
                <w:sz w:val="16"/>
                <w:szCs w:val="16"/>
              </w:rPr>
              <w:t>Rugenberger</w:t>
            </w:r>
            <w:proofErr w:type="spellEnd"/>
            <w:r w:rsidRPr="001B58E2">
              <w:rPr>
                <w:rFonts w:cs="Arial"/>
                <w:sz w:val="16"/>
                <w:szCs w:val="16"/>
              </w:rPr>
              <w:t xml:space="preserve"> Hafen / </w:t>
            </w:r>
            <w:proofErr w:type="spellStart"/>
            <w:r w:rsidRPr="001B58E2">
              <w:rPr>
                <w:rFonts w:cs="Arial"/>
                <w:sz w:val="16"/>
                <w:szCs w:val="16"/>
              </w:rPr>
              <w:t>Waltershofer</w:t>
            </w:r>
            <w:proofErr w:type="spellEnd"/>
            <w:r w:rsidRPr="001B58E2">
              <w:rPr>
                <w:rFonts w:cs="Arial"/>
                <w:sz w:val="16"/>
                <w:szCs w:val="16"/>
              </w:rPr>
              <w:t xml:space="preserve"> Hafen</w:t>
            </w:r>
          </w:p>
        </w:tc>
        <w:tc>
          <w:tcPr>
            <w:tcW w:w="1587" w:type="dxa"/>
            <w:vAlign w:val="center"/>
          </w:tcPr>
          <w:p w:rsidR="004A3860" w:rsidRPr="001B58E2" w:rsidRDefault="004A3860" w:rsidP="0002330F">
            <w:pPr>
              <w:rPr>
                <w:rFonts w:cs="Arial"/>
                <w:sz w:val="16"/>
                <w:szCs w:val="16"/>
              </w:rPr>
            </w:pPr>
            <w:r w:rsidRPr="001B58E2">
              <w:rPr>
                <w:rFonts w:cs="Arial"/>
                <w:sz w:val="16"/>
                <w:szCs w:val="16"/>
              </w:rPr>
              <w:t>Elbe</w:t>
            </w:r>
          </w:p>
        </w:tc>
        <w:tc>
          <w:tcPr>
            <w:tcW w:w="1304" w:type="dxa"/>
            <w:vAlign w:val="center"/>
          </w:tcPr>
          <w:p w:rsidR="004A3860" w:rsidRPr="00264BA5" w:rsidRDefault="004A3860" w:rsidP="00722F1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722F1B">
              <w:rPr>
                <w:rFonts w:cs="Arial"/>
                <w:sz w:val="16"/>
                <w:szCs w:val="16"/>
              </w:rPr>
              <w:t>628</w:t>
            </w:r>
          </w:p>
        </w:tc>
        <w:tc>
          <w:tcPr>
            <w:tcW w:w="3969" w:type="dxa"/>
            <w:vAlign w:val="center"/>
          </w:tcPr>
          <w:p w:rsidR="004A3860" w:rsidRPr="001B58E2" w:rsidRDefault="004A3860" w:rsidP="00371257">
            <w:pPr>
              <w:rPr>
                <w:rFonts w:cs="Arial"/>
                <w:sz w:val="16"/>
                <w:szCs w:val="16"/>
              </w:rPr>
            </w:pPr>
            <w:proofErr w:type="spellStart"/>
            <w:r w:rsidRPr="001B58E2">
              <w:rPr>
                <w:rFonts w:cs="Arial"/>
                <w:sz w:val="16"/>
                <w:szCs w:val="16"/>
              </w:rPr>
              <w:t>Gasoil</w:t>
            </w:r>
            <w:proofErr w:type="spellEnd"/>
          </w:p>
        </w:tc>
        <w:tc>
          <w:tcPr>
            <w:tcW w:w="1701" w:type="dxa"/>
            <w:vAlign w:val="center"/>
          </w:tcPr>
          <w:p w:rsidR="004A3860" w:rsidRPr="001B58E2" w:rsidRDefault="004A3860" w:rsidP="009B7D7B">
            <w:pPr>
              <w:jc w:val="center"/>
              <w:rPr>
                <w:rFonts w:cs="Arial"/>
                <w:sz w:val="16"/>
                <w:szCs w:val="16"/>
              </w:rPr>
            </w:pPr>
            <w:r w:rsidRPr="001B58E2">
              <w:rPr>
                <w:rFonts w:cs="Arial"/>
                <w:sz w:val="16"/>
                <w:szCs w:val="16"/>
              </w:rPr>
              <w:t>0,24 m</w:t>
            </w:r>
            <w:r w:rsidRPr="001B58E2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4A3860" w:rsidRPr="001B58E2" w:rsidRDefault="004A3860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1B58E2">
              <w:rPr>
                <w:rFonts w:cs="Arial"/>
                <w:sz w:val="16"/>
                <w:szCs w:val="16"/>
              </w:rPr>
              <w:t>Hamburg</w:t>
            </w:r>
          </w:p>
        </w:tc>
        <w:tc>
          <w:tcPr>
            <w:tcW w:w="600" w:type="dxa"/>
            <w:vAlign w:val="center"/>
          </w:tcPr>
          <w:p w:rsidR="004A3860" w:rsidRPr="001B58E2" w:rsidRDefault="004A3860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1B58E2">
              <w:rPr>
                <w:rFonts w:cs="Arial"/>
                <w:sz w:val="16"/>
                <w:szCs w:val="16"/>
              </w:rPr>
              <w:t>1</w:t>
            </w:r>
          </w:p>
        </w:tc>
      </w:tr>
      <w:tr w:rsidR="00231491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231491" w:rsidRPr="00264BA5" w:rsidRDefault="00231491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sz w:val="16"/>
                <w:szCs w:val="16"/>
              </w:rPr>
              <w:t>60</w:t>
            </w:r>
          </w:p>
        </w:tc>
        <w:tc>
          <w:tcPr>
            <w:tcW w:w="1247" w:type="dxa"/>
            <w:vAlign w:val="center"/>
          </w:tcPr>
          <w:p w:rsidR="00231491" w:rsidRPr="00264BA5" w:rsidRDefault="00231491" w:rsidP="001521EA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09.04.15</w:t>
            </w:r>
          </w:p>
        </w:tc>
        <w:tc>
          <w:tcPr>
            <w:tcW w:w="2608" w:type="dxa"/>
            <w:vAlign w:val="center"/>
          </w:tcPr>
          <w:p w:rsidR="00231491" w:rsidRPr="00264BA5" w:rsidRDefault="006E1AB8" w:rsidP="009025AC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 xml:space="preserve">Prag </w:t>
            </w:r>
            <w:proofErr w:type="spellStart"/>
            <w:r w:rsidRPr="00264BA5">
              <w:rPr>
                <w:rFonts w:cs="Arial"/>
                <w:sz w:val="16"/>
                <w:szCs w:val="16"/>
              </w:rPr>
              <w:t>Trója</w:t>
            </w:r>
            <w:proofErr w:type="spellEnd"/>
            <w:r w:rsidRPr="00264BA5">
              <w:rPr>
                <w:rFonts w:cs="Arial"/>
                <w:sz w:val="16"/>
                <w:szCs w:val="16"/>
              </w:rPr>
              <w:t xml:space="preserve"> – Zentrale Kläranlage</w:t>
            </w:r>
          </w:p>
        </w:tc>
        <w:tc>
          <w:tcPr>
            <w:tcW w:w="1587" w:type="dxa"/>
            <w:vAlign w:val="center"/>
          </w:tcPr>
          <w:p w:rsidR="00231491" w:rsidRPr="00264BA5" w:rsidRDefault="00947589" w:rsidP="00947589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Moldau</w:t>
            </w:r>
          </w:p>
        </w:tc>
        <w:tc>
          <w:tcPr>
            <w:tcW w:w="1304" w:type="dxa"/>
            <w:vAlign w:val="center"/>
          </w:tcPr>
          <w:p w:rsidR="00231491" w:rsidRPr="00264BA5" w:rsidRDefault="00231491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43**</w:t>
            </w:r>
          </w:p>
        </w:tc>
        <w:tc>
          <w:tcPr>
            <w:tcW w:w="3969" w:type="dxa"/>
            <w:vAlign w:val="center"/>
          </w:tcPr>
          <w:p w:rsidR="005C49C1" w:rsidRDefault="00947589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 xml:space="preserve">schlechtere </w:t>
            </w:r>
            <w:proofErr w:type="spellStart"/>
            <w:r w:rsidRPr="00264BA5">
              <w:rPr>
                <w:sz w:val="16"/>
                <w:szCs w:val="16"/>
              </w:rPr>
              <w:t>Sticktoffeliminierung</w:t>
            </w:r>
            <w:proofErr w:type="spellEnd"/>
            <w:r w:rsidRPr="00264BA5">
              <w:rPr>
                <w:sz w:val="16"/>
                <w:szCs w:val="16"/>
              </w:rPr>
              <w:t xml:space="preserve"> in der Kläranlage</w:t>
            </w:r>
            <w:r w:rsidR="0042046D">
              <w:rPr>
                <w:sz w:val="16"/>
                <w:szCs w:val="16"/>
              </w:rPr>
              <w:t xml:space="preserve"> (Grenzwerte für die Gewässergüte am Ablauf</w:t>
            </w:r>
            <w:bookmarkStart w:id="0" w:name="_GoBack"/>
            <w:bookmarkEnd w:id="0"/>
            <w:r w:rsidR="0042046D">
              <w:rPr>
                <w:sz w:val="16"/>
                <w:szCs w:val="16"/>
              </w:rPr>
              <w:t xml:space="preserve"> der Kläranlage wurden nicht überschritten)</w:t>
            </w:r>
          </w:p>
        </w:tc>
        <w:tc>
          <w:tcPr>
            <w:tcW w:w="1701" w:type="dxa"/>
            <w:vAlign w:val="center"/>
          </w:tcPr>
          <w:p w:rsidR="00231491" w:rsidRPr="00264BA5" w:rsidRDefault="00231491" w:rsidP="009B7D7B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757" w:type="dxa"/>
            <w:vAlign w:val="center"/>
          </w:tcPr>
          <w:p w:rsidR="00231491" w:rsidRPr="00264BA5" w:rsidRDefault="00231491" w:rsidP="00947589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231491" w:rsidRPr="00264BA5" w:rsidRDefault="00231491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–</w:t>
            </w:r>
          </w:p>
        </w:tc>
      </w:tr>
      <w:tr w:rsidR="00231491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231491" w:rsidRPr="00264BA5" w:rsidRDefault="00231491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sz w:val="16"/>
                <w:szCs w:val="16"/>
              </w:rPr>
              <w:t>61</w:t>
            </w:r>
          </w:p>
        </w:tc>
        <w:tc>
          <w:tcPr>
            <w:tcW w:w="1247" w:type="dxa"/>
            <w:vAlign w:val="center"/>
          </w:tcPr>
          <w:p w:rsidR="00231491" w:rsidRPr="00264BA5" w:rsidRDefault="00231491" w:rsidP="001521EA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29.05.15</w:t>
            </w:r>
          </w:p>
        </w:tc>
        <w:tc>
          <w:tcPr>
            <w:tcW w:w="2608" w:type="dxa"/>
            <w:vAlign w:val="center"/>
          </w:tcPr>
          <w:p w:rsidR="00231491" w:rsidRPr="00264BA5" w:rsidRDefault="00947589" w:rsidP="00947589">
            <w:pPr>
              <w:jc w:val="left"/>
              <w:rPr>
                <w:rFonts w:cs="Arial"/>
                <w:sz w:val="16"/>
                <w:szCs w:val="16"/>
                <w:highlight w:val="yellow"/>
              </w:rPr>
            </w:pPr>
            <w:proofErr w:type="spellStart"/>
            <w:r w:rsidRPr="00264BA5">
              <w:rPr>
                <w:sz w:val="16"/>
                <w:szCs w:val="16"/>
              </w:rPr>
              <w:t>Sebnitz</w:t>
            </w:r>
            <w:proofErr w:type="spellEnd"/>
            <w:r w:rsidRPr="00264BA5">
              <w:rPr>
                <w:sz w:val="16"/>
                <w:szCs w:val="16"/>
              </w:rPr>
              <w:t xml:space="preserve">, </w:t>
            </w:r>
            <w:proofErr w:type="spellStart"/>
            <w:r w:rsidR="00231491" w:rsidRPr="00264BA5">
              <w:rPr>
                <w:sz w:val="16"/>
                <w:szCs w:val="16"/>
              </w:rPr>
              <w:t>Goßdorf</w:t>
            </w:r>
            <w:proofErr w:type="spellEnd"/>
            <w:r w:rsidRPr="00264BA5">
              <w:rPr>
                <w:sz w:val="16"/>
                <w:szCs w:val="16"/>
              </w:rPr>
              <w:t>-</w:t>
            </w:r>
            <w:r w:rsidR="00231491" w:rsidRPr="00264BA5">
              <w:rPr>
                <w:sz w:val="16"/>
                <w:szCs w:val="16"/>
              </w:rPr>
              <w:t>Kohlmühle</w:t>
            </w:r>
          </w:p>
        </w:tc>
        <w:tc>
          <w:tcPr>
            <w:tcW w:w="1587" w:type="dxa"/>
            <w:vAlign w:val="center"/>
          </w:tcPr>
          <w:p w:rsidR="00231491" w:rsidRPr="00264BA5" w:rsidRDefault="00231491" w:rsidP="0002330F">
            <w:pPr>
              <w:rPr>
                <w:rFonts w:cs="Arial"/>
                <w:sz w:val="16"/>
                <w:szCs w:val="16"/>
                <w:highlight w:val="yellow"/>
              </w:rPr>
            </w:pPr>
            <w:proofErr w:type="spellStart"/>
            <w:r w:rsidRPr="00264BA5">
              <w:rPr>
                <w:sz w:val="16"/>
                <w:szCs w:val="16"/>
              </w:rPr>
              <w:t>Sebnitz</w:t>
            </w:r>
            <w:proofErr w:type="spellEnd"/>
          </w:p>
        </w:tc>
        <w:tc>
          <w:tcPr>
            <w:tcW w:w="1304" w:type="dxa"/>
            <w:vAlign w:val="center"/>
          </w:tcPr>
          <w:p w:rsidR="00231491" w:rsidRPr="00264BA5" w:rsidRDefault="00231491" w:rsidP="009025AC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2**</w:t>
            </w:r>
          </w:p>
        </w:tc>
        <w:tc>
          <w:tcPr>
            <w:tcW w:w="3969" w:type="dxa"/>
            <w:vAlign w:val="center"/>
          </w:tcPr>
          <w:p w:rsidR="00231491" w:rsidRPr="00264BA5" w:rsidRDefault="004C4B51" w:rsidP="004C4B51">
            <w:pPr>
              <w:rPr>
                <w:rFonts w:cs="Arial"/>
                <w:sz w:val="16"/>
                <w:szCs w:val="16"/>
                <w:highlight w:val="yellow"/>
              </w:rPr>
            </w:pPr>
            <w:proofErr w:type="spellStart"/>
            <w:r w:rsidRPr="00264BA5">
              <w:rPr>
                <w:sz w:val="16"/>
                <w:szCs w:val="16"/>
              </w:rPr>
              <w:t>D</w:t>
            </w:r>
            <w:r w:rsidR="00231491" w:rsidRPr="00264BA5">
              <w:rPr>
                <w:sz w:val="16"/>
                <w:szCs w:val="16"/>
              </w:rPr>
              <w:t>ioctylphthalat</w:t>
            </w:r>
            <w:proofErr w:type="spellEnd"/>
          </w:p>
        </w:tc>
        <w:tc>
          <w:tcPr>
            <w:tcW w:w="1701" w:type="dxa"/>
            <w:vAlign w:val="center"/>
          </w:tcPr>
          <w:p w:rsidR="00231491" w:rsidRPr="00264BA5" w:rsidRDefault="00231491" w:rsidP="00231491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ca. 5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231491" w:rsidRPr="00264BA5" w:rsidRDefault="00231491" w:rsidP="00947589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rFonts w:cs="Arial"/>
                <w:sz w:val="16"/>
                <w:szCs w:val="16"/>
              </w:rPr>
              <w:t>LRA Sächsische Schweiz</w:t>
            </w:r>
            <w:r w:rsidR="00947589" w:rsidRPr="00264BA5">
              <w:rPr>
                <w:rFonts w:cs="Arial"/>
                <w:sz w:val="16"/>
                <w:szCs w:val="16"/>
              </w:rPr>
              <w:t xml:space="preserve"> – </w:t>
            </w:r>
            <w:r w:rsidR="00F25956">
              <w:rPr>
                <w:rFonts w:cs="Arial"/>
                <w:sz w:val="16"/>
                <w:szCs w:val="16"/>
              </w:rPr>
              <w:br/>
            </w:r>
            <w:r w:rsidRPr="00264BA5">
              <w:rPr>
                <w:rFonts w:cs="Arial"/>
                <w:sz w:val="16"/>
                <w:szCs w:val="16"/>
              </w:rPr>
              <w:t>Osterzgebirge</w:t>
            </w:r>
          </w:p>
          <w:p w:rsidR="00231491" w:rsidRPr="00264BA5" w:rsidRDefault="00231491" w:rsidP="00947589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(Dresden)</w:t>
            </w:r>
          </w:p>
        </w:tc>
        <w:tc>
          <w:tcPr>
            <w:tcW w:w="600" w:type="dxa"/>
            <w:vAlign w:val="center"/>
          </w:tcPr>
          <w:p w:rsidR="00231491" w:rsidRPr="00264BA5" w:rsidRDefault="00231491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1 – 2</w:t>
            </w:r>
          </w:p>
        </w:tc>
      </w:tr>
      <w:tr w:rsidR="00231491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231491" w:rsidRPr="00264BA5" w:rsidRDefault="00231491" w:rsidP="00550B36">
            <w:pPr>
              <w:jc w:val="center"/>
              <w:rPr>
                <w:rFonts w:cs="Arial"/>
                <w:sz w:val="16"/>
                <w:szCs w:val="16"/>
              </w:rPr>
            </w:pPr>
            <w:r w:rsidRPr="00264BA5">
              <w:rPr>
                <w:sz w:val="16"/>
                <w:szCs w:val="16"/>
              </w:rPr>
              <w:t>62</w:t>
            </w:r>
          </w:p>
        </w:tc>
        <w:tc>
          <w:tcPr>
            <w:tcW w:w="1247" w:type="dxa"/>
            <w:vAlign w:val="center"/>
          </w:tcPr>
          <w:p w:rsidR="00231491" w:rsidRPr="00264BA5" w:rsidRDefault="00231491" w:rsidP="001521EA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26.07.15</w:t>
            </w:r>
          </w:p>
        </w:tc>
        <w:tc>
          <w:tcPr>
            <w:tcW w:w="2608" w:type="dxa"/>
            <w:vAlign w:val="center"/>
          </w:tcPr>
          <w:p w:rsidR="00231491" w:rsidRPr="00264BA5" w:rsidRDefault="00231491" w:rsidP="009025AC">
            <w:pPr>
              <w:rPr>
                <w:rFonts w:cs="Arial"/>
                <w:sz w:val="16"/>
                <w:szCs w:val="16"/>
                <w:highlight w:val="yellow"/>
              </w:rPr>
            </w:pPr>
            <w:proofErr w:type="spellStart"/>
            <w:r w:rsidRPr="00264BA5">
              <w:rPr>
                <w:sz w:val="16"/>
                <w:szCs w:val="16"/>
              </w:rPr>
              <w:t>Děčín</w:t>
            </w:r>
            <w:proofErr w:type="spellEnd"/>
          </w:p>
        </w:tc>
        <w:tc>
          <w:tcPr>
            <w:tcW w:w="1587" w:type="dxa"/>
            <w:vAlign w:val="center"/>
          </w:tcPr>
          <w:p w:rsidR="00231491" w:rsidRPr="00264BA5" w:rsidRDefault="00231491" w:rsidP="0002330F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Labe</w:t>
            </w:r>
          </w:p>
        </w:tc>
        <w:tc>
          <w:tcPr>
            <w:tcW w:w="1304" w:type="dxa"/>
            <w:vAlign w:val="center"/>
          </w:tcPr>
          <w:p w:rsidR="00231491" w:rsidRPr="00264BA5" w:rsidRDefault="00231491" w:rsidP="004C4B51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 xml:space="preserve">739 </w:t>
            </w:r>
            <w:r w:rsidR="004C4B51" w:rsidRPr="00264BA5">
              <w:rPr>
                <w:rFonts w:cs="Arial"/>
                <w:sz w:val="16"/>
                <w:szCs w:val="16"/>
              </w:rPr>
              <w:t>–</w:t>
            </w:r>
            <w:r w:rsidRPr="00264BA5">
              <w:rPr>
                <w:sz w:val="16"/>
                <w:szCs w:val="16"/>
              </w:rPr>
              <w:t xml:space="preserve"> 741</w:t>
            </w:r>
          </w:p>
        </w:tc>
        <w:tc>
          <w:tcPr>
            <w:tcW w:w="3969" w:type="dxa"/>
            <w:vAlign w:val="center"/>
          </w:tcPr>
          <w:p w:rsidR="00231491" w:rsidRPr="00264BA5" w:rsidRDefault="004C4B51" w:rsidP="004C4B51">
            <w:pPr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sz w:val="16"/>
                <w:szCs w:val="16"/>
              </w:rPr>
              <w:t>Pflanzenöl</w:t>
            </w:r>
          </w:p>
        </w:tc>
        <w:tc>
          <w:tcPr>
            <w:tcW w:w="1701" w:type="dxa"/>
            <w:vAlign w:val="center"/>
          </w:tcPr>
          <w:p w:rsidR="00231491" w:rsidRPr="00264BA5" w:rsidRDefault="00231491" w:rsidP="004C4B51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ca</w:t>
            </w:r>
            <w:r w:rsidR="004C4B51" w:rsidRPr="00264BA5">
              <w:rPr>
                <w:rFonts w:cs="Arial"/>
                <w:sz w:val="16"/>
                <w:szCs w:val="16"/>
              </w:rPr>
              <w:t>.</w:t>
            </w:r>
            <w:r w:rsidRPr="00264BA5">
              <w:rPr>
                <w:rFonts w:cs="Arial"/>
                <w:sz w:val="16"/>
                <w:szCs w:val="16"/>
              </w:rPr>
              <w:t xml:space="preserve"> 0,002 m</w:t>
            </w:r>
            <w:r w:rsidRPr="00264BA5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757" w:type="dxa"/>
            <w:vAlign w:val="center"/>
          </w:tcPr>
          <w:p w:rsidR="00231491" w:rsidRPr="00264BA5" w:rsidRDefault="00231491" w:rsidP="00947589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231491" w:rsidRPr="00264BA5" w:rsidRDefault="00231491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264BA5">
              <w:rPr>
                <w:rFonts w:cs="Arial"/>
                <w:sz w:val="16"/>
                <w:szCs w:val="16"/>
              </w:rPr>
              <w:t>&lt;1</w:t>
            </w:r>
          </w:p>
        </w:tc>
      </w:tr>
      <w:tr w:rsidR="0042046D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42046D" w:rsidRPr="00264BA5" w:rsidRDefault="0042046D" w:rsidP="00550B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247" w:type="dxa"/>
            <w:vAlign w:val="center"/>
          </w:tcPr>
          <w:p w:rsidR="0042046D" w:rsidRPr="00264BA5" w:rsidRDefault="0042046D" w:rsidP="001521EA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  <w:lang w:val="cs-CZ"/>
              </w:rPr>
              <w:t>13.08.15</w:t>
            </w:r>
            <w:proofErr w:type="gramEnd"/>
          </w:p>
        </w:tc>
        <w:tc>
          <w:tcPr>
            <w:tcW w:w="2608" w:type="dxa"/>
            <w:vAlign w:val="center"/>
          </w:tcPr>
          <w:p w:rsidR="0042046D" w:rsidRPr="00264BA5" w:rsidRDefault="0042046D" w:rsidP="00902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Litvínov</w:t>
            </w:r>
          </w:p>
        </w:tc>
        <w:tc>
          <w:tcPr>
            <w:tcW w:w="1587" w:type="dxa"/>
            <w:vAlign w:val="center"/>
          </w:tcPr>
          <w:p w:rsidR="0042046D" w:rsidRPr="00264BA5" w:rsidRDefault="0042046D" w:rsidP="000233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Bílina</w:t>
            </w:r>
          </w:p>
        </w:tc>
        <w:tc>
          <w:tcPr>
            <w:tcW w:w="1304" w:type="dxa"/>
            <w:vAlign w:val="center"/>
          </w:tcPr>
          <w:p w:rsidR="0042046D" w:rsidRPr="00264BA5" w:rsidRDefault="0042046D" w:rsidP="004C4B51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53,5**</w:t>
            </w:r>
          </w:p>
        </w:tc>
        <w:tc>
          <w:tcPr>
            <w:tcW w:w="3969" w:type="dxa"/>
            <w:vAlign w:val="center"/>
          </w:tcPr>
          <w:p w:rsidR="005C49C1" w:rsidRDefault="0042046D" w:rsidP="00E328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Löschwasser (Brand auf dem Betriebsgelände von </w:t>
            </w:r>
            <w:r w:rsidR="00E32878" w:rsidRPr="00E32878">
              <w:rPr>
                <w:sz w:val="16"/>
                <w:szCs w:val="16"/>
              </w:rPr>
              <w:t>U</w:t>
            </w:r>
            <w:r w:rsidR="00E32878">
              <w:rPr>
                <w:sz w:val="16"/>
                <w:szCs w:val="16"/>
              </w:rPr>
              <w:t>nipetrol</w:t>
            </w:r>
            <w:r w:rsidR="00E32878" w:rsidRPr="00E32878">
              <w:rPr>
                <w:sz w:val="16"/>
                <w:szCs w:val="16"/>
              </w:rPr>
              <w:t xml:space="preserve"> RPA, </w:t>
            </w:r>
            <w:proofErr w:type="spellStart"/>
            <w:r w:rsidR="00E32878" w:rsidRPr="00E32878">
              <w:rPr>
                <w:sz w:val="16"/>
                <w:szCs w:val="16"/>
              </w:rPr>
              <w:t>s.r.o</w:t>
            </w:r>
            <w:proofErr w:type="spellEnd"/>
            <w:r w:rsidR="00E32878" w:rsidRPr="00E32878">
              <w:rPr>
                <w:sz w:val="16"/>
                <w:szCs w:val="16"/>
              </w:rPr>
              <w:t>.</w:t>
            </w:r>
            <w:r w:rsidR="00E3287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Litvínov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5C49C1" w:rsidRDefault="0042046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ca. 10 000 m</w:t>
            </w:r>
            <w:r w:rsidR="00EA07BF" w:rsidRPr="00EA07BF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757" w:type="dxa"/>
            <w:vAlign w:val="center"/>
          </w:tcPr>
          <w:p w:rsidR="0042046D" w:rsidRPr="00264BA5" w:rsidRDefault="0042046D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42046D" w:rsidRPr="00264BA5" w:rsidRDefault="0042046D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5</w:t>
            </w:r>
            <w:r w:rsidR="00EA07BF" w:rsidRPr="00EA07BF">
              <w:rPr>
                <w:rFonts w:cs="Arial"/>
                <w:sz w:val="16"/>
                <w:szCs w:val="16"/>
                <w:vertAlign w:val="superscript"/>
                <w:lang w:val="cs-CZ"/>
              </w:rPr>
              <w:t>1)</w:t>
            </w:r>
          </w:p>
        </w:tc>
      </w:tr>
      <w:tr w:rsidR="0042046D" w:rsidRPr="00264BA5" w:rsidTr="0002330F">
        <w:trPr>
          <w:cantSplit/>
          <w:trHeight w:val="283"/>
        </w:trPr>
        <w:tc>
          <w:tcPr>
            <w:tcW w:w="510" w:type="dxa"/>
            <w:vAlign w:val="center"/>
          </w:tcPr>
          <w:p w:rsidR="0042046D" w:rsidRPr="00264BA5" w:rsidRDefault="0042046D" w:rsidP="00550B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247" w:type="dxa"/>
            <w:vAlign w:val="center"/>
          </w:tcPr>
          <w:p w:rsidR="0042046D" w:rsidRPr="00264BA5" w:rsidRDefault="0042046D" w:rsidP="001521EA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  <w:lang w:val="cs-CZ"/>
              </w:rPr>
              <w:t>26.10.15</w:t>
            </w:r>
            <w:proofErr w:type="gramEnd"/>
          </w:p>
        </w:tc>
        <w:tc>
          <w:tcPr>
            <w:tcW w:w="2608" w:type="dxa"/>
            <w:vAlign w:val="center"/>
          </w:tcPr>
          <w:p w:rsidR="0042046D" w:rsidRPr="00264BA5" w:rsidRDefault="0042046D" w:rsidP="00902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587" w:type="dxa"/>
            <w:vAlign w:val="center"/>
          </w:tcPr>
          <w:p w:rsidR="0042046D" w:rsidRPr="00264BA5" w:rsidRDefault="0042046D" w:rsidP="000233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Labe</w:t>
            </w:r>
          </w:p>
        </w:tc>
        <w:tc>
          <w:tcPr>
            <w:tcW w:w="1304" w:type="dxa"/>
            <w:vAlign w:val="center"/>
          </w:tcPr>
          <w:p w:rsidR="0042046D" w:rsidRPr="00264BA5" w:rsidRDefault="0042046D" w:rsidP="004C4B51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cs-CZ"/>
              </w:rPr>
              <w:t>727</w:t>
            </w:r>
          </w:p>
        </w:tc>
        <w:tc>
          <w:tcPr>
            <w:tcW w:w="3969" w:type="dxa"/>
            <w:vAlign w:val="center"/>
          </w:tcPr>
          <w:p w:rsidR="0042046D" w:rsidRPr="00264BA5" w:rsidRDefault="00B2092C" w:rsidP="004C4B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Stoff mit biologischem Charakter, biologischer Film aus Laub</w:t>
            </w:r>
          </w:p>
        </w:tc>
        <w:tc>
          <w:tcPr>
            <w:tcW w:w="1701" w:type="dxa"/>
            <w:vAlign w:val="center"/>
          </w:tcPr>
          <w:p w:rsidR="0042046D" w:rsidRPr="00264BA5" w:rsidRDefault="0042046D" w:rsidP="004C4B5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42046D" w:rsidRPr="00264BA5" w:rsidRDefault="0042046D" w:rsidP="00947589">
            <w:pPr>
              <w:jc w:val="center"/>
              <w:rPr>
                <w:rFonts w:cs="Arial"/>
                <w:sz w:val="16"/>
                <w:szCs w:val="16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600" w:type="dxa"/>
            <w:vAlign w:val="center"/>
          </w:tcPr>
          <w:p w:rsidR="0042046D" w:rsidRPr="00264BA5" w:rsidRDefault="0042046D" w:rsidP="00B063FC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</w:tbl>
    <w:p w:rsidR="001521EA" w:rsidRPr="00264BA5" w:rsidRDefault="001521EA" w:rsidP="009655B6">
      <w:pPr>
        <w:spacing w:before="240"/>
        <w:rPr>
          <w:b/>
        </w:rPr>
      </w:pPr>
      <w:r w:rsidRPr="00264BA5">
        <w:rPr>
          <w:b/>
        </w:rPr>
        <w:t>Erläuterungen:</w:t>
      </w:r>
    </w:p>
    <w:p w:rsidR="001521EA" w:rsidRPr="00264BA5" w:rsidRDefault="001521EA" w:rsidP="009655B6">
      <w:pPr>
        <w:spacing w:before="120"/>
        <w:ind w:left="425" w:hanging="425"/>
        <w:rPr>
          <w:sz w:val="18"/>
          <w:szCs w:val="18"/>
        </w:rPr>
      </w:pPr>
      <w:r w:rsidRPr="00264BA5">
        <w:rPr>
          <w:sz w:val="18"/>
          <w:szCs w:val="18"/>
        </w:rPr>
        <w:t xml:space="preserve">WRI </w:t>
      </w:r>
      <w:r w:rsidRPr="00264BA5">
        <w:rPr>
          <w:sz w:val="18"/>
          <w:szCs w:val="18"/>
        </w:rPr>
        <w:tab/>
        <w:t>Wasser</w:t>
      </w:r>
      <w:r w:rsidR="00827077" w:rsidRPr="00264BA5">
        <w:rPr>
          <w:sz w:val="18"/>
          <w:szCs w:val="18"/>
        </w:rPr>
        <w:t>-</w:t>
      </w:r>
      <w:r w:rsidRPr="00264BA5">
        <w:rPr>
          <w:sz w:val="18"/>
          <w:szCs w:val="18"/>
        </w:rPr>
        <w:t>Risiko</w:t>
      </w:r>
      <w:r w:rsidR="00827077" w:rsidRPr="00264BA5">
        <w:rPr>
          <w:sz w:val="18"/>
          <w:szCs w:val="18"/>
        </w:rPr>
        <w:t>-</w:t>
      </w:r>
      <w:r w:rsidRPr="00264BA5">
        <w:rPr>
          <w:sz w:val="18"/>
          <w:szCs w:val="18"/>
        </w:rPr>
        <w:t>Index laut Anlage 5 des IWAPE</w:t>
      </w:r>
    </w:p>
    <w:p w:rsidR="001521EA" w:rsidRPr="00264BA5" w:rsidRDefault="001521EA" w:rsidP="009655B6">
      <w:pPr>
        <w:ind w:left="425" w:hanging="425"/>
        <w:rPr>
          <w:sz w:val="18"/>
          <w:szCs w:val="18"/>
        </w:rPr>
      </w:pPr>
      <w:r w:rsidRPr="00264BA5">
        <w:rPr>
          <w:sz w:val="18"/>
          <w:szCs w:val="18"/>
        </w:rPr>
        <w:t>n</w:t>
      </w:r>
      <w:r w:rsidRPr="00264BA5">
        <w:rPr>
          <w:sz w:val="18"/>
          <w:szCs w:val="18"/>
        </w:rPr>
        <w:tab/>
        <w:t>nicht bekannt</w:t>
      </w:r>
    </w:p>
    <w:p w:rsidR="009655B6" w:rsidRPr="00264BA5" w:rsidRDefault="009655B6" w:rsidP="009655B6">
      <w:pPr>
        <w:ind w:left="425" w:hanging="425"/>
        <w:rPr>
          <w:sz w:val="18"/>
          <w:szCs w:val="18"/>
        </w:rPr>
      </w:pPr>
      <w:r w:rsidRPr="00264BA5">
        <w:rPr>
          <w:sz w:val="18"/>
          <w:szCs w:val="18"/>
        </w:rPr>
        <w:t xml:space="preserve">* </w:t>
      </w:r>
      <w:r w:rsidRPr="00264BA5">
        <w:rPr>
          <w:sz w:val="18"/>
          <w:szCs w:val="18"/>
        </w:rPr>
        <w:tab/>
      </w:r>
      <w:r w:rsidR="00827077" w:rsidRPr="00264BA5">
        <w:rPr>
          <w:sz w:val="18"/>
          <w:szCs w:val="18"/>
        </w:rPr>
        <w:t>Die verwendeten Elbe-</w:t>
      </w:r>
      <w:r w:rsidRPr="00264BA5">
        <w:rPr>
          <w:sz w:val="18"/>
          <w:szCs w:val="18"/>
        </w:rPr>
        <w:t>Kilometrierungen beginnen an der Staatsgrenze zwischen Deutschland und der Tschechischen Republik mit dem Elbe</w:t>
      </w:r>
      <w:r w:rsidR="00827077" w:rsidRPr="00264BA5">
        <w:rPr>
          <w:sz w:val="18"/>
          <w:szCs w:val="18"/>
        </w:rPr>
        <w:t>-</w:t>
      </w:r>
      <w:r w:rsidRPr="00264BA5">
        <w:rPr>
          <w:sz w:val="18"/>
          <w:szCs w:val="18"/>
        </w:rPr>
        <w:t>Kilometer 730 für den tschechischen Elbeabschnitt bzw. mit dem Elbe</w:t>
      </w:r>
      <w:r w:rsidR="00827077" w:rsidRPr="00264BA5">
        <w:rPr>
          <w:sz w:val="18"/>
          <w:szCs w:val="18"/>
        </w:rPr>
        <w:t>-</w:t>
      </w:r>
      <w:r w:rsidRPr="00264BA5">
        <w:rPr>
          <w:sz w:val="18"/>
          <w:szCs w:val="18"/>
        </w:rPr>
        <w:t>Kilometer 0 für den deutschen Elbeabschnitt. Für den tschechischen Teil der Elbe wird stromauf und für den deutschen Teil der Elbe stromab ki</w:t>
      </w:r>
      <w:r w:rsidRPr="00264BA5">
        <w:rPr>
          <w:sz w:val="18"/>
          <w:szCs w:val="18"/>
        </w:rPr>
        <w:softHyphen/>
        <w:t>lometriert. Im Abschnitt zwischen den Elbe</w:t>
      </w:r>
      <w:r w:rsidR="00827077" w:rsidRPr="00264BA5">
        <w:rPr>
          <w:sz w:val="18"/>
          <w:szCs w:val="18"/>
        </w:rPr>
        <w:t>-</w:t>
      </w:r>
      <w:r w:rsidRPr="00264BA5">
        <w:rPr>
          <w:sz w:val="18"/>
          <w:szCs w:val="18"/>
        </w:rPr>
        <w:t>Kilometern 730 bis 726,6 der tschechischen bzw. 0 bis 3,4 der deutschen Kilometrierung bildet die Gewässerachse der Elbe die Staat</w:t>
      </w:r>
      <w:r w:rsidRPr="00264BA5">
        <w:rPr>
          <w:sz w:val="18"/>
          <w:szCs w:val="18"/>
        </w:rPr>
        <w:t>s</w:t>
      </w:r>
      <w:r w:rsidRPr="00264BA5">
        <w:rPr>
          <w:sz w:val="18"/>
          <w:szCs w:val="18"/>
        </w:rPr>
        <w:t>grenze.</w:t>
      </w:r>
    </w:p>
    <w:p w:rsidR="009655B6" w:rsidRDefault="009655B6" w:rsidP="009655B6">
      <w:pPr>
        <w:ind w:left="425" w:hanging="425"/>
        <w:rPr>
          <w:sz w:val="18"/>
          <w:szCs w:val="18"/>
        </w:rPr>
      </w:pPr>
      <w:r w:rsidRPr="00264BA5">
        <w:rPr>
          <w:sz w:val="18"/>
          <w:szCs w:val="18"/>
        </w:rPr>
        <w:t xml:space="preserve">** </w:t>
      </w:r>
      <w:r w:rsidRPr="00264BA5">
        <w:rPr>
          <w:sz w:val="18"/>
          <w:szCs w:val="18"/>
        </w:rPr>
        <w:tab/>
        <w:t>Fluss-km des Nebenflusses von der Einmündung in die Elbe</w:t>
      </w:r>
    </w:p>
    <w:p w:rsidR="00A465B1" w:rsidRPr="00073393" w:rsidRDefault="00EA07BF" w:rsidP="009655B6">
      <w:pPr>
        <w:ind w:left="425" w:hanging="425"/>
        <w:rPr>
          <w:sz w:val="18"/>
          <w:szCs w:val="18"/>
        </w:rPr>
      </w:pPr>
      <w:r w:rsidRPr="00EA07BF">
        <w:rPr>
          <w:sz w:val="18"/>
          <w:szCs w:val="18"/>
          <w:vertAlign w:val="superscript"/>
        </w:rPr>
        <w:lastRenderedPageBreak/>
        <w:t>1)</w:t>
      </w:r>
      <w:r w:rsidRPr="00EA07BF">
        <w:rPr>
          <w:sz w:val="18"/>
          <w:szCs w:val="18"/>
          <w:vertAlign w:val="superscript"/>
        </w:rPr>
        <w:tab/>
      </w:r>
      <w:r w:rsidR="004D3564">
        <w:rPr>
          <w:sz w:val="18"/>
          <w:szCs w:val="18"/>
        </w:rPr>
        <w:t xml:space="preserve">Vom 15.08. bis 17.08.2015 wurde Sonderüberwachung der Gewässergüte Elbe </w:t>
      </w:r>
      <w:r w:rsidRPr="00EA07BF">
        <w:rPr>
          <w:sz w:val="18"/>
          <w:szCs w:val="18"/>
        </w:rPr>
        <w:t xml:space="preserve">an der </w:t>
      </w:r>
      <w:proofErr w:type="spellStart"/>
      <w:r w:rsidRPr="00EA07BF">
        <w:rPr>
          <w:sz w:val="18"/>
          <w:szCs w:val="18"/>
        </w:rPr>
        <w:t>Elbemessstelle</w:t>
      </w:r>
      <w:proofErr w:type="spellEnd"/>
      <w:r w:rsidRPr="00EA07BF">
        <w:rPr>
          <w:sz w:val="18"/>
          <w:szCs w:val="18"/>
        </w:rPr>
        <w:t xml:space="preserve"> </w:t>
      </w:r>
      <w:proofErr w:type="spellStart"/>
      <w:r w:rsidRPr="00EA07BF">
        <w:rPr>
          <w:sz w:val="18"/>
          <w:szCs w:val="18"/>
        </w:rPr>
        <w:t>Děčín</w:t>
      </w:r>
      <w:proofErr w:type="spellEnd"/>
      <w:r w:rsidRPr="00EA07BF">
        <w:rPr>
          <w:sz w:val="18"/>
          <w:szCs w:val="18"/>
        </w:rPr>
        <w:t xml:space="preserve"> durchgeführt. Bei der Bewertung der Untersuchungsergebnisse konnte festgestellt werden, dass keine Befunde nachgewiesen wurden, die auf signifikante Gewässergüteveränderungen der Elbe hindeuten würden.</w:t>
      </w:r>
    </w:p>
    <w:p w:rsidR="001521EA" w:rsidRPr="00264BA5" w:rsidRDefault="001521EA" w:rsidP="001521EA"/>
    <w:sectPr w:rsidR="001521EA" w:rsidRPr="00264BA5" w:rsidSect="001521EA">
      <w:headerReference w:type="default" r:id="rId15"/>
      <w:footerReference w:type="default" r:id="rId16"/>
      <w:pgSz w:w="16838" w:h="11906" w:orient="landscape" w:code="9"/>
      <w:pgMar w:top="1418" w:right="1134" w:bottom="1134" w:left="851" w:header="709" w:footer="567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E8F" w:rsidRDefault="00385E8F">
      <w:r>
        <w:separator/>
      </w:r>
    </w:p>
  </w:endnote>
  <w:endnote w:type="continuationSeparator" w:id="0">
    <w:p w:rsidR="00385E8F" w:rsidRDefault="00385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Default="006D5122" w:rsidP="00185692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385E8F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8</w:t>
    </w:r>
    <w:r>
      <w:rPr>
        <w:rFonts w:cs="Arial"/>
        <w:sz w:val="14"/>
      </w:rPr>
      <w:fldChar w:fldCharType="end"/>
    </w:r>
    <w:r w:rsidR="00385E8F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K:\AG\H\H52\D\Ergebnisvermerk\Anlagen\IKSE-H52 Anl_03_EV Anl_01 Meldungen-2007-2015-IWAPE-160216.docx</w:t>
    </w:r>
    <w:r>
      <w:rPr>
        <w:rFonts w:cs="Arial"/>
        <w:sz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Default="006D5122">
    <w:r>
      <w:fldChar w:fldCharType="begin"/>
    </w:r>
    <w:r w:rsidR="00385E8F">
      <w:instrText xml:space="preserve"> PAGE </w:instrText>
    </w:r>
    <w:r>
      <w:fldChar w:fldCharType="separate"/>
    </w:r>
    <w:r w:rsidR="00385E8F">
      <w:rPr>
        <w:noProof/>
      </w:rPr>
      <w:t>5</w:t>
    </w:r>
    <w:r>
      <w:rPr>
        <w:noProof/>
      </w:rPr>
      <w:fldChar w:fldCharType="end"/>
    </w:r>
    <w:r w:rsidR="00385E8F">
      <w:t>/</w:t>
    </w:r>
    <w:r>
      <w:fldChar w:fldCharType="begin"/>
    </w:r>
    <w:r>
      <w:instrText xml:space="preserve"> NUMPAGES </w:instrText>
    </w:r>
    <w:r>
      <w:fldChar w:fldCharType="separate"/>
    </w:r>
    <w:r w:rsidR="00E32878">
      <w:rPr>
        <w:noProof/>
      </w:rPr>
      <w:t>8</w:t>
    </w:r>
    <w:r>
      <w:fldChar w:fldCharType="end"/>
    </w:r>
    <w:r w:rsidR="00385E8F">
      <w:tab/>
    </w:r>
    <w:r>
      <w:fldChar w:fldCharType="begin"/>
    </w:r>
    <w:r>
      <w:instrText xml:space="preserve"> FILENAME \p </w:instrText>
    </w:r>
    <w:r>
      <w:fldChar w:fldCharType="separate"/>
    </w:r>
    <w:r w:rsidR="00E32878">
      <w:rPr>
        <w:noProof/>
      </w:rPr>
      <w:t>K:\AG\H\H52\D\Ergebnisvermerk\Anlagen\IKSE-H52 Anl_03_EV Anl_01 Meldungen-2007-2015-IWAPE-160216.docx</w:t>
    </w:r>
    <w:r>
      <w:fldChar w:fldCharType="end"/>
    </w:r>
    <w:r w:rsidR="00385E8F">
      <w:b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Default="006D5122" w:rsidP="001521EA">
    <w:pPr>
      <w:pBdr>
        <w:top w:val="single" w:sz="4" w:space="1" w:color="auto"/>
      </w:pBdr>
      <w:tabs>
        <w:tab w:val="right" w:pos="14884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5</w:t>
    </w:r>
    <w:r>
      <w:rPr>
        <w:rFonts w:cs="Arial"/>
        <w:sz w:val="14"/>
      </w:rPr>
      <w:fldChar w:fldCharType="end"/>
    </w:r>
    <w:r w:rsidR="00385E8F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8</w:t>
    </w:r>
    <w:r>
      <w:rPr>
        <w:rFonts w:cs="Arial"/>
        <w:sz w:val="14"/>
      </w:rPr>
      <w:fldChar w:fldCharType="end"/>
    </w:r>
    <w:r w:rsidR="00385E8F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385E8F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E32878">
      <w:rPr>
        <w:rFonts w:cs="Arial"/>
        <w:noProof/>
        <w:sz w:val="14"/>
      </w:rPr>
      <w:t>K:\AG\H\H52\D\Ergebnisvermerk\Anlagen\IKSE-H52 Anl_03_EV Anl_01 Meldungen-2007-2015-IWAPE-160216.docx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E8F" w:rsidRDefault="00385E8F">
      <w:r>
        <w:separator/>
      </w:r>
    </w:p>
  </w:footnote>
  <w:footnote w:type="continuationSeparator" w:id="0">
    <w:p w:rsidR="00385E8F" w:rsidRDefault="00385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Pr="00295329" w:rsidRDefault="00385E8F" w:rsidP="008F1E60">
    <w:pPr>
      <w:pStyle w:val="Kopfzeile"/>
      <w:jc w:val="left"/>
      <w:rPr>
        <w:sz w:val="20"/>
        <w:szCs w:val="20"/>
      </w:rPr>
    </w:pPr>
    <w:r>
      <w:rPr>
        <w:noProof/>
      </w:rPr>
      <w:drawing>
        <wp:inline distT="0" distB="0" distL="0" distR="0">
          <wp:extent cx="341630" cy="278130"/>
          <wp:effectExtent l="19050" t="0" r="1270" b="0"/>
          <wp:docPr id="1" name="Bild 1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95329">
      <w:tab/>
    </w:r>
    <w:r w:rsidR="00B3559E">
      <w:rPr>
        <w:sz w:val="20"/>
        <w:szCs w:val="20"/>
      </w:rPr>
      <w:t>Anlage 1</w:t>
    </w:r>
  </w:p>
  <w:p w:rsidR="00385E8F" w:rsidRPr="00295329" w:rsidRDefault="00385E8F" w:rsidP="008F1E60">
    <w:pPr>
      <w:pStyle w:val="Kopfzeile20"/>
      <w:rPr>
        <w:lang w:val="de-DE"/>
      </w:rPr>
    </w:pPr>
    <w:r w:rsidRPr="00295329">
      <w:rPr>
        <w:rFonts w:cs="Arial"/>
        <w:szCs w:val="14"/>
        <w:lang w:val="de-DE"/>
      </w:rPr>
      <w:t>Arbeitsgruppe H</w:t>
    </w:r>
    <w:r w:rsidRPr="00295329">
      <w:rPr>
        <w:lang w:val="de-DE"/>
      </w:rPr>
      <w:tab/>
    </w:r>
    <w:proofErr w:type="spellStart"/>
    <w:r w:rsidR="00B3559E" w:rsidRPr="00B3559E">
      <w:rPr>
        <w:rFonts w:eastAsia="Arial"/>
      </w:rPr>
      <w:t>zur</w:t>
    </w:r>
    <w:proofErr w:type="spellEnd"/>
    <w:r w:rsidR="00B3559E" w:rsidRPr="00B3559E">
      <w:rPr>
        <w:rFonts w:eastAsia="Arial"/>
      </w:rPr>
      <w:t xml:space="preserve"> </w:t>
    </w:r>
    <w:proofErr w:type="spellStart"/>
    <w:r w:rsidR="00B3559E" w:rsidRPr="00B3559E">
      <w:rPr>
        <w:rFonts w:eastAsia="Arial"/>
      </w:rPr>
      <w:t>Vorlage</w:t>
    </w:r>
    <w:proofErr w:type="spellEnd"/>
    <w:r w:rsidR="00B3559E" w:rsidRPr="00B3559E">
      <w:rPr>
        <w:rFonts w:eastAsia="Arial"/>
      </w:rPr>
      <w:t xml:space="preserve"> DEL_16-6-1</w:t>
    </w:r>
  </w:p>
  <w:p w:rsidR="00385E8F" w:rsidRPr="00295329" w:rsidRDefault="00385E8F" w:rsidP="008F1E6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Default="00385E8F">
    <w:pPr>
      <w:pStyle w:val="Kopfzeile"/>
    </w:pPr>
    <w:r>
      <w:rPr>
        <w:noProof/>
      </w:rPr>
      <w:drawing>
        <wp:inline distT="0" distB="0" distL="0" distR="0">
          <wp:extent cx="334010" cy="270510"/>
          <wp:effectExtent l="19050" t="0" r="8890" b="0"/>
          <wp:docPr id="5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10" cy="270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proofErr w:type="spellStart"/>
    <w:r>
      <w:t>Návrh</w:t>
    </w:r>
    <w:proofErr w:type="spellEnd"/>
    <w:r>
      <w:t xml:space="preserve">, </w:t>
    </w:r>
    <w:proofErr w:type="spellStart"/>
    <w:r>
      <w:t>stav</w:t>
    </w:r>
    <w:proofErr w:type="spellEnd"/>
    <w:r>
      <w:t xml:space="preserve">: </w:t>
    </w:r>
  </w:p>
  <w:p w:rsidR="00385E8F" w:rsidRDefault="00385E8F">
    <w:pPr>
      <w:pStyle w:val="Kopfzeile"/>
    </w:pPr>
    <w:proofErr w:type="spellStart"/>
    <w:r>
      <w:t>Pracovni</w:t>
    </w:r>
    <w:proofErr w:type="spellEnd"/>
    <w:r>
      <w:t xml:space="preserve"> </w:t>
    </w:r>
    <w:proofErr w:type="spellStart"/>
    <w:r>
      <w:t>skupina</w:t>
    </w:r>
    <w:proofErr w:type="spellEnd"/>
    <w:r>
      <w:t xml:space="preserve"> WFD</w:t>
    </w:r>
    <w:r>
      <w:tab/>
    </w:r>
    <w:r>
      <w:tab/>
    </w:r>
    <w:proofErr w:type="spellStart"/>
    <w:r>
      <w:t>Záznam</w:t>
    </w:r>
    <w:proofErr w:type="spellEnd"/>
    <w:r>
      <w:t xml:space="preserve"> </w:t>
    </w:r>
    <w:proofErr w:type="spellStart"/>
    <w:r>
      <w:t>výsledků</w:t>
    </w:r>
    <w:proofErr w:type="spellEnd"/>
    <w:r>
      <w:t xml:space="preserve"> 17. </w:t>
    </w:r>
    <w:proofErr w:type="spellStart"/>
    <w:r>
      <w:t>porady</w:t>
    </w:r>
    <w:proofErr w:type="spellEnd"/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8F" w:rsidRPr="00F7418F" w:rsidRDefault="00385E8F" w:rsidP="002B2CD7">
    <w:pPr>
      <w:pStyle w:val="Kopfzeile"/>
      <w:tabs>
        <w:tab w:val="clear" w:pos="9356"/>
        <w:tab w:val="right" w:pos="14884"/>
      </w:tabs>
      <w:jc w:val="left"/>
      <w:rPr>
        <w:sz w:val="20"/>
        <w:szCs w:val="20"/>
      </w:rPr>
    </w:pPr>
    <w:r>
      <w:rPr>
        <w:noProof/>
      </w:rPr>
      <w:drawing>
        <wp:inline distT="0" distB="0" distL="0" distR="0">
          <wp:extent cx="341630" cy="278130"/>
          <wp:effectExtent l="19050" t="0" r="1270" b="0"/>
          <wp:docPr id="6" name="Bild 6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22B0D">
      <w:rPr>
        <w:lang w:val="cs-CZ"/>
      </w:rPr>
      <w:tab/>
    </w:r>
    <w:r w:rsidR="00AE45E1" w:rsidRPr="00295329">
      <w:rPr>
        <w:sz w:val="20"/>
        <w:szCs w:val="20"/>
      </w:rPr>
      <w:t>H52_16-3-2</w:t>
    </w:r>
  </w:p>
  <w:p w:rsidR="00385E8F" w:rsidRPr="00F7418F" w:rsidRDefault="00AE45E1" w:rsidP="002B2CD7">
    <w:pPr>
      <w:pStyle w:val="Kopfzeile20"/>
      <w:tabs>
        <w:tab w:val="clear" w:pos="9356"/>
        <w:tab w:val="right" w:pos="14884"/>
      </w:tabs>
      <w:rPr>
        <w:lang w:val="de-DE"/>
      </w:rPr>
    </w:pPr>
    <w:r w:rsidRPr="00295329">
      <w:rPr>
        <w:rFonts w:cs="Arial"/>
        <w:szCs w:val="14"/>
        <w:lang w:val="de-DE"/>
      </w:rPr>
      <w:t>Arbeitsgruppe H</w:t>
    </w:r>
    <w:r w:rsidR="00385E8F" w:rsidRPr="00F7418F">
      <w:rPr>
        <w:lang w:val="de-DE"/>
      </w:rPr>
      <w:tab/>
    </w:r>
    <w:r w:rsidRPr="00295329">
      <w:rPr>
        <w:rFonts w:eastAsia="Arial"/>
        <w:lang w:val="de-DE"/>
      </w:rPr>
      <w:t>Übersicht der Meldungen im Zeitraum 01/2007 – 12/2015</w:t>
    </w:r>
    <w:r>
      <w:rPr>
        <w:rFonts w:eastAsia="Arial"/>
        <w:lang w:val="de-DE"/>
      </w:rPr>
      <w:t xml:space="preserve">, </w:t>
    </w:r>
    <w:proofErr w:type="spellStart"/>
    <w:r>
      <w:rPr>
        <w:rFonts w:eastAsia="Arial"/>
      </w:rPr>
      <w:t>Entwurf</w:t>
    </w:r>
    <w:proofErr w:type="spellEnd"/>
    <w:r>
      <w:rPr>
        <w:rFonts w:eastAsia="Arial"/>
      </w:rPr>
      <w:t xml:space="preserve">, </w:t>
    </w:r>
    <w:proofErr w:type="spellStart"/>
    <w:r>
      <w:rPr>
        <w:rFonts w:eastAsia="Arial"/>
      </w:rPr>
      <w:t>Stand</w:t>
    </w:r>
    <w:proofErr w:type="spellEnd"/>
    <w:r>
      <w:rPr>
        <w:rFonts w:eastAsia="Arial"/>
      </w:rPr>
      <w:t>: 16.02.2016</w:t>
    </w:r>
  </w:p>
  <w:p w:rsidR="00385E8F" w:rsidRDefault="00385E8F" w:rsidP="008F1E6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B703F"/>
    <w:multiLevelType w:val="multilevel"/>
    <w:tmpl w:val="757C9FFC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2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C091859"/>
    <w:multiLevelType w:val="multilevel"/>
    <w:tmpl w:val="FA7032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9B70AF"/>
    <w:multiLevelType w:val="hybridMultilevel"/>
    <w:tmpl w:val="11CCFFD4"/>
    <w:lvl w:ilvl="0" w:tplc="76CCDA2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color="005FA9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10"/>
  </w:num>
  <w:num w:numId="19">
    <w:abstractNumId w:val="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142"/>
  <w:doNotHyphenateCaps/>
  <w:drawingGridHorizontalSpacing w:val="110"/>
  <w:displayHorizontalDrawingGridEvery w:val="2"/>
  <w:noPunctuationKerning/>
  <w:characterSpacingControl w:val="doNotCompress"/>
  <w:savePreviewPicture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</w:compat>
  <w:rsids>
    <w:rsidRoot w:val="00A55374"/>
    <w:rsid w:val="00000E33"/>
    <w:rsid w:val="00015BA2"/>
    <w:rsid w:val="000208C7"/>
    <w:rsid w:val="0002330F"/>
    <w:rsid w:val="00024A0E"/>
    <w:rsid w:val="00025B2D"/>
    <w:rsid w:val="00030316"/>
    <w:rsid w:val="00031B75"/>
    <w:rsid w:val="000513BB"/>
    <w:rsid w:val="00057B26"/>
    <w:rsid w:val="00065863"/>
    <w:rsid w:val="00066BCE"/>
    <w:rsid w:val="00072C00"/>
    <w:rsid w:val="00073393"/>
    <w:rsid w:val="000847FE"/>
    <w:rsid w:val="00087101"/>
    <w:rsid w:val="00092B86"/>
    <w:rsid w:val="000A001E"/>
    <w:rsid w:val="000B2E81"/>
    <w:rsid w:val="000B5A5B"/>
    <w:rsid w:val="000B678F"/>
    <w:rsid w:val="000E0616"/>
    <w:rsid w:val="000E61C2"/>
    <w:rsid w:val="000F0C46"/>
    <w:rsid w:val="0010181F"/>
    <w:rsid w:val="00103499"/>
    <w:rsid w:val="00104994"/>
    <w:rsid w:val="00107A09"/>
    <w:rsid w:val="00115A46"/>
    <w:rsid w:val="00122BE8"/>
    <w:rsid w:val="00123B64"/>
    <w:rsid w:val="001327EF"/>
    <w:rsid w:val="00132D02"/>
    <w:rsid w:val="00136668"/>
    <w:rsid w:val="00141F8C"/>
    <w:rsid w:val="00144518"/>
    <w:rsid w:val="00144D10"/>
    <w:rsid w:val="00151186"/>
    <w:rsid w:val="001518EF"/>
    <w:rsid w:val="001521EA"/>
    <w:rsid w:val="0016212E"/>
    <w:rsid w:val="00165487"/>
    <w:rsid w:val="00170AD0"/>
    <w:rsid w:val="0017101E"/>
    <w:rsid w:val="00174D35"/>
    <w:rsid w:val="0017671B"/>
    <w:rsid w:val="00180920"/>
    <w:rsid w:val="00185692"/>
    <w:rsid w:val="00196BBD"/>
    <w:rsid w:val="001A30EE"/>
    <w:rsid w:val="001A5150"/>
    <w:rsid w:val="001B4069"/>
    <w:rsid w:val="001B58E2"/>
    <w:rsid w:val="001F21E2"/>
    <w:rsid w:val="001F4EF6"/>
    <w:rsid w:val="001F7BE2"/>
    <w:rsid w:val="002035D3"/>
    <w:rsid w:val="0021570D"/>
    <w:rsid w:val="00217A6A"/>
    <w:rsid w:val="002230CA"/>
    <w:rsid w:val="00231491"/>
    <w:rsid w:val="002320ED"/>
    <w:rsid w:val="00232447"/>
    <w:rsid w:val="002349F1"/>
    <w:rsid w:val="00234AE1"/>
    <w:rsid w:val="00242EC3"/>
    <w:rsid w:val="00246266"/>
    <w:rsid w:val="0025061E"/>
    <w:rsid w:val="00250B25"/>
    <w:rsid w:val="0025285B"/>
    <w:rsid w:val="00254212"/>
    <w:rsid w:val="00264BA5"/>
    <w:rsid w:val="00290616"/>
    <w:rsid w:val="00290C8D"/>
    <w:rsid w:val="00293DDD"/>
    <w:rsid w:val="00295329"/>
    <w:rsid w:val="00296DBE"/>
    <w:rsid w:val="002A115B"/>
    <w:rsid w:val="002A385C"/>
    <w:rsid w:val="002A4BD3"/>
    <w:rsid w:val="002B2CD7"/>
    <w:rsid w:val="002D48EA"/>
    <w:rsid w:val="002D633F"/>
    <w:rsid w:val="002E11D8"/>
    <w:rsid w:val="002E214B"/>
    <w:rsid w:val="002E6869"/>
    <w:rsid w:val="002F081B"/>
    <w:rsid w:val="002F5FED"/>
    <w:rsid w:val="00311220"/>
    <w:rsid w:val="00312552"/>
    <w:rsid w:val="003131F2"/>
    <w:rsid w:val="00335071"/>
    <w:rsid w:val="00345169"/>
    <w:rsid w:val="00355EED"/>
    <w:rsid w:val="00355F16"/>
    <w:rsid w:val="00371257"/>
    <w:rsid w:val="00371BB1"/>
    <w:rsid w:val="00372357"/>
    <w:rsid w:val="00375B67"/>
    <w:rsid w:val="00380914"/>
    <w:rsid w:val="00384BB0"/>
    <w:rsid w:val="00385E8F"/>
    <w:rsid w:val="00385FBF"/>
    <w:rsid w:val="003922D2"/>
    <w:rsid w:val="00392341"/>
    <w:rsid w:val="00392529"/>
    <w:rsid w:val="003A3984"/>
    <w:rsid w:val="003C7DA3"/>
    <w:rsid w:val="003D5440"/>
    <w:rsid w:val="003E29EB"/>
    <w:rsid w:val="003E52E1"/>
    <w:rsid w:val="003F7828"/>
    <w:rsid w:val="00401EF4"/>
    <w:rsid w:val="00415B60"/>
    <w:rsid w:val="0042046D"/>
    <w:rsid w:val="004476E0"/>
    <w:rsid w:val="00455BF0"/>
    <w:rsid w:val="00460332"/>
    <w:rsid w:val="00467022"/>
    <w:rsid w:val="004678E7"/>
    <w:rsid w:val="00485F04"/>
    <w:rsid w:val="004931BA"/>
    <w:rsid w:val="004A0ECA"/>
    <w:rsid w:val="004A3860"/>
    <w:rsid w:val="004A4D29"/>
    <w:rsid w:val="004A6792"/>
    <w:rsid w:val="004B3CCA"/>
    <w:rsid w:val="004B4273"/>
    <w:rsid w:val="004B5EC9"/>
    <w:rsid w:val="004C1EC9"/>
    <w:rsid w:val="004C3BE9"/>
    <w:rsid w:val="004C4B51"/>
    <w:rsid w:val="004C52CF"/>
    <w:rsid w:val="004C750D"/>
    <w:rsid w:val="004D0622"/>
    <w:rsid w:val="004D34DE"/>
    <w:rsid w:val="004D3564"/>
    <w:rsid w:val="004D46F0"/>
    <w:rsid w:val="004D4933"/>
    <w:rsid w:val="004F70DB"/>
    <w:rsid w:val="0051643C"/>
    <w:rsid w:val="00520990"/>
    <w:rsid w:val="00534129"/>
    <w:rsid w:val="005355F8"/>
    <w:rsid w:val="005415CB"/>
    <w:rsid w:val="005503DE"/>
    <w:rsid w:val="00550B36"/>
    <w:rsid w:val="00550B43"/>
    <w:rsid w:val="00551834"/>
    <w:rsid w:val="00551ECD"/>
    <w:rsid w:val="00555F2F"/>
    <w:rsid w:val="005579D6"/>
    <w:rsid w:val="00566D75"/>
    <w:rsid w:val="0057028A"/>
    <w:rsid w:val="0057370C"/>
    <w:rsid w:val="00574A8D"/>
    <w:rsid w:val="00575A98"/>
    <w:rsid w:val="00575A9D"/>
    <w:rsid w:val="00583D82"/>
    <w:rsid w:val="005A1564"/>
    <w:rsid w:val="005B41A2"/>
    <w:rsid w:val="005B5E8B"/>
    <w:rsid w:val="005B688E"/>
    <w:rsid w:val="005C420D"/>
    <w:rsid w:val="005C49C1"/>
    <w:rsid w:val="005D3F3B"/>
    <w:rsid w:val="005D52CE"/>
    <w:rsid w:val="005D5E82"/>
    <w:rsid w:val="005E2A35"/>
    <w:rsid w:val="005E2EE7"/>
    <w:rsid w:val="005F2197"/>
    <w:rsid w:val="005F7BC6"/>
    <w:rsid w:val="00600EAE"/>
    <w:rsid w:val="006045D8"/>
    <w:rsid w:val="006046E6"/>
    <w:rsid w:val="00606AC7"/>
    <w:rsid w:val="00613806"/>
    <w:rsid w:val="0061767C"/>
    <w:rsid w:val="006227CB"/>
    <w:rsid w:val="006261AE"/>
    <w:rsid w:val="00627955"/>
    <w:rsid w:val="00634747"/>
    <w:rsid w:val="00635492"/>
    <w:rsid w:val="00636259"/>
    <w:rsid w:val="006432F5"/>
    <w:rsid w:val="0064741D"/>
    <w:rsid w:val="006571F8"/>
    <w:rsid w:val="00663B5E"/>
    <w:rsid w:val="006662C2"/>
    <w:rsid w:val="00666441"/>
    <w:rsid w:val="00671DDC"/>
    <w:rsid w:val="006979ED"/>
    <w:rsid w:val="006A3201"/>
    <w:rsid w:val="006A3DDA"/>
    <w:rsid w:val="006A7366"/>
    <w:rsid w:val="006B0B9A"/>
    <w:rsid w:val="006B11CC"/>
    <w:rsid w:val="006B2567"/>
    <w:rsid w:val="006C0A89"/>
    <w:rsid w:val="006C7206"/>
    <w:rsid w:val="006C77DA"/>
    <w:rsid w:val="006D5122"/>
    <w:rsid w:val="006E0818"/>
    <w:rsid w:val="006E1AB8"/>
    <w:rsid w:val="006E78B3"/>
    <w:rsid w:val="006F4339"/>
    <w:rsid w:val="00703D49"/>
    <w:rsid w:val="00722F1B"/>
    <w:rsid w:val="007362D5"/>
    <w:rsid w:val="00741AC6"/>
    <w:rsid w:val="00742933"/>
    <w:rsid w:val="007457CF"/>
    <w:rsid w:val="00746B87"/>
    <w:rsid w:val="007577E9"/>
    <w:rsid w:val="007662D7"/>
    <w:rsid w:val="00786BEF"/>
    <w:rsid w:val="00790BF2"/>
    <w:rsid w:val="007C027B"/>
    <w:rsid w:val="007C0E15"/>
    <w:rsid w:val="007C346B"/>
    <w:rsid w:val="007C6F8A"/>
    <w:rsid w:val="007C7737"/>
    <w:rsid w:val="007D777D"/>
    <w:rsid w:val="007E32CA"/>
    <w:rsid w:val="007E73AB"/>
    <w:rsid w:val="007E77E3"/>
    <w:rsid w:val="007E7B88"/>
    <w:rsid w:val="007F7109"/>
    <w:rsid w:val="008026F2"/>
    <w:rsid w:val="00806A42"/>
    <w:rsid w:val="008101AC"/>
    <w:rsid w:val="00810AF2"/>
    <w:rsid w:val="00817071"/>
    <w:rsid w:val="008179F1"/>
    <w:rsid w:val="00823F23"/>
    <w:rsid w:val="00827077"/>
    <w:rsid w:val="00831D32"/>
    <w:rsid w:val="008348F7"/>
    <w:rsid w:val="00835BC1"/>
    <w:rsid w:val="00835E4B"/>
    <w:rsid w:val="00851D0C"/>
    <w:rsid w:val="008621BE"/>
    <w:rsid w:val="008737DD"/>
    <w:rsid w:val="00882A23"/>
    <w:rsid w:val="00887185"/>
    <w:rsid w:val="00893C27"/>
    <w:rsid w:val="008B15C7"/>
    <w:rsid w:val="008B7D1E"/>
    <w:rsid w:val="008C7B19"/>
    <w:rsid w:val="008D1570"/>
    <w:rsid w:val="008E159D"/>
    <w:rsid w:val="008E21DD"/>
    <w:rsid w:val="008F1E60"/>
    <w:rsid w:val="008F5DDC"/>
    <w:rsid w:val="009007DC"/>
    <w:rsid w:val="00901D07"/>
    <w:rsid w:val="009025AC"/>
    <w:rsid w:val="00903418"/>
    <w:rsid w:val="00922B0D"/>
    <w:rsid w:val="00924754"/>
    <w:rsid w:val="00924958"/>
    <w:rsid w:val="00925B3A"/>
    <w:rsid w:val="00925DCA"/>
    <w:rsid w:val="00930F20"/>
    <w:rsid w:val="009325CB"/>
    <w:rsid w:val="0093715B"/>
    <w:rsid w:val="00943566"/>
    <w:rsid w:val="00947589"/>
    <w:rsid w:val="00950497"/>
    <w:rsid w:val="009655B6"/>
    <w:rsid w:val="00982FE4"/>
    <w:rsid w:val="009905CA"/>
    <w:rsid w:val="00993A2B"/>
    <w:rsid w:val="00997A63"/>
    <w:rsid w:val="009B0077"/>
    <w:rsid w:val="009B1865"/>
    <w:rsid w:val="009B7D7B"/>
    <w:rsid w:val="009C6679"/>
    <w:rsid w:val="009C74EE"/>
    <w:rsid w:val="009D6F09"/>
    <w:rsid w:val="009E22DD"/>
    <w:rsid w:val="009E26C8"/>
    <w:rsid w:val="009F10E0"/>
    <w:rsid w:val="009F3946"/>
    <w:rsid w:val="009F4E09"/>
    <w:rsid w:val="009F6A37"/>
    <w:rsid w:val="00A02548"/>
    <w:rsid w:val="00A079D8"/>
    <w:rsid w:val="00A1009F"/>
    <w:rsid w:val="00A12007"/>
    <w:rsid w:val="00A200CC"/>
    <w:rsid w:val="00A22B3F"/>
    <w:rsid w:val="00A27D51"/>
    <w:rsid w:val="00A31F20"/>
    <w:rsid w:val="00A3230F"/>
    <w:rsid w:val="00A36268"/>
    <w:rsid w:val="00A465B1"/>
    <w:rsid w:val="00A5361E"/>
    <w:rsid w:val="00A55374"/>
    <w:rsid w:val="00A66AA1"/>
    <w:rsid w:val="00A75496"/>
    <w:rsid w:val="00A76134"/>
    <w:rsid w:val="00A84033"/>
    <w:rsid w:val="00A95246"/>
    <w:rsid w:val="00AA6E63"/>
    <w:rsid w:val="00AA7ADC"/>
    <w:rsid w:val="00AA7F90"/>
    <w:rsid w:val="00AB207D"/>
    <w:rsid w:val="00AB7D29"/>
    <w:rsid w:val="00AC1EA2"/>
    <w:rsid w:val="00AC1F3E"/>
    <w:rsid w:val="00AC5786"/>
    <w:rsid w:val="00AD2BB1"/>
    <w:rsid w:val="00AE2B5E"/>
    <w:rsid w:val="00AE45E1"/>
    <w:rsid w:val="00AE6D86"/>
    <w:rsid w:val="00AF11E7"/>
    <w:rsid w:val="00AF1B4F"/>
    <w:rsid w:val="00B003AA"/>
    <w:rsid w:val="00B02B35"/>
    <w:rsid w:val="00B06206"/>
    <w:rsid w:val="00B063FC"/>
    <w:rsid w:val="00B14730"/>
    <w:rsid w:val="00B2092C"/>
    <w:rsid w:val="00B21526"/>
    <w:rsid w:val="00B3559E"/>
    <w:rsid w:val="00B442B7"/>
    <w:rsid w:val="00B5396C"/>
    <w:rsid w:val="00B56B80"/>
    <w:rsid w:val="00B66D2F"/>
    <w:rsid w:val="00B744D0"/>
    <w:rsid w:val="00B77596"/>
    <w:rsid w:val="00B77BA9"/>
    <w:rsid w:val="00B80217"/>
    <w:rsid w:val="00B817F9"/>
    <w:rsid w:val="00B92883"/>
    <w:rsid w:val="00B94D85"/>
    <w:rsid w:val="00B97A33"/>
    <w:rsid w:val="00BA193E"/>
    <w:rsid w:val="00BA39BA"/>
    <w:rsid w:val="00BA4626"/>
    <w:rsid w:val="00BB68BB"/>
    <w:rsid w:val="00BC2776"/>
    <w:rsid w:val="00BC48D6"/>
    <w:rsid w:val="00BC4EC3"/>
    <w:rsid w:val="00BE105E"/>
    <w:rsid w:val="00BE1B99"/>
    <w:rsid w:val="00BE5C42"/>
    <w:rsid w:val="00C01B5D"/>
    <w:rsid w:val="00C123B5"/>
    <w:rsid w:val="00C2335F"/>
    <w:rsid w:val="00C24D68"/>
    <w:rsid w:val="00C32F17"/>
    <w:rsid w:val="00C3440A"/>
    <w:rsid w:val="00C50887"/>
    <w:rsid w:val="00C50B85"/>
    <w:rsid w:val="00C56487"/>
    <w:rsid w:val="00C60927"/>
    <w:rsid w:val="00C704AC"/>
    <w:rsid w:val="00C73366"/>
    <w:rsid w:val="00C84697"/>
    <w:rsid w:val="00C87B5D"/>
    <w:rsid w:val="00C93D1A"/>
    <w:rsid w:val="00CA303A"/>
    <w:rsid w:val="00CB1C1B"/>
    <w:rsid w:val="00CB2464"/>
    <w:rsid w:val="00CB27B9"/>
    <w:rsid w:val="00CB4FE4"/>
    <w:rsid w:val="00CB6F3B"/>
    <w:rsid w:val="00CC3865"/>
    <w:rsid w:val="00CC53AA"/>
    <w:rsid w:val="00CD7C52"/>
    <w:rsid w:val="00CE69DB"/>
    <w:rsid w:val="00CF537B"/>
    <w:rsid w:val="00CF5660"/>
    <w:rsid w:val="00D01EC7"/>
    <w:rsid w:val="00D035C0"/>
    <w:rsid w:val="00D04E8C"/>
    <w:rsid w:val="00D16DD5"/>
    <w:rsid w:val="00D1709A"/>
    <w:rsid w:val="00D22D66"/>
    <w:rsid w:val="00D341BF"/>
    <w:rsid w:val="00D46BD3"/>
    <w:rsid w:val="00D60F12"/>
    <w:rsid w:val="00D71F62"/>
    <w:rsid w:val="00D9230F"/>
    <w:rsid w:val="00D95374"/>
    <w:rsid w:val="00D96C1A"/>
    <w:rsid w:val="00DA0EE9"/>
    <w:rsid w:val="00DA177A"/>
    <w:rsid w:val="00DA3C8B"/>
    <w:rsid w:val="00DA42FC"/>
    <w:rsid w:val="00DA7343"/>
    <w:rsid w:val="00DB4CEA"/>
    <w:rsid w:val="00DB78BD"/>
    <w:rsid w:val="00DB7ACD"/>
    <w:rsid w:val="00DC080C"/>
    <w:rsid w:val="00DC0B9F"/>
    <w:rsid w:val="00DC0F05"/>
    <w:rsid w:val="00DC107D"/>
    <w:rsid w:val="00DD082D"/>
    <w:rsid w:val="00DD521C"/>
    <w:rsid w:val="00DF578D"/>
    <w:rsid w:val="00E04840"/>
    <w:rsid w:val="00E208AC"/>
    <w:rsid w:val="00E21C37"/>
    <w:rsid w:val="00E2202A"/>
    <w:rsid w:val="00E2214E"/>
    <w:rsid w:val="00E32878"/>
    <w:rsid w:val="00E40EC1"/>
    <w:rsid w:val="00E431C7"/>
    <w:rsid w:val="00E57C43"/>
    <w:rsid w:val="00E73BA9"/>
    <w:rsid w:val="00E7503E"/>
    <w:rsid w:val="00E84BB1"/>
    <w:rsid w:val="00E900F2"/>
    <w:rsid w:val="00E9065E"/>
    <w:rsid w:val="00E938D1"/>
    <w:rsid w:val="00E9668F"/>
    <w:rsid w:val="00EA07BF"/>
    <w:rsid w:val="00EA0A3F"/>
    <w:rsid w:val="00EB4C45"/>
    <w:rsid w:val="00EB6FF5"/>
    <w:rsid w:val="00EC1534"/>
    <w:rsid w:val="00EC7561"/>
    <w:rsid w:val="00ED427E"/>
    <w:rsid w:val="00EE146B"/>
    <w:rsid w:val="00EE249F"/>
    <w:rsid w:val="00F0376D"/>
    <w:rsid w:val="00F11BC2"/>
    <w:rsid w:val="00F152D8"/>
    <w:rsid w:val="00F15BC3"/>
    <w:rsid w:val="00F164C8"/>
    <w:rsid w:val="00F20758"/>
    <w:rsid w:val="00F25956"/>
    <w:rsid w:val="00F30C13"/>
    <w:rsid w:val="00F31E6D"/>
    <w:rsid w:val="00F37888"/>
    <w:rsid w:val="00F44DAE"/>
    <w:rsid w:val="00F5083E"/>
    <w:rsid w:val="00F5333C"/>
    <w:rsid w:val="00F7418F"/>
    <w:rsid w:val="00F83CFA"/>
    <w:rsid w:val="00FA0A5C"/>
    <w:rsid w:val="00FA6C9A"/>
    <w:rsid w:val="00FA726B"/>
    <w:rsid w:val="00FB201E"/>
    <w:rsid w:val="00FB2976"/>
    <w:rsid w:val="00FB46B3"/>
    <w:rsid w:val="00FB5C56"/>
    <w:rsid w:val="00FC5A2C"/>
    <w:rsid w:val="00FD46C8"/>
    <w:rsid w:val="00FE4381"/>
    <w:rsid w:val="00FF00DD"/>
    <w:rsid w:val="00FF1A18"/>
    <w:rsid w:val="00FF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750D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4C750D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4C750D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4C750D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4C750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E26C8"/>
    <w:pPr>
      <w:spacing w:before="120" w:after="120"/>
      <w:outlineLvl w:val="4"/>
    </w:pPr>
    <w:rPr>
      <w:b/>
      <w:bCs/>
      <w:i/>
      <w:iCs/>
      <w:sz w:val="20"/>
      <w:szCs w:val="26"/>
    </w:rPr>
  </w:style>
  <w:style w:type="paragraph" w:styleId="berschrift6">
    <w:name w:val="heading 6"/>
    <w:basedOn w:val="Standard"/>
    <w:next w:val="Standard"/>
    <w:qFormat/>
    <w:rsid w:val="004C750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4C75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4C750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4C750D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4C750D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rsid w:val="004C750D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4C750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4C750D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4C750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4C750D"/>
    <w:pPr>
      <w:numPr>
        <w:numId w:val="9"/>
      </w:numPr>
      <w:tabs>
        <w:tab w:val="clear" w:pos="851"/>
        <w:tab w:val="left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rsid w:val="004C750D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4C750D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rsid w:val="004C750D"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rsid w:val="004C750D"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basedOn w:val="Absatz-Standardschriftart"/>
    <w:qFormat/>
    <w:rsid w:val="004C750D"/>
    <w:rPr>
      <w:smallCaps/>
      <w:color w:val="C0504D"/>
      <w:u w:val="single"/>
    </w:rPr>
  </w:style>
  <w:style w:type="paragraph" w:customStyle="1" w:styleId="BOD1">
    <w:name w:val="BOD 1"/>
    <w:basedOn w:val="Standard"/>
    <w:next w:val="Standard"/>
    <w:qFormat/>
    <w:rsid w:val="004C750D"/>
    <w:pPr>
      <w:numPr>
        <w:numId w:val="16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styleId="Textkrper">
    <w:name w:val="Body Text"/>
    <w:basedOn w:val="Standard"/>
    <w:link w:val="TextkrperZchn"/>
    <w:semiHidden/>
    <w:rsid w:val="00C56487"/>
    <w:rPr>
      <w:bCs/>
      <w:sz w:val="24"/>
      <w:szCs w:val="20"/>
      <w:lang w:val="cs-CZ" w:eastAsia="cs-CZ"/>
    </w:rPr>
  </w:style>
  <w:style w:type="character" w:customStyle="1" w:styleId="TextkrperZchn">
    <w:name w:val="Textkörper Zchn"/>
    <w:basedOn w:val="Absatz-Standardschriftart"/>
    <w:link w:val="Textkrper"/>
    <w:semiHidden/>
    <w:rsid w:val="00C56487"/>
    <w:rPr>
      <w:rFonts w:ascii="Arial" w:hAnsi="Arial"/>
      <w:bCs/>
      <w:sz w:val="24"/>
      <w:lang w:val="cs-CZ" w:eastAsia="cs-CZ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5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254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8F1E60"/>
    <w:rPr>
      <w:rFonts w:ascii="Arial" w:hAnsi="Arial"/>
      <w:sz w:val="14"/>
      <w:szCs w:val="24"/>
    </w:rPr>
  </w:style>
  <w:style w:type="paragraph" w:customStyle="1" w:styleId="Kopfzeile20">
    <w:name w:val="Kopfzeile2"/>
    <w:basedOn w:val="Kopfzeile"/>
    <w:rsid w:val="008F1E60"/>
    <w:pPr>
      <w:pBdr>
        <w:bottom w:val="single" w:sz="4" w:space="1" w:color="auto"/>
      </w:pBdr>
      <w:tabs>
        <w:tab w:val="clear" w:pos="-1985"/>
      </w:tabs>
    </w:pPr>
    <w:rPr>
      <w:lang w:val="cs-CZ"/>
    </w:rPr>
  </w:style>
  <w:style w:type="table" w:styleId="Tabellengitternetz">
    <w:name w:val="Table Grid"/>
    <w:basedOn w:val="NormaleTabelle"/>
    <w:uiPriority w:val="59"/>
    <w:rsid w:val="00CB1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">
    <w:name w:val="Tabelle"/>
    <w:basedOn w:val="Standard"/>
    <w:autoRedefine/>
    <w:qFormat/>
    <w:rsid w:val="00132D02"/>
    <w:pPr>
      <w:spacing w:before="120" w:after="120"/>
      <w:jc w:val="center"/>
    </w:pPr>
    <w:rPr>
      <w:b/>
      <w:i/>
      <w:sz w:val="20"/>
    </w:rPr>
  </w:style>
  <w:style w:type="paragraph" w:styleId="Listenabsatz">
    <w:name w:val="List Paragraph"/>
    <w:basedOn w:val="Standard"/>
    <w:uiPriority w:val="34"/>
    <w:qFormat/>
    <w:rsid w:val="00A46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750D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4C750D"/>
    <w:pPr>
      <w:keepNext/>
      <w:numPr>
        <w:numId w:val="15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rsid w:val="004C750D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4C750D"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4C750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E26C8"/>
    <w:pPr>
      <w:spacing w:before="120" w:after="120"/>
      <w:outlineLvl w:val="4"/>
    </w:pPr>
    <w:rPr>
      <w:b/>
      <w:bCs/>
      <w:i/>
      <w:iCs/>
      <w:sz w:val="20"/>
      <w:szCs w:val="26"/>
    </w:rPr>
  </w:style>
  <w:style w:type="paragraph" w:styleId="berschrift6">
    <w:name w:val="heading 6"/>
    <w:basedOn w:val="Standard"/>
    <w:next w:val="Standard"/>
    <w:qFormat/>
    <w:rsid w:val="004C750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4C75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4C750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4C750D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4C750D"/>
    <w:pPr>
      <w:tabs>
        <w:tab w:val="center" w:pos="-1985"/>
        <w:tab w:val="right" w:pos="9356"/>
      </w:tabs>
    </w:pPr>
    <w:rPr>
      <w:sz w:val="14"/>
    </w:rPr>
  </w:style>
  <w:style w:type="paragraph" w:styleId="Fuzeile">
    <w:name w:val="footer"/>
    <w:basedOn w:val="Standard"/>
    <w:semiHidden/>
    <w:rsid w:val="004C750D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4C750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4C750D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4C750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4C750D"/>
    <w:pPr>
      <w:numPr>
        <w:numId w:val="9"/>
      </w:numPr>
      <w:tabs>
        <w:tab w:val="clear" w:pos="851"/>
        <w:tab w:val="left" w:pos="567"/>
      </w:tabs>
      <w:spacing w:before="100"/>
      <w:ind w:left="568" w:hanging="284"/>
    </w:pPr>
    <w:rPr>
      <w:rFonts w:cs="Arial"/>
    </w:rPr>
  </w:style>
  <w:style w:type="paragraph" w:customStyle="1" w:styleId="berschrift">
    <w:name w:val="Überschrift"/>
    <w:basedOn w:val="Standard"/>
    <w:rsid w:val="004C750D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4C750D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semiHidden/>
    <w:rsid w:val="004C750D"/>
    <w:pPr>
      <w:spacing w:before="120" w:after="12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semiHidden/>
    <w:rsid w:val="004C750D"/>
    <w:pPr>
      <w:tabs>
        <w:tab w:val="left" w:pos="1134"/>
      </w:tabs>
      <w:spacing w:before="120" w:after="120"/>
      <w:ind w:left="1134" w:hanging="1134"/>
    </w:pPr>
    <w:rPr>
      <w:rFonts w:ascii="Arial Fett" w:hAnsi="Arial Fett"/>
      <w:b/>
      <w:bCs/>
      <w:noProof/>
      <w:szCs w:val="22"/>
    </w:rPr>
  </w:style>
  <w:style w:type="character" w:styleId="SchwacherVerweis">
    <w:name w:val="Subtle Reference"/>
    <w:basedOn w:val="Absatz-Standardschriftart"/>
    <w:qFormat/>
    <w:rsid w:val="004C750D"/>
    <w:rPr>
      <w:smallCaps/>
      <w:color w:val="C0504D"/>
      <w:u w:val="single"/>
    </w:rPr>
  </w:style>
  <w:style w:type="paragraph" w:customStyle="1" w:styleId="BOD1">
    <w:name w:val="BOD 1"/>
    <w:basedOn w:val="Standard"/>
    <w:next w:val="Standard"/>
    <w:qFormat/>
    <w:rsid w:val="004C750D"/>
    <w:pPr>
      <w:numPr>
        <w:numId w:val="16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styleId="Textkrper">
    <w:name w:val="Body Text"/>
    <w:basedOn w:val="Standard"/>
    <w:link w:val="TextkrperZchn"/>
    <w:semiHidden/>
    <w:rsid w:val="00C56487"/>
    <w:rPr>
      <w:bCs/>
      <w:sz w:val="24"/>
      <w:szCs w:val="20"/>
      <w:lang w:val="cs-CZ" w:eastAsia="cs-CZ"/>
    </w:rPr>
  </w:style>
  <w:style w:type="character" w:customStyle="1" w:styleId="TextkrperZchn">
    <w:name w:val="Textkörper Zchn"/>
    <w:basedOn w:val="Absatz-Standardschriftart"/>
    <w:link w:val="Textkrper"/>
    <w:semiHidden/>
    <w:rsid w:val="00C56487"/>
    <w:rPr>
      <w:rFonts w:ascii="Arial" w:hAnsi="Arial"/>
      <w:bCs/>
      <w:sz w:val="24"/>
      <w:lang w:val="cs-CZ" w:eastAsia="cs-CZ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5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254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8F1E60"/>
    <w:rPr>
      <w:rFonts w:ascii="Arial" w:hAnsi="Arial"/>
      <w:sz w:val="14"/>
      <w:szCs w:val="24"/>
    </w:rPr>
  </w:style>
  <w:style w:type="paragraph" w:customStyle="1" w:styleId="Kopfzeile20">
    <w:name w:val="Kopfzeile2"/>
    <w:basedOn w:val="Kopfzeile"/>
    <w:rsid w:val="008F1E60"/>
    <w:pPr>
      <w:pBdr>
        <w:bottom w:val="single" w:sz="4" w:space="1" w:color="auto"/>
      </w:pBdr>
      <w:tabs>
        <w:tab w:val="clear" w:pos="-1985"/>
      </w:tabs>
    </w:pPr>
    <w:rPr>
      <w:lang w:val="cs-CZ"/>
    </w:rPr>
  </w:style>
  <w:style w:type="table" w:styleId="Tabellenraster">
    <w:name w:val="Table Grid"/>
    <w:basedOn w:val="NormaleTabelle"/>
    <w:uiPriority w:val="59"/>
    <w:rsid w:val="00CB1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autoRedefine/>
    <w:qFormat/>
    <w:rsid w:val="00132D02"/>
    <w:pPr>
      <w:spacing w:before="120" w:after="120"/>
      <w:jc w:val="center"/>
    </w:pPr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5C510-52B8-4B5E-8D42-773A5E61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2067</Words>
  <Characters>12317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Lühr</dc:creator>
  <cp:lastModifiedBy>pet</cp:lastModifiedBy>
  <cp:revision>20</cp:revision>
  <cp:lastPrinted>2016-04-14T08:32:00Z</cp:lastPrinted>
  <dcterms:created xsi:type="dcterms:W3CDTF">2015-11-03T08:26:00Z</dcterms:created>
  <dcterms:modified xsi:type="dcterms:W3CDTF">2016-04-14T08:45:00Z</dcterms:modified>
</cp:coreProperties>
</file>