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FF5CFB" w14:textId="33D67045" w:rsidR="00996679" w:rsidRPr="00811683" w:rsidRDefault="005960CA" w:rsidP="00216C40">
      <w:pPr>
        <w:pStyle w:val="berschrift"/>
        <w:rPr>
          <w:lang w:val="de-DE"/>
        </w:rPr>
      </w:pPr>
      <w:r>
        <w:rPr>
          <w:lang w:val="de-DE"/>
        </w:rPr>
        <w:t>Z</w:t>
      </w:r>
      <w:r w:rsidR="00026E55" w:rsidRPr="00811683">
        <w:rPr>
          <w:lang w:val="de-DE"/>
        </w:rPr>
        <w:t>usammenfassende</w:t>
      </w:r>
      <w:r>
        <w:rPr>
          <w:lang w:val="de-DE"/>
        </w:rPr>
        <w:t>r</w:t>
      </w:r>
      <w:r w:rsidR="00026E55" w:rsidRPr="00811683">
        <w:rPr>
          <w:lang w:val="de-DE"/>
        </w:rPr>
        <w:t xml:space="preserve"> T</w:t>
      </w:r>
      <w:r w:rsidR="00075BAA" w:rsidRPr="00811683">
        <w:rPr>
          <w:lang w:val="de-DE"/>
        </w:rPr>
        <w:t>ext</w:t>
      </w:r>
      <w:r w:rsidR="00026E55" w:rsidRPr="00811683">
        <w:rPr>
          <w:lang w:val="de-DE"/>
        </w:rPr>
        <w:t xml:space="preserve"> zu den Aufgaben</w:t>
      </w:r>
      <w:bookmarkStart w:id="0" w:name="_GoBack"/>
      <w:bookmarkEnd w:id="0"/>
      <w:r w:rsidR="00216C40" w:rsidRPr="00811683">
        <w:rPr>
          <w:lang w:val="de-DE"/>
        </w:rPr>
        <w:br/>
      </w:r>
      <w:r w:rsidR="00026E55" w:rsidRPr="00811683">
        <w:rPr>
          <w:lang w:val="de-DE"/>
        </w:rPr>
        <w:t>der Expertengruppe „Hydrologie“ (</w:t>
      </w:r>
      <w:proofErr w:type="spellStart"/>
      <w:r w:rsidR="00026E55" w:rsidRPr="00811683">
        <w:rPr>
          <w:lang w:val="de-DE"/>
        </w:rPr>
        <w:t>Hy</w:t>
      </w:r>
      <w:proofErr w:type="spellEnd"/>
      <w:r w:rsidR="00026E55" w:rsidRPr="00811683">
        <w:rPr>
          <w:lang w:val="de-DE"/>
        </w:rPr>
        <w:t>)</w:t>
      </w:r>
      <w:r w:rsidR="00026E55" w:rsidRPr="00811683">
        <w:rPr>
          <w:lang w:val="de-DE"/>
        </w:rPr>
        <w:br/>
        <w:t>der Internationalen Kommission zum Schutz der Elbe (IKSE)</w:t>
      </w:r>
      <w:r w:rsidR="00026E55" w:rsidRPr="00811683">
        <w:rPr>
          <w:lang w:val="de-DE"/>
        </w:rPr>
        <w:br/>
        <w:t>im Zusammenhang mit der Vorbereitung der Bearbeitung des Themas Wasserknappheit</w:t>
      </w:r>
      <w:r w:rsidR="00026E55" w:rsidRPr="00811683">
        <w:rPr>
          <w:lang w:val="de-DE"/>
        </w:rPr>
        <w:br/>
        <w:t>im aktualisierten Bewirtschaftungsplan für den Zeitraum 2022 – 2027</w:t>
      </w:r>
      <w:r w:rsidR="00216C40" w:rsidRPr="00811683">
        <w:rPr>
          <w:lang w:val="de-DE"/>
        </w:rPr>
        <w:br/>
        <w:t>(</w:t>
      </w:r>
      <w:r w:rsidR="00026E55" w:rsidRPr="00811683">
        <w:rPr>
          <w:lang w:val="de-DE"/>
        </w:rPr>
        <w:t>S</w:t>
      </w:r>
      <w:r w:rsidR="00216C40" w:rsidRPr="00811683">
        <w:rPr>
          <w:lang w:val="de-DE"/>
        </w:rPr>
        <w:t>ta</w:t>
      </w:r>
      <w:r w:rsidR="00026E55" w:rsidRPr="00811683">
        <w:rPr>
          <w:lang w:val="de-DE"/>
        </w:rPr>
        <w:t>nd</w:t>
      </w:r>
      <w:r w:rsidR="00216C40" w:rsidRPr="00811683">
        <w:rPr>
          <w:lang w:val="de-DE"/>
        </w:rPr>
        <w:t xml:space="preserve">: </w:t>
      </w:r>
      <w:r w:rsidR="00703AA4">
        <w:rPr>
          <w:lang w:val="de-DE"/>
        </w:rPr>
        <w:t>07</w:t>
      </w:r>
      <w:r w:rsidR="00F83FB8" w:rsidRPr="00811683">
        <w:rPr>
          <w:lang w:val="de-DE"/>
        </w:rPr>
        <w:t>.</w:t>
      </w:r>
      <w:r w:rsidR="00703AA4">
        <w:rPr>
          <w:lang w:val="de-DE"/>
        </w:rPr>
        <w:t>02</w:t>
      </w:r>
      <w:r w:rsidR="00075BAA" w:rsidRPr="00811683">
        <w:rPr>
          <w:lang w:val="de-DE"/>
        </w:rPr>
        <w:t>.</w:t>
      </w:r>
      <w:r w:rsidR="000B708C" w:rsidRPr="00811683">
        <w:rPr>
          <w:lang w:val="de-DE"/>
        </w:rPr>
        <w:t>201</w:t>
      </w:r>
      <w:r w:rsidR="000B708C">
        <w:rPr>
          <w:lang w:val="de-DE"/>
        </w:rPr>
        <w:t>8</w:t>
      </w:r>
      <w:r w:rsidR="00216C40" w:rsidRPr="00811683">
        <w:rPr>
          <w:lang w:val="de-DE"/>
        </w:rPr>
        <w:t>)</w:t>
      </w:r>
    </w:p>
    <w:p w14:paraId="4009146A" w14:textId="70059D0B" w:rsidR="00C41E4C" w:rsidRPr="00811683" w:rsidRDefault="00026E55" w:rsidP="00C41E4C">
      <w:pPr>
        <w:pStyle w:val="Nadpis1"/>
        <w:rPr>
          <w:lang w:val="de-DE"/>
        </w:rPr>
      </w:pPr>
      <w:r w:rsidRPr="00811683">
        <w:rPr>
          <w:lang w:val="de-DE"/>
        </w:rPr>
        <w:t>Aufgabenstellung</w:t>
      </w:r>
    </w:p>
    <w:p w14:paraId="69C7851C" w14:textId="478DAE48" w:rsidR="00C41E4C" w:rsidRPr="00811683" w:rsidRDefault="00026E55" w:rsidP="00C41E4C">
      <w:pPr>
        <w:rPr>
          <w:lang w:val="de-DE"/>
        </w:rPr>
      </w:pPr>
      <w:r w:rsidRPr="00811683">
        <w:rPr>
          <w:lang w:val="de-DE"/>
        </w:rPr>
        <w:t>Bei der Vorbereitung auf den dritten Bewirtschaftungszeitraum (2022 – 2027) gemäß Wasserrahmenrichtlinie ist zu entscheiden, ob und ggf. wie die Problematik Wasserknappheit im internationalen Bewirtschaftungsplan zu bearbeiten ist. Daher ist es notwendig, diese Problematik unter den Bedingungen der internationalen Flussgebietseinheit Elbe zu beschreiben und zu analysieren</w:t>
      </w:r>
      <w:r w:rsidR="00C41E4C" w:rsidRPr="00811683">
        <w:rPr>
          <w:lang w:val="de-DE"/>
        </w:rPr>
        <w:t>.</w:t>
      </w:r>
    </w:p>
    <w:p w14:paraId="264A7776" w14:textId="77777777" w:rsidR="00C41E4C" w:rsidRPr="00811683" w:rsidRDefault="00C41E4C" w:rsidP="00C41E4C">
      <w:pPr>
        <w:rPr>
          <w:lang w:val="de-DE"/>
        </w:rPr>
      </w:pPr>
    </w:p>
    <w:p w14:paraId="494F07B1" w14:textId="31CF81F2" w:rsidR="00C41E4C" w:rsidRPr="00811683" w:rsidRDefault="000977EB" w:rsidP="00C41E4C">
      <w:pPr>
        <w:pStyle w:val="Default"/>
        <w:jc w:val="both"/>
        <w:rPr>
          <w:rFonts w:cs="Times New Roman"/>
          <w:color w:val="auto"/>
          <w:sz w:val="22"/>
          <w:szCs w:val="22"/>
        </w:rPr>
      </w:pPr>
      <w:r>
        <w:rPr>
          <w:sz w:val="22"/>
          <w:szCs w:val="22"/>
        </w:rPr>
        <w:t>D</w:t>
      </w:r>
      <w:r w:rsidRPr="00811683">
        <w:rPr>
          <w:sz w:val="22"/>
          <w:szCs w:val="22"/>
        </w:rPr>
        <w:t xml:space="preserve">ieses Ziel </w:t>
      </w:r>
      <w:r>
        <w:rPr>
          <w:sz w:val="22"/>
          <w:szCs w:val="22"/>
        </w:rPr>
        <w:t>soll mithilfe eines mehrstufigen Verfahrens erreicht werden</w:t>
      </w:r>
      <w:r w:rsidRPr="00811683">
        <w:rPr>
          <w:sz w:val="22"/>
          <w:szCs w:val="22"/>
        </w:rPr>
        <w:t>.</w:t>
      </w:r>
      <w:r w:rsidR="00026E55" w:rsidRPr="00811683">
        <w:rPr>
          <w:sz w:val="22"/>
          <w:szCs w:val="22"/>
        </w:rPr>
        <w:t xml:space="preserve"> Die Expertengruppe „Hydrologie“ </w:t>
      </w:r>
      <w:r>
        <w:rPr>
          <w:sz w:val="22"/>
          <w:szCs w:val="22"/>
        </w:rPr>
        <w:t>wu</w:t>
      </w:r>
      <w:r w:rsidRPr="00811683">
        <w:rPr>
          <w:sz w:val="22"/>
          <w:szCs w:val="22"/>
        </w:rPr>
        <w:t>rd</w:t>
      </w:r>
      <w:r>
        <w:rPr>
          <w:sz w:val="22"/>
          <w:szCs w:val="22"/>
        </w:rPr>
        <w:t>e in der Beratung der Delegationsleiter der IKSE im Mai 2016</w:t>
      </w:r>
      <w:r w:rsidRPr="00811683">
        <w:rPr>
          <w:sz w:val="22"/>
          <w:szCs w:val="22"/>
        </w:rPr>
        <w:t xml:space="preserve"> gebeten,</w:t>
      </w:r>
      <w:r w:rsidR="00026E55" w:rsidRPr="00811683">
        <w:rPr>
          <w:sz w:val="22"/>
          <w:szCs w:val="22"/>
        </w:rPr>
        <w:t xml:space="preserve"> in einem ersten Schritt bis Ende 2017 folgende Aufgaben zu bearbeiten</w:t>
      </w:r>
      <w:r w:rsidR="00C41E4C" w:rsidRPr="00811683">
        <w:rPr>
          <w:rFonts w:cs="Times New Roman"/>
          <w:color w:val="auto"/>
          <w:sz w:val="22"/>
          <w:szCs w:val="22"/>
        </w:rPr>
        <w:t>:</w:t>
      </w:r>
    </w:p>
    <w:p w14:paraId="33EA871A" w14:textId="0709325F" w:rsidR="00C41E4C" w:rsidRPr="00811683" w:rsidRDefault="00026E55" w:rsidP="00FE46C2">
      <w:pPr>
        <w:pStyle w:val="Zkladntext"/>
        <w:numPr>
          <w:ilvl w:val="0"/>
          <w:numId w:val="14"/>
        </w:numPr>
        <w:tabs>
          <w:tab w:val="clear" w:pos="851"/>
          <w:tab w:val="num" w:pos="540"/>
        </w:tabs>
        <w:spacing w:before="240" w:after="120"/>
        <w:ind w:left="539" w:hanging="539"/>
        <w:rPr>
          <w:color w:val="auto"/>
          <w:szCs w:val="22"/>
          <w:lang w:val="de-DE"/>
        </w:rPr>
      </w:pPr>
      <w:r w:rsidRPr="00811683">
        <w:rPr>
          <w:rFonts w:cs="Arial"/>
          <w:color w:val="000000"/>
          <w:szCs w:val="22"/>
          <w:lang w:val="de-DE"/>
        </w:rPr>
        <w:t>Quantifizierung des Ausmaßes der Wasserknappheit mithilfe geeigneter Indikatoren. Dabei sind die natürlichen (hydrologische Trockenheit) und anthropogenen (Gewässernutzungen) Ursachen von Wasserknappheit oder deren Kombination zu berücksichtigen</w:t>
      </w:r>
      <w:r w:rsidR="00C41E4C" w:rsidRPr="00811683">
        <w:rPr>
          <w:rFonts w:cs="Arial"/>
          <w:color w:val="000000"/>
          <w:szCs w:val="22"/>
          <w:lang w:val="de-DE"/>
        </w:rPr>
        <w:t>.</w:t>
      </w:r>
    </w:p>
    <w:p w14:paraId="474DB0E2" w14:textId="48D1F685" w:rsidR="00C41E4C" w:rsidRPr="00811683" w:rsidRDefault="00026E55" w:rsidP="00FE46C2">
      <w:pPr>
        <w:pStyle w:val="Zkladntext"/>
        <w:numPr>
          <w:ilvl w:val="0"/>
          <w:numId w:val="14"/>
        </w:numPr>
        <w:tabs>
          <w:tab w:val="clear" w:pos="851"/>
          <w:tab w:val="num" w:pos="540"/>
        </w:tabs>
        <w:spacing w:before="240" w:after="120"/>
        <w:ind w:left="539" w:hanging="539"/>
        <w:rPr>
          <w:color w:val="auto"/>
          <w:szCs w:val="22"/>
          <w:lang w:val="de-DE"/>
        </w:rPr>
      </w:pPr>
      <w:r w:rsidRPr="00811683">
        <w:rPr>
          <w:color w:val="auto"/>
          <w:lang w:val="de-DE"/>
        </w:rPr>
        <w:t>Austausch zwischen den Experten beider Seiten zu den Erkenntnissen, in welchem Maße bereits ein Wasserknappheitsproblem besteht, wo es gegenwärtig von Bedeutung ist, wie es in Erscheinung tritt und welche Teile der internationalen Flussgebietseinheit Elbe es betrifft, und zwar auch unter Berücksichtigung der zu erwartenden Folgen des Klimawandels. Dabei sind</w:t>
      </w:r>
      <w:r w:rsidRPr="00811683">
        <w:rPr>
          <w:bCs/>
          <w:color w:val="auto"/>
          <w:lang w:val="de-DE"/>
        </w:rPr>
        <w:t xml:space="preserve"> </w:t>
      </w:r>
      <w:r w:rsidRPr="00811683">
        <w:rPr>
          <w:color w:val="auto"/>
          <w:lang w:val="de-DE"/>
        </w:rPr>
        <w:t>die grundlegenden Merkmale der internationalen Flussgebietseinheit Elbe unter dem Aspekt Dargebot (unter Einbeziehung des mengenmäßigen Zustands der Grundwasserkörper), Wassernutzungen und deren Intensität, Trends und die Auswertung der Niedrigwassersituation 2015 im Einzugsgebiet der Elbe</w:t>
      </w:r>
      <w:r w:rsidRPr="00811683">
        <w:rPr>
          <w:bCs/>
          <w:color w:val="auto"/>
          <w:lang w:val="de-DE"/>
        </w:rPr>
        <w:t xml:space="preserve"> in Betracht zu ziehen</w:t>
      </w:r>
      <w:r w:rsidR="00C41E4C" w:rsidRPr="00811683">
        <w:rPr>
          <w:color w:val="auto"/>
          <w:szCs w:val="22"/>
          <w:lang w:val="de-DE"/>
        </w:rPr>
        <w:t>.</w:t>
      </w:r>
    </w:p>
    <w:p w14:paraId="0A87B009" w14:textId="4184318E" w:rsidR="00C41E4C" w:rsidRPr="00811683" w:rsidRDefault="00026E55" w:rsidP="00FE46C2">
      <w:pPr>
        <w:pStyle w:val="Zkladntext"/>
        <w:numPr>
          <w:ilvl w:val="0"/>
          <w:numId w:val="14"/>
        </w:numPr>
        <w:tabs>
          <w:tab w:val="clear" w:pos="851"/>
          <w:tab w:val="num" w:pos="540"/>
        </w:tabs>
        <w:spacing w:before="240" w:after="120"/>
        <w:ind w:left="539" w:hanging="539"/>
        <w:rPr>
          <w:color w:val="auto"/>
          <w:szCs w:val="22"/>
          <w:lang w:val="de-DE"/>
        </w:rPr>
      </w:pPr>
      <w:r w:rsidRPr="00811683">
        <w:rPr>
          <w:bCs/>
          <w:color w:val="auto"/>
          <w:lang w:val="de-DE"/>
        </w:rPr>
        <w:t>Bei der Bearbeitung der unter Punkt 1 und 2 aufgeführten Aufgaben sind die Ergebnisse nationaler und internationaler Forschungsprojekte zu berücksichtigen</w:t>
      </w:r>
      <w:r w:rsidR="00C41E4C" w:rsidRPr="00811683">
        <w:rPr>
          <w:color w:val="auto"/>
          <w:szCs w:val="22"/>
          <w:lang w:val="de-DE"/>
        </w:rPr>
        <w:t>.</w:t>
      </w:r>
    </w:p>
    <w:p w14:paraId="5030F96B" w14:textId="4E20B1F7" w:rsidR="00C94D67" w:rsidRPr="00811683" w:rsidRDefault="00026E55" w:rsidP="00A46B4C">
      <w:pPr>
        <w:pStyle w:val="Nadpis1"/>
        <w:rPr>
          <w:lang w:val="de-DE"/>
        </w:rPr>
      </w:pPr>
      <w:bookmarkStart w:id="1" w:name="_Toc485305319"/>
      <w:r w:rsidRPr="00811683">
        <w:rPr>
          <w:lang w:val="de-DE"/>
        </w:rPr>
        <w:t>AUFGABE</w:t>
      </w:r>
      <w:r w:rsidR="00945623" w:rsidRPr="00811683">
        <w:rPr>
          <w:lang w:val="de-DE"/>
        </w:rPr>
        <w:t xml:space="preserve"> 1: </w:t>
      </w:r>
      <w:r w:rsidR="00C94D67" w:rsidRPr="00811683">
        <w:rPr>
          <w:lang w:val="de-DE"/>
        </w:rPr>
        <w:t>Indik</w:t>
      </w:r>
      <w:r w:rsidR="00C4473E" w:rsidRPr="00811683">
        <w:rPr>
          <w:lang w:val="de-DE"/>
        </w:rPr>
        <w:t>a</w:t>
      </w:r>
      <w:r w:rsidR="00C94D67" w:rsidRPr="00811683">
        <w:rPr>
          <w:lang w:val="de-DE"/>
        </w:rPr>
        <w:t>tor</w:t>
      </w:r>
      <w:r w:rsidR="00C4473E" w:rsidRPr="00811683">
        <w:rPr>
          <w:lang w:val="de-DE"/>
        </w:rPr>
        <w:t>en für die Bewertung von Niedrigwasser</w:t>
      </w:r>
      <w:bookmarkEnd w:id="1"/>
      <w:r w:rsidR="009F0440" w:rsidRPr="00811683">
        <w:rPr>
          <w:rStyle w:val="Znakapoznpodarou"/>
          <w:lang w:val="de-DE"/>
        </w:rPr>
        <w:footnoteReference w:id="1"/>
      </w:r>
    </w:p>
    <w:p w14:paraId="6EB700EC" w14:textId="68FDB722" w:rsidR="00945623" w:rsidRDefault="00740686" w:rsidP="00945623">
      <w:pPr>
        <w:pStyle w:val="Nadpis2"/>
        <w:rPr>
          <w:lang w:val="de-DE"/>
        </w:rPr>
      </w:pPr>
      <w:r w:rsidRPr="00811683">
        <w:rPr>
          <w:lang w:val="de-DE"/>
        </w:rPr>
        <w:t>Bewertung der Abflüsse in den Gewässern</w:t>
      </w:r>
    </w:p>
    <w:p w14:paraId="01DD6367" w14:textId="47019A54" w:rsidR="00C94D67" w:rsidRPr="00811683" w:rsidRDefault="00740686" w:rsidP="00182DAA">
      <w:pPr>
        <w:pStyle w:val="Nadpis3"/>
        <w:rPr>
          <w:lang w:val="de-DE"/>
        </w:rPr>
      </w:pPr>
      <w:bookmarkStart w:id="2" w:name="_Toc485305320"/>
      <w:r w:rsidRPr="00811683">
        <w:rPr>
          <w:lang w:val="de-DE"/>
        </w:rPr>
        <w:t xml:space="preserve">Stammdaten und </w:t>
      </w:r>
      <w:proofErr w:type="spellStart"/>
      <w:r w:rsidRPr="00811683">
        <w:rPr>
          <w:lang w:val="de-DE"/>
        </w:rPr>
        <w:t>gewässerkundliche</w:t>
      </w:r>
      <w:proofErr w:type="spellEnd"/>
      <w:r w:rsidRPr="00811683">
        <w:rPr>
          <w:lang w:val="de-DE"/>
        </w:rPr>
        <w:t xml:space="preserve"> Hauptwerte</w:t>
      </w:r>
      <w:bookmarkEnd w:id="2"/>
    </w:p>
    <w:p w14:paraId="7D4BDD79" w14:textId="77777777" w:rsidR="00655527" w:rsidRDefault="00655527" w:rsidP="003466EA">
      <w:pPr>
        <w:rPr>
          <w:lang w:val="de-DE"/>
        </w:rPr>
      </w:pPr>
    </w:p>
    <w:p w14:paraId="253B1E9E" w14:textId="47390F72" w:rsidR="00C94D67" w:rsidRPr="00811683" w:rsidRDefault="00740686" w:rsidP="003466EA">
      <w:pPr>
        <w:rPr>
          <w:lang w:val="de-DE"/>
        </w:rPr>
      </w:pPr>
      <w:r w:rsidRPr="00811683">
        <w:rPr>
          <w:lang w:val="de-DE"/>
        </w:rPr>
        <w:t xml:space="preserve">Für eine erste Beurteilung der </w:t>
      </w:r>
      <w:r w:rsidR="000977EB">
        <w:rPr>
          <w:lang w:val="de-DE"/>
        </w:rPr>
        <w:t>W</w:t>
      </w:r>
      <w:r w:rsidRPr="00811683">
        <w:rPr>
          <w:lang w:val="de-DE"/>
        </w:rPr>
        <w:t xml:space="preserve">erte und Dauerzahlen der </w:t>
      </w:r>
      <w:r w:rsidR="000977EB">
        <w:rPr>
          <w:lang w:val="de-DE"/>
        </w:rPr>
        <w:t>Niedrigwassera</w:t>
      </w:r>
      <w:r w:rsidR="000977EB" w:rsidRPr="00811683">
        <w:rPr>
          <w:lang w:val="de-DE"/>
        </w:rPr>
        <w:t>bflüsse</w:t>
      </w:r>
      <w:r w:rsidRPr="00811683">
        <w:rPr>
          <w:lang w:val="de-DE"/>
        </w:rPr>
        <w:t xml:space="preserve"> im Laufe eines hydrologischen Jahres können mehrjährige </w:t>
      </w:r>
      <w:r w:rsidR="000977EB">
        <w:rPr>
          <w:lang w:val="de-DE"/>
        </w:rPr>
        <w:t>Abflussk</w:t>
      </w:r>
      <w:r w:rsidRPr="00811683">
        <w:rPr>
          <w:lang w:val="de-DE"/>
        </w:rPr>
        <w:t>enngrößen verwendet werden. Dafür eignen sich z. B.</w:t>
      </w:r>
      <w:r w:rsidR="00C94D67" w:rsidRPr="00811683">
        <w:rPr>
          <w:lang w:val="de-DE"/>
        </w:rPr>
        <w:t>:</w:t>
      </w:r>
    </w:p>
    <w:p w14:paraId="4FA77D71" w14:textId="623DD736" w:rsidR="00740686" w:rsidRPr="00811683" w:rsidRDefault="00740686" w:rsidP="00740686">
      <w:pPr>
        <w:pStyle w:val="Kstchen"/>
        <w:tabs>
          <w:tab w:val="clear" w:pos="851"/>
        </w:tabs>
        <w:jc w:val="left"/>
        <w:rPr>
          <w:szCs w:val="22"/>
          <w:lang w:val="de-DE"/>
        </w:rPr>
      </w:pPr>
      <w:r w:rsidRPr="00811683">
        <w:rPr>
          <w:szCs w:val="22"/>
          <w:lang w:val="de-DE"/>
        </w:rPr>
        <w:t>der mittlere Abfluss (</w:t>
      </w:r>
      <w:r w:rsidRPr="00811683">
        <w:rPr>
          <w:i/>
          <w:szCs w:val="22"/>
          <w:lang w:val="de-DE"/>
        </w:rPr>
        <w:t>MQ</w:t>
      </w:r>
      <w:r w:rsidRPr="00811683">
        <w:rPr>
          <w:szCs w:val="22"/>
          <w:lang w:val="de-DE"/>
        </w:rPr>
        <w:t>)</w:t>
      </w:r>
      <w:r w:rsidRPr="00811683">
        <w:rPr>
          <w:szCs w:val="22"/>
          <w:lang w:val="de-DE"/>
        </w:rPr>
        <w:br/>
        <w:t>das aus der Reihe der mittleren Tagesabflüsse für den jeweiligen Zeitraum errechnete arithmetische Mittel</w:t>
      </w:r>
    </w:p>
    <w:p w14:paraId="6784314A" w14:textId="7412FADE" w:rsidR="00740686" w:rsidRPr="00811683" w:rsidRDefault="00740686" w:rsidP="00740686">
      <w:pPr>
        <w:pStyle w:val="Kstchen"/>
        <w:tabs>
          <w:tab w:val="clear" w:pos="851"/>
        </w:tabs>
        <w:jc w:val="left"/>
        <w:rPr>
          <w:lang w:val="de-DE"/>
        </w:rPr>
      </w:pPr>
      <w:r w:rsidRPr="00811683">
        <w:rPr>
          <w:lang w:val="de-DE"/>
        </w:rPr>
        <w:lastRenderedPageBreak/>
        <w:t xml:space="preserve">der mittlere </w:t>
      </w:r>
      <w:r w:rsidRPr="00811683">
        <w:rPr>
          <w:szCs w:val="22"/>
          <w:lang w:val="de-DE"/>
        </w:rPr>
        <w:t>Niedrigwasserabfluss (</w:t>
      </w:r>
      <w:r w:rsidRPr="00811683">
        <w:rPr>
          <w:i/>
          <w:szCs w:val="22"/>
          <w:lang w:val="de-DE"/>
        </w:rPr>
        <w:t>MNQ</w:t>
      </w:r>
      <w:r w:rsidRPr="00811683">
        <w:rPr>
          <w:szCs w:val="22"/>
          <w:lang w:val="de-DE"/>
        </w:rPr>
        <w:t>)</w:t>
      </w:r>
      <w:r w:rsidRPr="00811683">
        <w:rPr>
          <w:lang w:val="de-DE"/>
        </w:rPr>
        <w:br/>
        <w:t xml:space="preserve">das </w:t>
      </w:r>
      <w:r w:rsidRPr="00811683">
        <w:rPr>
          <w:szCs w:val="22"/>
          <w:lang w:val="de-DE"/>
        </w:rPr>
        <w:t>arithmetische Mittel</w:t>
      </w:r>
      <w:r w:rsidRPr="00811683">
        <w:rPr>
          <w:lang w:val="de-DE"/>
        </w:rPr>
        <w:t xml:space="preserve"> der niedrigsten Tagesabflüsse der Einzeljahre</w:t>
      </w:r>
      <w:r w:rsidR="000977EB">
        <w:rPr>
          <w:lang w:val="de-DE"/>
        </w:rPr>
        <w:t xml:space="preserve"> </w:t>
      </w:r>
      <w:r w:rsidRPr="00811683">
        <w:rPr>
          <w:szCs w:val="22"/>
          <w:lang w:val="de-DE"/>
        </w:rPr>
        <w:t xml:space="preserve">für den jeweiligen Zeitraum </w:t>
      </w:r>
    </w:p>
    <w:p w14:paraId="5563CA89" w14:textId="5A31D9E1" w:rsidR="00740686" w:rsidRPr="00811683" w:rsidRDefault="00740686" w:rsidP="00740686">
      <w:pPr>
        <w:pStyle w:val="Kstchen"/>
        <w:tabs>
          <w:tab w:val="clear" w:pos="851"/>
        </w:tabs>
        <w:jc w:val="left"/>
        <w:rPr>
          <w:szCs w:val="22"/>
          <w:lang w:val="de-DE"/>
        </w:rPr>
      </w:pPr>
      <w:r w:rsidRPr="00811683">
        <w:rPr>
          <w:szCs w:val="22"/>
          <w:lang w:val="de-DE"/>
        </w:rPr>
        <w:t>der mittlere Tagesabfluss, der im jeweiligen Zeitraum im Mittel an 10 Tagen im Jahr unterschritten wird (</w:t>
      </w:r>
      <w:r w:rsidRPr="00811683">
        <w:rPr>
          <w:i/>
          <w:szCs w:val="22"/>
          <w:lang w:val="de-DE"/>
        </w:rPr>
        <w:t>Q</w:t>
      </w:r>
      <w:r w:rsidRPr="00811683">
        <w:rPr>
          <w:i/>
          <w:szCs w:val="22"/>
          <w:u w:val="single"/>
          <w:vertAlign w:val="subscript"/>
          <w:lang w:val="de-DE"/>
        </w:rPr>
        <w:t>10</w:t>
      </w:r>
      <w:r w:rsidRPr="00C97E71">
        <w:rPr>
          <w:szCs w:val="22"/>
          <w:lang w:val="de-DE"/>
        </w:rPr>
        <w:t>)</w:t>
      </w:r>
    </w:p>
    <w:p w14:paraId="705DBDC3" w14:textId="3AC721FE" w:rsidR="00740686" w:rsidRPr="00811683" w:rsidRDefault="00740686" w:rsidP="00740686">
      <w:pPr>
        <w:pStyle w:val="Kstchen"/>
        <w:tabs>
          <w:tab w:val="clear" w:pos="851"/>
        </w:tabs>
        <w:jc w:val="left"/>
        <w:rPr>
          <w:szCs w:val="22"/>
          <w:lang w:val="de-DE"/>
        </w:rPr>
      </w:pPr>
      <w:r w:rsidRPr="00811683">
        <w:rPr>
          <w:szCs w:val="22"/>
          <w:lang w:val="de-DE"/>
        </w:rPr>
        <w:t>der mittlere Tagesabfluss, der im jeweiligen Zeitraum im Mittel an höchstens 1 Tag im Jahr unterschritten wird (</w:t>
      </w:r>
      <w:r w:rsidRPr="00811683">
        <w:rPr>
          <w:i/>
          <w:szCs w:val="22"/>
          <w:lang w:val="de-DE"/>
        </w:rPr>
        <w:t>Q</w:t>
      </w:r>
      <w:r w:rsidRPr="00811683">
        <w:rPr>
          <w:i/>
          <w:szCs w:val="22"/>
          <w:u w:val="single"/>
          <w:vertAlign w:val="subscript"/>
          <w:lang w:val="de-DE"/>
        </w:rPr>
        <w:t>1</w:t>
      </w:r>
      <w:r w:rsidRPr="00C97E71">
        <w:rPr>
          <w:szCs w:val="22"/>
          <w:lang w:val="de-DE"/>
        </w:rPr>
        <w:t>)</w:t>
      </w:r>
    </w:p>
    <w:p w14:paraId="5745D36E" w14:textId="7F84C985" w:rsidR="00740686" w:rsidRPr="00811683" w:rsidRDefault="00740686" w:rsidP="00740686">
      <w:pPr>
        <w:pStyle w:val="Kstchen"/>
        <w:tabs>
          <w:tab w:val="clear" w:pos="851"/>
        </w:tabs>
        <w:jc w:val="left"/>
        <w:rPr>
          <w:szCs w:val="22"/>
          <w:lang w:val="de-DE"/>
        </w:rPr>
      </w:pPr>
      <w:r w:rsidRPr="00811683">
        <w:rPr>
          <w:lang w:val="de-DE"/>
        </w:rPr>
        <w:t xml:space="preserve">das </w:t>
      </w:r>
      <w:r w:rsidRPr="00811683">
        <w:rPr>
          <w:szCs w:val="22"/>
          <w:lang w:val="de-DE"/>
        </w:rPr>
        <w:t>kleinste arithmetische Mittel</w:t>
      </w:r>
      <w:r w:rsidRPr="00811683">
        <w:rPr>
          <w:lang w:val="de-DE"/>
        </w:rPr>
        <w:t xml:space="preserve"> der </w:t>
      </w:r>
      <w:r w:rsidRPr="00811683">
        <w:rPr>
          <w:szCs w:val="22"/>
          <w:lang w:val="de-DE"/>
        </w:rPr>
        <w:t>Abflüsse an 7 aufeinander folgenden Tagen des jeweiligen Zeitraums (</w:t>
      </w:r>
      <w:r w:rsidRPr="00811683">
        <w:rPr>
          <w:i/>
          <w:szCs w:val="22"/>
          <w:lang w:val="de-DE"/>
        </w:rPr>
        <w:t xml:space="preserve">Min. </w:t>
      </w:r>
      <w:r w:rsidRPr="00811683">
        <w:rPr>
          <w:bCs/>
          <w:i/>
          <w:szCs w:val="22"/>
          <w:lang w:val="de-DE"/>
        </w:rPr>
        <w:t>NM</w:t>
      </w:r>
      <w:r w:rsidRPr="00B3098B">
        <w:rPr>
          <w:bCs/>
          <w:i/>
          <w:szCs w:val="22"/>
          <w:lang w:val="de-DE"/>
        </w:rPr>
        <w:t>7</w:t>
      </w:r>
      <w:r w:rsidRPr="00811683">
        <w:rPr>
          <w:bCs/>
          <w:i/>
          <w:szCs w:val="22"/>
          <w:lang w:val="de-DE"/>
        </w:rPr>
        <w:t>Q</w:t>
      </w:r>
      <w:r w:rsidRPr="00811683">
        <w:rPr>
          <w:bCs/>
          <w:szCs w:val="22"/>
          <w:lang w:val="de-DE"/>
        </w:rPr>
        <w:t>)</w:t>
      </w:r>
    </w:p>
    <w:p w14:paraId="00992FA0" w14:textId="77777777" w:rsidR="00C94D67" w:rsidRPr="00811683" w:rsidRDefault="00C94D67" w:rsidP="003466EA">
      <w:pPr>
        <w:rPr>
          <w:lang w:val="de-DE"/>
        </w:rPr>
      </w:pPr>
    </w:p>
    <w:p w14:paraId="78A97CD9" w14:textId="5B3F3137" w:rsidR="00F8015A" w:rsidRPr="00811683" w:rsidRDefault="00285BFD" w:rsidP="003466EA">
      <w:pPr>
        <w:rPr>
          <w:lang w:val="de-DE"/>
        </w:rPr>
      </w:pPr>
      <w:r w:rsidRPr="00811683">
        <w:rPr>
          <w:lang w:val="de-DE"/>
        </w:rPr>
        <w:t xml:space="preserve">Diese Kenngrößen sind an ausgewählten Pegeln der Elbe und ihrer Nebenflüsse </w:t>
      </w:r>
      <w:r w:rsidR="00DB73EC" w:rsidRPr="00811683">
        <w:rPr>
          <w:lang w:val="de-DE"/>
        </w:rPr>
        <w:t>für den Bezugsz</w:t>
      </w:r>
      <w:r w:rsidRPr="00811683">
        <w:rPr>
          <w:lang w:val="de-DE"/>
        </w:rPr>
        <w:t>eitraum 1961 – 2005 erarbeitet worden</w:t>
      </w:r>
      <w:r w:rsidR="00F63A65" w:rsidRPr="00811683">
        <w:rPr>
          <w:rStyle w:val="Znakapoznpodarou"/>
          <w:lang w:val="de-DE"/>
        </w:rPr>
        <w:footnoteReference w:id="2"/>
      </w:r>
      <w:r w:rsidR="00DB73EC" w:rsidRPr="00811683">
        <w:rPr>
          <w:lang w:val="de-DE"/>
        </w:rPr>
        <w:t>.</w:t>
      </w:r>
    </w:p>
    <w:p w14:paraId="4D1C2886" w14:textId="77777777" w:rsidR="00F8015A" w:rsidRPr="00811683" w:rsidRDefault="00F8015A" w:rsidP="003466EA">
      <w:pPr>
        <w:rPr>
          <w:lang w:val="de-DE"/>
        </w:rPr>
      </w:pPr>
    </w:p>
    <w:p w14:paraId="0FC4C2A1" w14:textId="6B3CDF66" w:rsidR="00C94D67" w:rsidRPr="00811683" w:rsidRDefault="00DB73EC" w:rsidP="003466EA">
      <w:pPr>
        <w:rPr>
          <w:lang w:val="de-DE"/>
        </w:rPr>
      </w:pPr>
      <w:r w:rsidRPr="00811683">
        <w:rPr>
          <w:lang w:val="de-DE"/>
        </w:rPr>
        <w:t>In der folgenden Tabelle</w:t>
      </w:r>
      <w:r w:rsidR="00F8015A" w:rsidRPr="00811683">
        <w:rPr>
          <w:lang w:val="de-DE"/>
        </w:rPr>
        <w:t xml:space="preserve"> </w:t>
      </w:r>
      <w:r w:rsidR="00C35D79" w:rsidRPr="00811683">
        <w:rPr>
          <w:lang w:val="de-DE"/>
        </w:rPr>
        <w:t>2-1</w:t>
      </w:r>
      <w:r w:rsidR="00C94D67" w:rsidRPr="00811683">
        <w:rPr>
          <w:lang w:val="de-DE"/>
        </w:rPr>
        <w:t xml:space="preserve"> </w:t>
      </w:r>
      <w:r w:rsidRPr="00811683">
        <w:rPr>
          <w:lang w:val="de-DE"/>
        </w:rPr>
        <w:t>sind am Beispiel des Niedrigwassers im Jahr</w:t>
      </w:r>
      <w:r w:rsidR="00F8015A" w:rsidRPr="00811683">
        <w:rPr>
          <w:lang w:val="de-DE"/>
        </w:rPr>
        <w:t xml:space="preserve"> 2015 </w:t>
      </w:r>
      <w:r w:rsidRPr="00811683">
        <w:rPr>
          <w:lang w:val="de-DE"/>
        </w:rPr>
        <w:t>die Ergebnisse des Vergleichs der mittleren Tagesabflüsse mit den oben aufgeführten Schwellenwerten dargestellt</w:t>
      </w:r>
      <w:r w:rsidR="00F8015A" w:rsidRPr="00811683">
        <w:rPr>
          <w:lang w:val="de-DE"/>
        </w:rPr>
        <w:t xml:space="preserve">. </w:t>
      </w:r>
      <w:r w:rsidRPr="00811683">
        <w:rPr>
          <w:lang w:val="de-DE"/>
        </w:rPr>
        <w:t xml:space="preserve">Aus den Ergebnissen ist zu erkennen, dass sich die Abflüsse an der gesamten Elbe im hydrologischen Jahr 2015 an über 300 Tagen unterhalb des mittleren Abflusses bewegt haben. Ähnlich war die Situation – mit Ausnahme der Eger (230 Tage) – auch an den Nebenflüssen. Demgegenüber geht aus dem Vergleich mit den Niedrigwasserkenngrößen bereits hervor, dass der obere Teil des Einzugsgebiets der Elbe stärker vom Niedrigwasser betroffen war als die unteren Bereiche. Dabei wird dieser Trend mit steigender </w:t>
      </w:r>
      <w:proofErr w:type="spellStart"/>
      <w:r w:rsidRPr="00811683">
        <w:rPr>
          <w:lang w:val="de-DE"/>
        </w:rPr>
        <w:t>Jährlichkeit</w:t>
      </w:r>
      <w:proofErr w:type="spellEnd"/>
      <w:r w:rsidRPr="00811683">
        <w:rPr>
          <w:lang w:val="de-DE"/>
        </w:rPr>
        <w:t xml:space="preserve"> des zu bewertenden Parameters immer augenscheinlicher und nur im Einzugsgebiet der Elbe oberhalb der Moldaumündung wurden sogar die Werte des niedrigsten NM</w:t>
      </w:r>
      <w:r w:rsidRPr="00B3098B">
        <w:rPr>
          <w:lang w:val="de-DE"/>
        </w:rPr>
        <w:t>7</w:t>
      </w:r>
      <w:r w:rsidRPr="00811683">
        <w:rPr>
          <w:lang w:val="de-DE"/>
        </w:rPr>
        <w:t>Q (Min. NM</w:t>
      </w:r>
      <w:r w:rsidRPr="00B3098B">
        <w:rPr>
          <w:lang w:val="de-DE"/>
        </w:rPr>
        <w:t>7</w:t>
      </w:r>
      <w:r w:rsidRPr="00811683">
        <w:rPr>
          <w:lang w:val="de-DE"/>
        </w:rPr>
        <w:t xml:space="preserve">Q) unterschritten (am Pegel </w:t>
      </w:r>
      <w:proofErr w:type="spellStart"/>
      <w:r w:rsidRPr="00811683">
        <w:rPr>
          <w:lang w:val="de-DE"/>
        </w:rPr>
        <w:t>Jaroměř</w:t>
      </w:r>
      <w:proofErr w:type="spellEnd"/>
      <w:r w:rsidRPr="00811683">
        <w:rPr>
          <w:lang w:val="de-DE"/>
        </w:rPr>
        <w:t xml:space="preserve"> sogar an 58 Tagen).</w:t>
      </w:r>
    </w:p>
    <w:p w14:paraId="69CA92AE" w14:textId="77777777" w:rsidR="00DB73EC" w:rsidRPr="006E7AFB" w:rsidRDefault="00DB73EC" w:rsidP="00DB73EC">
      <w:pPr>
        <w:rPr>
          <w:sz w:val="16"/>
          <w:szCs w:val="16"/>
          <w:lang w:val="de-DE"/>
        </w:rPr>
      </w:pPr>
    </w:p>
    <w:p w14:paraId="1B6A05BD" w14:textId="48CD3DD9" w:rsidR="00DB73EC" w:rsidRPr="00811683" w:rsidRDefault="00DB73EC" w:rsidP="00C770FC">
      <w:pPr>
        <w:pStyle w:val="Tabellenberschrift"/>
      </w:pPr>
      <w:r w:rsidRPr="00811683">
        <w:t>Tab. 2-1:</w:t>
      </w:r>
      <w:r w:rsidRPr="00811683">
        <w:tab/>
        <w:t>Dauer der Werte der mittleren Tagesabflüsse unterhalb der Schwellenwerte im Zeitraum 11/2014 – 10/2015</w:t>
      </w:r>
    </w:p>
    <w:tbl>
      <w:tblPr>
        <w:tblW w:w="9528" w:type="dxa"/>
        <w:tblLayout w:type="fixed"/>
        <w:tblCellMar>
          <w:left w:w="30" w:type="dxa"/>
          <w:right w:w="30" w:type="dxa"/>
        </w:tblCellMar>
        <w:tblLook w:val="0000" w:firstRow="0" w:lastRow="0" w:firstColumn="0" w:lastColumn="0" w:noHBand="0" w:noVBand="0"/>
      </w:tblPr>
      <w:tblGrid>
        <w:gridCol w:w="589"/>
        <w:gridCol w:w="858"/>
        <w:gridCol w:w="1558"/>
        <w:gridCol w:w="652"/>
        <w:gridCol w:w="652"/>
        <w:gridCol w:w="652"/>
        <w:gridCol w:w="653"/>
        <w:gridCol w:w="652"/>
        <w:gridCol w:w="652"/>
        <w:gridCol w:w="653"/>
        <w:gridCol w:w="652"/>
        <w:gridCol w:w="652"/>
        <w:gridCol w:w="653"/>
      </w:tblGrid>
      <w:tr w:rsidR="00DB73EC" w:rsidRPr="006E7AFB" w14:paraId="360471B4" w14:textId="77777777" w:rsidTr="006E7AFB">
        <w:trPr>
          <w:cantSplit/>
          <w:trHeight w:val="20"/>
        </w:trPr>
        <w:tc>
          <w:tcPr>
            <w:tcW w:w="590" w:type="dxa"/>
            <w:vMerge w:val="restart"/>
            <w:tcBorders>
              <w:top w:val="single" w:sz="18" w:space="0" w:color="auto"/>
              <w:left w:val="single" w:sz="18" w:space="0" w:color="auto"/>
              <w:right w:val="single" w:sz="6" w:space="0" w:color="auto"/>
            </w:tcBorders>
            <w:tcMar>
              <w:top w:w="28" w:type="dxa"/>
              <w:bottom w:w="28" w:type="dxa"/>
            </w:tcMar>
            <w:vAlign w:val="center"/>
          </w:tcPr>
          <w:p w14:paraId="4D6AE60C" w14:textId="77777777" w:rsidR="00DB73EC" w:rsidRPr="006E7AFB" w:rsidRDefault="00DB73EC" w:rsidP="000722FA">
            <w:pPr>
              <w:jc w:val="center"/>
              <w:rPr>
                <w:sz w:val="18"/>
                <w:szCs w:val="18"/>
                <w:lang w:val="de-DE"/>
              </w:rPr>
            </w:pPr>
            <w:r w:rsidRPr="006E7AFB">
              <w:rPr>
                <w:bCs/>
                <w:sz w:val="18"/>
                <w:szCs w:val="18"/>
                <w:lang w:val="de-DE"/>
              </w:rPr>
              <w:t>Nr.</w:t>
            </w:r>
          </w:p>
        </w:tc>
        <w:tc>
          <w:tcPr>
            <w:tcW w:w="590" w:type="dxa"/>
            <w:vMerge w:val="restart"/>
            <w:tcBorders>
              <w:top w:val="single" w:sz="18" w:space="0" w:color="auto"/>
              <w:left w:val="single" w:sz="6" w:space="0" w:color="auto"/>
              <w:right w:val="single" w:sz="4" w:space="0" w:color="auto"/>
            </w:tcBorders>
            <w:tcMar>
              <w:top w:w="28" w:type="dxa"/>
              <w:bottom w:w="28" w:type="dxa"/>
            </w:tcMar>
            <w:vAlign w:val="center"/>
          </w:tcPr>
          <w:p w14:paraId="190831A7" w14:textId="77777777" w:rsidR="00DB73EC" w:rsidRPr="006E7AFB" w:rsidRDefault="00DB73EC" w:rsidP="000722FA">
            <w:pPr>
              <w:jc w:val="center"/>
              <w:rPr>
                <w:sz w:val="18"/>
                <w:szCs w:val="18"/>
                <w:lang w:val="de-DE"/>
              </w:rPr>
            </w:pPr>
            <w:r w:rsidRPr="006E7AFB">
              <w:rPr>
                <w:bCs/>
                <w:sz w:val="18"/>
                <w:szCs w:val="18"/>
                <w:lang w:val="de-DE"/>
              </w:rPr>
              <w:t>Fluss</w:t>
            </w:r>
          </w:p>
        </w:tc>
        <w:tc>
          <w:tcPr>
            <w:tcW w:w="590" w:type="dxa"/>
            <w:vMerge w:val="restart"/>
            <w:tcBorders>
              <w:top w:val="single" w:sz="18" w:space="0" w:color="auto"/>
              <w:left w:val="single" w:sz="4" w:space="0" w:color="auto"/>
              <w:right w:val="single" w:sz="18" w:space="0" w:color="auto"/>
            </w:tcBorders>
            <w:tcMar>
              <w:top w:w="28" w:type="dxa"/>
              <w:bottom w:w="28" w:type="dxa"/>
            </w:tcMar>
            <w:vAlign w:val="center"/>
          </w:tcPr>
          <w:p w14:paraId="6A659E98" w14:textId="77777777" w:rsidR="00DB73EC" w:rsidRPr="006E7AFB" w:rsidRDefault="00DB73EC" w:rsidP="000722FA">
            <w:pPr>
              <w:jc w:val="center"/>
              <w:rPr>
                <w:sz w:val="18"/>
                <w:szCs w:val="18"/>
                <w:lang w:val="de-DE"/>
              </w:rPr>
            </w:pPr>
            <w:r w:rsidRPr="006E7AFB">
              <w:rPr>
                <w:bCs/>
                <w:sz w:val="18"/>
                <w:szCs w:val="18"/>
                <w:lang w:val="de-DE"/>
              </w:rPr>
              <w:t>Pegel</w:t>
            </w:r>
          </w:p>
        </w:tc>
        <w:tc>
          <w:tcPr>
            <w:tcW w:w="590" w:type="dxa"/>
            <w:gridSpan w:val="10"/>
            <w:tcBorders>
              <w:top w:val="single" w:sz="18" w:space="0" w:color="auto"/>
              <w:left w:val="single" w:sz="18" w:space="0" w:color="auto"/>
              <w:bottom w:val="single" w:sz="6" w:space="0" w:color="auto"/>
              <w:right w:val="single" w:sz="18" w:space="0" w:color="auto"/>
            </w:tcBorders>
            <w:tcMar>
              <w:top w:w="28" w:type="dxa"/>
              <w:left w:w="11" w:type="dxa"/>
              <w:bottom w:w="28" w:type="dxa"/>
              <w:right w:w="11" w:type="dxa"/>
            </w:tcMar>
            <w:vAlign w:val="center"/>
          </w:tcPr>
          <w:p w14:paraId="57821FA2" w14:textId="0A67E75E" w:rsidR="00DB73EC" w:rsidRPr="006E7AFB" w:rsidRDefault="00DB73EC" w:rsidP="000722FA">
            <w:pPr>
              <w:jc w:val="center"/>
              <w:rPr>
                <w:color w:val="000000"/>
                <w:sz w:val="18"/>
                <w:szCs w:val="18"/>
                <w:lang w:val="de-DE"/>
              </w:rPr>
            </w:pPr>
            <w:r w:rsidRPr="006E7AFB">
              <w:rPr>
                <w:sz w:val="18"/>
                <w:szCs w:val="18"/>
                <w:lang w:val="de-DE"/>
              </w:rPr>
              <w:t xml:space="preserve">Dauer der Werte unterhalb der Schwellenwerte </w:t>
            </w:r>
            <w:r w:rsidRPr="006E7AFB">
              <w:rPr>
                <w:bCs/>
                <w:sz w:val="18"/>
                <w:szCs w:val="18"/>
                <w:lang w:val="de-DE"/>
              </w:rPr>
              <w:t>[Tage]</w:t>
            </w:r>
            <w:r w:rsidRPr="006E7AFB">
              <w:rPr>
                <w:bCs/>
                <w:sz w:val="18"/>
                <w:szCs w:val="18"/>
                <w:lang w:val="de-DE"/>
              </w:rPr>
              <w:br/>
            </w:r>
            <w:r w:rsidRPr="006E7AFB">
              <w:rPr>
                <w:sz w:val="18"/>
                <w:szCs w:val="18"/>
                <w:lang w:val="de-DE"/>
              </w:rPr>
              <w:t>für die für den Zeitraum 1961</w:t>
            </w:r>
            <w:r w:rsidR="009C5A1E">
              <w:rPr>
                <w:sz w:val="18"/>
                <w:szCs w:val="18"/>
                <w:lang w:val="de-DE"/>
              </w:rPr>
              <w:t xml:space="preserve"> </w:t>
            </w:r>
            <w:r w:rsidR="009C5A1E" w:rsidRPr="00417442">
              <w:rPr>
                <w:sz w:val="18"/>
                <w:szCs w:val="18"/>
                <w:lang w:val="de-DE"/>
              </w:rPr>
              <w:t>–</w:t>
            </w:r>
            <w:r w:rsidR="009C5A1E">
              <w:rPr>
                <w:sz w:val="18"/>
                <w:szCs w:val="18"/>
                <w:lang w:val="de-DE"/>
              </w:rPr>
              <w:t xml:space="preserve"> </w:t>
            </w:r>
            <w:r w:rsidRPr="006E7AFB">
              <w:rPr>
                <w:sz w:val="18"/>
                <w:szCs w:val="18"/>
                <w:lang w:val="de-DE"/>
              </w:rPr>
              <w:t>2005 abgeleitete</w:t>
            </w:r>
            <w:r w:rsidR="000977EB">
              <w:rPr>
                <w:sz w:val="18"/>
                <w:szCs w:val="18"/>
                <w:lang w:val="de-DE"/>
              </w:rPr>
              <w:t>n</w:t>
            </w:r>
            <w:r w:rsidRPr="006E7AFB">
              <w:rPr>
                <w:sz w:val="18"/>
                <w:szCs w:val="18"/>
                <w:lang w:val="de-DE"/>
              </w:rPr>
              <w:t xml:space="preserve"> Schwellenwerte </w:t>
            </w:r>
            <w:r w:rsidRPr="006E7AFB">
              <w:rPr>
                <w:bCs/>
                <w:sz w:val="18"/>
                <w:szCs w:val="18"/>
                <w:lang w:val="de-DE"/>
              </w:rPr>
              <w:t>[m</w:t>
            </w:r>
            <w:r w:rsidRPr="006E7AFB">
              <w:rPr>
                <w:bCs/>
                <w:sz w:val="18"/>
                <w:szCs w:val="18"/>
                <w:vertAlign w:val="superscript"/>
                <w:lang w:val="de-DE"/>
              </w:rPr>
              <w:t>3</w:t>
            </w:r>
            <w:r w:rsidRPr="006E7AFB">
              <w:rPr>
                <w:bCs/>
                <w:sz w:val="18"/>
                <w:szCs w:val="18"/>
                <w:lang w:val="de-DE"/>
              </w:rPr>
              <w:t>/s]</w:t>
            </w:r>
          </w:p>
        </w:tc>
      </w:tr>
      <w:tr w:rsidR="00DB73EC" w:rsidRPr="006E7AFB" w14:paraId="515D7701" w14:textId="77777777" w:rsidTr="006E7AFB">
        <w:trPr>
          <w:cantSplit/>
          <w:trHeight w:val="20"/>
        </w:trPr>
        <w:tc>
          <w:tcPr>
            <w:tcW w:w="590" w:type="dxa"/>
            <w:vMerge/>
            <w:tcBorders>
              <w:left w:val="single" w:sz="18" w:space="0" w:color="auto"/>
              <w:right w:val="single" w:sz="6" w:space="0" w:color="auto"/>
            </w:tcBorders>
            <w:tcMar>
              <w:top w:w="28" w:type="dxa"/>
              <w:bottom w:w="28" w:type="dxa"/>
            </w:tcMar>
            <w:vAlign w:val="center"/>
          </w:tcPr>
          <w:p w14:paraId="638AD6C9" w14:textId="77777777" w:rsidR="00DB73EC" w:rsidRPr="006E7AFB" w:rsidRDefault="00DB73EC" w:rsidP="000722FA">
            <w:pPr>
              <w:jc w:val="center"/>
              <w:rPr>
                <w:sz w:val="18"/>
                <w:szCs w:val="18"/>
                <w:lang w:val="de-DE"/>
              </w:rPr>
            </w:pPr>
          </w:p>
        </w:tc>
        <w:tc>
          <w:tcPr>
            <w:tcW w:w="590" w:type="dxa"/>
            <w:vMerge/>
            <w:tcBorders>
              <w:left w:val="single" w:sz="6" w:space="0" w:color="auto"/>
              <w:right w:val="single" w:sz="4" w:space="0" w:color="auto"/>
            </w:tcBorders>
            <w:tcMar>
              <w:top w:w="28" w:type="dxa"/>
              <w:bottom w:w="28" w:type="dxa"/>
            </w:tcMar>
            <w:vAlign w:val="center"/>
          </w:tcPr>
          <w:p w14:paraId="605ED966" w14:textId="77777777" w:rsidR="00DB73EC" w:rsidRPr="006E7AFB" w:rsidRDefault="00DB73EC" w:rsidP="000722FA">
            <w:pPr>
              <w:jc w:val="left"/>
              <w:rPr>
                <w:sz w:val="18"/>
                <w:szCs w:val="18"/>
                <w:lang w:val="de-DE"/>
              </w:rPr>
            </w:pPr>
          </w:p>
        </w:tc>
        <w:tc>
          <w:tcPr>
            <w:tcW w:w="590" w:type="dxa"/>
            <w:vMerge/>
            <w:tcBorders>
              <w:left w:val="single" w:sz="4" w:space="0" w:color="auto"/>
              <w:right w:val="single" w:sz="18" w:space="0" w:color="auto"/>
            </w:tcBorders>
            <w:tcMar>
              <w:top w:w="28" w:type="dxa"/>
              <w:bottom w:w="28" w:type="dxa"/>
            </w:tcMar>
            <w:vAlign w:val="center"/>
          </w:tcPr>
          <w:p w14:paraId="31C70BFA" w14:textId="77777777" w:rsidR="00DB73EC" w:rsidRPr="006E7AFB" w:rsidRDefault="00DB73EC" w:rsidP="000722FA">
            <w:pPr>
              <w:jc w:val="left"/>
              <w:rPr>
                <w:sz w:val="18"/>
                <w:szCs w:val="18"/>
                <w:lang w:val="de-DE"/>
              </w:rPr>
            </w:pPr>
          </w:p>
        </w:tc>
        <w:tc>
          <w:tcPr>
            <w:tcW w:w="590" w:type="dxa"/>
            <w:gridSpan w:val="2"/>
            <w:tcBorders>
              <w:top w:val="single" w:sz="6" w:space="0" w:color="auto"/>
              <w:left w:val="single" w:sz="18" w:space="0" w:color="auto"/>
              <w:bottom w:val="dotted" w:sz="6" w:space="0" w:color="auto"/>
              <w:right w:val="double" w:sz="6" w:space="0" w:color="auto"/>
            </w:tcBorders>
            <w:tcMar>
              <w:top w:w="28" w:type="dxa"/>
              <w:left w:w="11" w:type="dxa"/>
              <w:bottom w:w="28" w:type="dxa"/>
              <w:right w:w="11" w:type="dxa"/>
            </w:tcMar>
            <w:vAlign w:val="center"/>
          </w:tcPr>
          <w:p w14:paraId="3C233B34" w14:textId="77777777" w:rsidR="00DB73EC" w:rsidRPr="006E7AFB" w:rsidRDefault="00DB73EC" w:rsidP="000722FA">
            <w:pPr>
              <w:pStyle w:val="Texttabulky-nadpis"/>
              <w:jc w:val="center"/>
              <w:rPr>
                <w:rFonts w:ascii="Arial" w:hAnsi="Arial" w:cs="Arial"/>
                <w:b w:val="0"/>
                <w:bCs/>
                <w:sz w:val="18"/>
                <w:szCs w:val="18"/>
                <w:lang w:val="de-DE"/>
              </w:rPr>
            </w:pPr>
            <w:r w:rsidRPr="006E7AFB">
              <w:rPr>
                <w:rFonts w:ascii="Arial" w:hAnsi="Arial" w:cs="Arial"/>
                <w:b w:val="0"/>
                <w:bCs/>
                <w:sz w:val="18"/>
                <w:szCs w:val="18"/>
                <w:lang w:val="de-DE"/>
              </w:rPr>
              <w:t>MQ</w:t>
            </w:r>
          </w:p>
        </w:tc>
        <w:tc>
          <w:tcPr>
            <w:tcW w:w="590" w:type="dxa"/>
            <w:gridSpan w:val="2"/>
            <w:tcBorders>
              <w:top w:val="single" w:sz="6" w:space="0" w:color="auto"/>
              <w:left w:val="double" w:sz="6" w:space="0" w:color="auto"/>
              <w:bottom w:val="dotted" w:sz="6" w:space="0" w:color="auto"/>
              <w:right w:val="double" w:sz="6" w:space="0" w:color="auto"/>
            </w:tcBorders>
            <w:tcMar>
              <w:top w:w="28" w:type="dxa"/>
              <w:left w:w="11" w:type="dxa"/>
              <w:bottom w:w="28" w:type="dxa"/>
              <w:right w:w="11" w:type="dxa"/>
            </w:tcMar>
            <w:vAlign w:val="center"/>
          </w:tcPr>
          <w:p w14:paraId="2EA31B60" w14:textId="77777777" w:rsidR="00DB73EC" w:rsidRPr="006E7AFB" w:rsidRDefault="00DB73EC" w:rsidP="000722FA">
            <w:pPr>
              <w:pStyle w:val="Texttabulky-nadpis"/>
              <w:jc w:val="center"/>
              <w:rPr>
                <w:rFonts w:ascii="Arial" w:hAnsi="Arial" w:cs="Arial"/>
                <w:b w:val="0"/>
                <w:bCs/>
                <w:sz w:val="18"/>
                <w:szCs w:val="18"/>
                <w:lang w:val="de-DE"/>
              </w:rPr>
            </w:pPr>
            <w:r w:rsidRPr="006E7AFB">
              <w:rPr>
                <w:rFonts w:ascii="Arial" w:hAnsi="Arial" w:cs="Arial"/>
                <w:b w:val="0"/>
                <w:bCs/>
                <w:sz w:val="18"/>
                <w:szCs w:val="18"/>
                <w:lang w:val="de-DE"/>
              </w:rPr>
              <w:t>MNQ</w:t>
            </w:r>
          </w:p>
        </w:tc>
        <w:tc>
          <w:tcPr>
            <w:tcW w:w="590" w:type="dxa"/>
            <w:gridSpan w:val="2"/>
            <w:tcBorders>
              <w:top w:val="single" w:sz="6" w:space="0" w:color="auto"/>
              <w:left w:val="double" w:sz="6" w:space="0" w:color="auto"/>
              <w:bottom w:val="dotted" w:sz="6" w:space="0" w:color="auto"/>
              <w:right w:val="double" w:sz="6" w:space="0" w:color="auto"/>
            </w:tcBorders>
            <w:tcMar>
              <w:top w:w="28" w:type="dxa"/>
              <w:left w:w="11" w:type="dxa"/>
              <w:bottom w:w="28" w:type="dxa"/>
              <w:right w:w="11" w:type="dxa"/>
            </w:tcMar>
            <w:vAlign w:val="center"/>
          </w:tcPr>
          <w:p w14:paraId="425DF16A" w14:textId="77777777" w:rsidR="00DB73EC" w:rsidRPr="006E7AFB" w:rsidRDefault="00DB73EC" w:rsidP="000722FA">
            <w:pPr>
              <w:pStyle w:val="Texttabulky-nadpis"/>
              <w:jc w:val="center"/>
              <w:rPr>
                <w:rFonts w:ascii="Arial" w:hAnsi="Arial" w:cs="Arial"/>
                <w:b w:val="0"/>
                <w:bCs/>
                <w:sz w:val="18"/>
                <w:szCs w:val="18"/>
                <w:lang w:val="de-DE"/>
              </w:rPr>
            </w:pPr>
            <w:r w:rsidRPr="006E7AFB">
              <w:rPr>
                <w:rFonts w:ascii="Arial" w:hAnsi="Arial" w:cs="Arial"/>
                <w:b w:val="0"/>
                <w:bCs/>
                <w:sz w:val="18"/>
                <w:szCs w:val="18"/>
                <w:lang w:val="de-DE"/>
              </w:rPr>
              <w:t>Q</w:t>
            </w:r>
            <w:r w:rsidRPr="006E7AFB">
              <w:rPr>
                <w:rFonts w:ascii="Arial" w:hAnsi="Arial" w:cs="Arial"/>
                <w:b w:val="0"/>
                <w:bCs/>
                <w:sz w:val="18"/>
                <w:szCs w:val="18"/>
                <w:u w:val="single"/>
                <w:vertAlign w:val="subscript"/>
                <w:lang w:val="de-DE"/>
              </w:rPr>
              <w:t>10</w:t>
            </w:r>
          </w:p>
        </w:tc>
        <w:tc>
          <w:tcPr>
            <w:tcW w:w="590" w:type="dxa"/>
            <w:gridSpan w:val="2"/>
            <w:tcBorders>
              <w:top w:val="single" w:sz="6" w:space="0" w:color="auto"/>
              <w:left w:val="double" w:sz="6" w:space="0" w:color="auto"/>
              <w:bottom w:val="dotted" w:sz="6" w:space="0" w:color="auto"/>
              <w:right w:val="double" w:sz="6" w:space="0" w:color="auto"/>
            </w:tcBorders>
            <w:tcMar>
              <w:top w:w="28" w:type="dxa"/>
              <w:left w:w="11" w:type="dxa"/>
              <w:bottom w:w="28" w:type="dxa"/>
              <w:right w:w="11" w:type="dxa"/>
            </w:tcMar>
            <w:vAlign w:val="center"/>
          </w:tcPr>
          <w:p w14:paraId="29034A8C" w14:textId="77777777" w:rsidR="00DB73EC" w:rsidRPr="006E7AFB" w:rsidRDefault="00DB73EC" w:rsidP="000722FA">
            <w:pPr>
              <w:pStyle w:val="Texttabulky-nadpis"/>
              <w:jc w:val="center"/>
              <w:rPr>
                <w:rFonts w:ascii="Arial" w:hAnsi="Arial" w:cs="Arial"/>
                <w:b w:val="0"/>
                <w:bCs/>
                <w:sz w:val="18"/>
                <w:szCs w:val="18"/>
                <w:lang w:val="de-DE"/>
              </w:rPr>
            </w:pPr>
            <w:r w:rsidRPr="006E7AFB">
              <w:rPr>
                <w:rFonts w:ascii="Arial" w:hAnsi="Arial" w:cs="Arial"/>
                <w:b w:val="0"/>
                <w:bCs/>
                <w:sz w:val="18"/>
                <w:szCs w:val="18"/>
                <w:lang w:val="de-DE"/>
              </w:rPr>
              <w:t>Q</w:t>
            </w:r>
            <w:r w:rsidRPr="006E7AFB">
              <w:rPr>
                <w:rFonts w:ascii="Arial" w:hAnsi="Arial" w:cs="Arial"/>
                <w:b w:val="0"/>
                <w:bCs/>
                <w:sz w:val="18"/>
                <w:szCs w:val="18"/>
                <w:u w:val="single"/>
                <w:vertAlign w:val="subscript"/>
                <w:lang w:val="de-DE"/>
              </w:rPr>
              <w:t>1</w:t>
            </w:r>
          </w:p>
        </w:tc>
        <w:tc>
          <w:tcPr>
            <w:tcW w:w="590" w:type="dxa"/>
            <w:gridSpan w:val="2"/>
            <w:tcBorders>
              <w:top w:val="single" w:sz="6" w:space="0" w:color="auto"/>
              <w:left w:val="double" w:sz="6" w:space="0" w:color="auto"/>
              <w:bottom w:val="dotted" w:sz="6" w:space="0" w:color="auto"/>
              <w:right w:val="single" w:sz="18" w:space="0" w:color="auto"/>
            </w:tcBorders>
            <w:tcMar>
              <w:top w:w="28" w:type="dxa"/>
              <w:left w:w="11" w:type="dxa"/>
              <w:bottom w:w="28" w:type="dxa"/>
              <w:right w:w="11" w:type="dxa"/>
            </w:tcMar>
            <w:vAlign w:val="center"/>
          </w:tcPr>
          <w:p w14:paraId="7E4FAAEE" w14:textId="77777777" w:rsidR="00DB73EC" w:rsidRPr="006E7AFB" w:rsidRDefault="00DB73EC" w:rsidP="000722FA">
            <w:pPr>
              <w:pStyle w:val="Texttabulky-nadpis"/>
              <w:jc w:val="center"/>
              <w:rPr>
                <w:rFonts w:ascii="Arial" w:hAnsi="Arial" w:cs="Arial"/>
                <w:b w:val="0"/>
                <w:bCs/>
                <w:sz w:val="18"/>
                <w:szCs w:val="18"/>
                <w:lang w:val="de-DE"/>
              </w:rPr>
            </w:pPr>
            <w:r w:rsidRPr="006E7AFB">
              <w:rPr>
                <w:rFonts w:ascii="Arial" w:hAnsi="Arial" w:cs="Arial"/>
                <w:b w:val="0"/>
                <w:bCs/>
                <w:sz w:val="18"/>
                <w:szCs w:val="18"/>
                <w:lang w:val="de-DE"/>
              </w:rPr>
              <w:t>Min. NM</w:t>
            </w:r>
            <w:r w:rsidRPr="00B3098B">
              <w:rPr>
                <w:rFonts w:ascii="Arial" w:hAnsi="Arial" w:cs="Arial"/>
                <w:b w:val="0"/>
                <w:bCs/>
                <w:sz w:val="18"/>
                <w:szCs w:val="18"/>
                <w:lang w:val="de-DE"/>
              </w:rPr>
              <w:t>7</w:t>
            </w:r>
            <w:r w:rsidRPr="006E7AFB">
              <w:rPr>
                <w:rFonts w:ascii="Arial" w:hAnsi="Arial" w:cs="Arial"/>
                <w:b w:val="0"/>
                <w:bCs/>
                <w:sz w:val="18"/>
                <w:szCs w:val="18"/>
                <w:lang w:val="de-DE"/>
              </w:rPr>
              <w:t>Q</w:t>
            </w:r>
          </w:p>
        </w:tc>
      </w:tr>
      <w:tr w:rsidR="00DB73EC" w:rsidRPr="006E7AFB" w14:paraId="3B0EC25B" w14:textId="77777777" w:rsidTr="006E7AFB">
        <w:trPr>
          <w:cantSplit/>
          <w:trHeight w:val="20"/>
        </w:trPr>
        <w:tc>
          <w:tcPr>
            <w:tcW w:w="590" w:type="dxa"/>
            <w:vMerge/>
            <w:tcBorders>
              <w:left w:val="single" w:sz="18" w:space="0" w:color="auto"/>
              <w:bottom w:val="single" w:sz="4" w:space="0" w:color="auto"/>
              <w:right w:val="single" w:sz="6" w:space="0" w:color="auto"/>
            </w:tcBorders>
            <w:tcMar>
              <w:top w:w="28" w:type="dxa"/>
              <w:bottom w:w="28" w:type="dxa"/>
            </w:tcMar>
            <w:vAlign w:val="center"/>
          </w:tcPr>
          <w:p w14:paraId="09AB35A9" w14:textId="77777777" w:rsidR="00DB73EC" w:rsidRPr="006E7AFB" w:rsidRDefault="00DB73EC" w:rsidP="000722FA">
            <w:pPr>
              <w:jc w:val="center"/>
              <w:rPr>
                <w:sz w:val="18"/>
                <w:szCs w:val="18"/>
                <w:lang w:val="de-DE"/>
              </w:rPr>
            </w:pPr>
          </w:p>
        </w:tc>
        <w:tc>
          <w:tcPr>
            <w:tcW w:w="590" w:type="dxa"/>
            <w:vMerge/>
            <w:tcBorders>
              <w:left w:val="single" w:sz="6" w:space="0" w:color="auto"/>
              <w:bottom w:val="single" w:sz="4" w:space="0" w:color="auto"/>
              <w:right w:val="single" w:sz="4" w:space="0" w:color="auto"/>
            </w:tcBorders>
            <w:tcMar>
              <w:top w:w="28" w:type="dxa"/>
              <w:bottom w:w="28" w:type="dxa"/>
            </w:tcMar>
            <w:vAlign w:val="center"/>
          </w:tcPr>
          <w:p w14:paraId="08365523" w14:textId="77777777" w:rsidR="00DB73EC" w:rsidRPr="006E7AFB" w:rsidRDefault="00DB73EC" w:rsidP="000722FA">
            <w:pPr>
              <w:jc w:val="left"/>
              <w:rPr>
                <w:sz w:val="18"/>
                <w:szCs w:val="18"/>
                <w:lang w:val="de-DE"/>
              </w:rPr>
            </w:pPr>
          </w:p>
        </w:tc>
        <w:tc>
          <w:tcPr>
            <w:tcW w:w="590" w:type="dxa"/>
            <w:vMerge/>
            <w:tcBorders>
              <w:left w:val="single" w:sz="4" w:space="0" w:color="auto"/>
              <w:bottom w:val="single" w:sz="4" w:space="0" w:color="auto"/>
              <w:right w:val="single" w:sz="18" w:space="0" w:color="auto"/>
            </w:tcBorders>
            <w:tcMar>
              <w:top w:w="28" w:type="dxa"/>
              <w:bottom w:w="28" w:type="dxa"/>
            </w:tcMar>
            <w:vAlign w:val="center"/>
          </w:tcPr>
          <w:p w14:paraId="276CD0CB" w14:textId="77777777" w:rsidR="00DB73EC" w:rsidRPr="006E7AFB" w:rsidRDefault="00DB73EC" w:rsidP="000722FA">
            <w:pPr>
              <w:jc w:val="left"/>
              <w:rPr>
                <w:sz w:val="18"/>
                <w:szCs w:val="18"/>
                <w:lang w:val="de-DE"/>
              </w:rPr>
            </w:pPr>
          </w:p>
        </w:tc>
        <w:tc>
          <w:tcPr>
            <w:tcW w:w="590" w:type="dxa"/>
            <w:tcBorders>
              <w:top w:val="dotted" w:sz="6" w:space="0" w:color="auto"/>
              <w:left w:val="single" w:sz="18" w:space="0" w:color="auto"/>
              <w:bottom w:val="single" w:sz="4" w:space="0" w:color="auto"/>
              <w:right w:val="single" w:sz="4" w:space="0" w:color="auto"/>
            </w:tcBorders>
            <w:tcMar>
              <w:top w:w="28" w:type="dxa"/>
              <w:left w:w="11" w:type="dxa"/>
              <w:bottom w:w="28" w:type="dxa"/>
              <w:right w:w="11" w:type="dxa"/>
            </w:tcMar>
            <w:vAlign w:val="center"/>
          </w:tcPr>
          <w:p w14:paraId="1492D49D" w14:textId="77777777" w:rsidR="00DB73EC" w:rsidRPr="006E7AFB" w:rsidRDefault="00DB73EC" w:rsidP="000722FA">
            <w:pPr>
              <w:jc w:val="center"/>
              <w:rPr>
                <w:bCs/>
                <w:sz w:val="18"/>
                <w:szCs w:val="18"/>
                <w:lang w:val="de-DE"/>
              </w:rPr>
            </w:pPr>
            <w:r w:rsidRPr="006E7AFB">
              <w:rPr>
                <w:bCs/>
                <w:sz w:val="18"/>
                <w:szCs w:val="18"/>
                <w:lang w:val="de-DE"/>
              </w:rPr>
              <w:t>[m</w:t>
            </w:r>
            <w:r w:rsidRPr="006E7AFB">
              <w:rPr>
                <w:bCs/>
                <w:sz w:val="18"/>
                <w:szCs w:val="18"/>
                <w:vertAlign w:val="superscript"/>
                <w:lang w:val="de-DE"/>
              </w:rPr>
              <w:t>3</w:t>
            </w:r>
            <w:r w:rsidRPr="006E7AFB">
              <w:rPr>
                <w:bCs/>
                <w:sz w:val="18"/>
                <w:szCs w:val="18"/>
                <w:lang w:val="de-DE"/>
              </w:rPr>
              <w:t>/s]</w:t>
            </w:r>
          </w:p>
        </w:tc>
        <w:tc>
          <w:tcPr>
            <w:tcW w:w="590" w:type="dxa"/>
            <w:tcBorders>
              <w:top w:val="dotted" w:sz="6" w:space="0" w:color="auto"/>
              <w:left w:val="single" w:sz="4" w:space="0" w:color="auto"/>
              <w:bottom w:val="single" w:sz="4" w:space="0" w:color="auto"/>
              <w:right w:val="double" w:sz="6" w:space="0" w:color="auto"/>
            </w:tcBorders>
            <w:tcMar>
              <w:top w:w="28" w:type="dxa"/>
              <w:left w:w="11" w:type="dxa"/>
              <w:bottom w:w="28" w:type="dxa"/>
              <w:right w:w="11" w:type="dxa"/>
            </w:tcMar>
            <w:vAlign w:val="center"/>
          </w:tcPr>
          <w:p w14:paraId="5FF34ED8" w14:textId="77777777" w:rsidR="00DB73EC" w:rsidRPr="006E7AFB" w:rsidRDefault="00DB73EC" w:rsidP="000722FA">
            <w:pPr>
              <w:jc w:val="center"/>
              <w:rPr>
                <w:bCs/>
                <w:sz w:val="18"/>
                <w:szCs w:val="18"/>
                <w:lang w:val="de-DE"/>
              </w:rPr>
            </w:pPr>
            <w:r w:rsidRPr="006E7AFB">
              <w:rPr>
                <w:bCs/>
                <w:sz w:val="18"/>
                <w:szCs w:val="18"/>
                <w:lang w:val="de-DE"/>
              </w:rPr>
              <w:t>[Tage]</w:t>
            </w:r>
          </w:p>
        </w:tc>
        <w:tc>
          <w:tcPr>
            <w:tcW w:w="590" w:type="dxa"/>
            <w:tcBorders>
              <w:top w:val="dotted" w:sz="6" w:space="0" w:color="auto"/>
              <w:left w:val="double" w:sz="6" w:space="0" w:color="auto"/>
              <w:bottom w:val="single" w:sz="4" w:space="0" w:color="auto"/>
              <w:right w:val="single" w:sz="4" w:space="0" w:color="auto"/>
            </w:tcBorders>
            <w:tcMar>
              <w:top w:w="28" w:type="dxa"/>
              <w:left w:w="11" w:type="dxa"/>
              <w:bottom w:w="28" w:type="dxa"/>
              <w:right w:w="11" w:type="dxa"/>
            </w:tcMar>
            <w:vAlign w:val="center"/>
          </w:tcPr>
          <w:p w14:paraId="14249D12" w14:textId="77777777" w:rsidR="00DB73EC" w:rsidRPr="006E7AFB" w:rsidRDefault="00DB73EC" w:rsidP="000722FA">
            <w:pPr>
              <w:jc w:val="center"/>
              <w:rPr>
                <w:bCs/>
                <w:sz w:val="18"/>
                <w:szCs w:val="18"/>
                <w:lang w:val="de-DE"/>
              </w:rPr>
            </w:pPr>
            <w:r w:rsidRPr="006E7AFB">
              <w:rPr>
                <w:bCs/>
                <w:sz w:val="18"/>
                <w:szCs w:val="18"/>
                <w:lang w:val="de-DE"/>
              </w:rPr>
              <w:t>[m</w:t>
            </w:r>
            <w:r w:rsidRPr="006E7AFB">
              <w:rPr>
                <w:bCs/>
                <w:sz w:val="18"/>
                <w:szCs w:val="18"/>
                <w:vertAlign w:val="superscript"/>
                <w:lang w:val="de-DE"/>
              </w:rPr>
              <w:t>3</w:t>
            </w:r>
            <w:r w:rsidRPr="006E7AFB">
              <w:rPr>
                <w:bCs/>
                <w:sz w:val="18"/>
                <w:szCs w:val="18"/>
                <w:lang w:val="de-DE"/>
              </w:rPr>
              <w:t>/s]</w:t>
            </w:r>
          </w:p>
        </w:tc>
        <w:tc>
          <w:tcPr>
            <w:tcW w:w="590" w:type="dxa"/>
            <w:tcBorders>
              <w:top w:val="dotted" w:sz="6" w:space="0" w:color="auto"/>
              <w:left w:val="single" w:sz="4" w:space="0" w:color="auto"/>
              <w:bottom w:val="single" w:sz="4" w:space="0" w:color="auto"/>
              <w:right w:val="double" w:sz="6" w:space="0" w:color="auto"/>
            </w:tcBorders>
            <w:tcMar>
              <w:top w:w="28" w:type="dxa"/>
              <w:left w:w="11" w:type="dxa"/>
              <w:bottom w:w="28" w:type="dxa"/>
              <w:right w:w="11" w:type="dxa"/>
            </w:tcMar>
            <w:vAlign w:val="center"/>
          </w:tcPr>
          <w:p w14:paraId="5BAA84E4" w14:textId="77777777" w:rsidR="00DB73EC" w:rsidRPr="006E7AFB" w:rsidRDefault="00DB73EC" w:rsidP="000722FA">
            <w:pPr>
              <w:jc w:val="center"/>
              <w:rPr>
                <w:bCs/>
                <w:sz w:val="18"/>
                <w:szCs w:val="18"/>
                <w:lang w:val="de-DE"/>
              </w:rPr>
            </w:pPr>
            <w:r w:rsidRPr="006E7AFB">
              <w:rPr>
                <w:bCs/>
                <w:sz w:val="18"/>
                <w:szCs w:val="18"/>
                <w:lang w:val="de-DE"/>
              </w:rPr>
              <w:t>[Tage]</w:t>
            </w:r>
          </w:p>
        </w:tc>
        <w:tc>
          <w:tcPr>
            <w:tcW w:w="590" w:type="dxa"/>
            <w:tcBorders>
              <w:top w:val="dotted" w:sz="6" w:space="0" w:color="auto"/>
              <w:left w:val="double" w:sz="6" w:space="0" w:color="auto"/>
              <w:bottom w:val="single" w:sz="4" w:space="0" w:color="auto"/>
              <w:right w:val="single" w:sz="4" w:space="0" w:color="auto"/>
            </w:tcBorders>
            <w:tcMar>
              <w:top w:w="28" w:type="dxa"/>
              <w:left w:w="11" w:type="dxa"/>
              <w:bottom w:w="28" w:type="dxa"/>
              <w:right w:w="11" w:type="dxa"/>
            </w:tcMar>
            <w:vAlign w:val="center"/>
          </w:tcPr>
          <w:p w14:paraId="37B9185D" w14:textId="77777777" w:rsidR="00DB73EC" w:rsidRPr="006E7AFB" w:rsidRDefault="00DB73EC" w:rsidP="000722FA">
            <w:pPr>
              <w:jc w:val="center"/>
              <w:rPr>
                <w:bCs/>
                <w:sz w:val="18"/>
                <w:szCs w:val="18"/>
                <w:lang w:val="de-DE"/>
              </w:rPr>
            </w:pPr>
            <w:r w:rsidRPr="006E7AFB">
              <w:rPr>
                <w:bCs/>
                <w:sz w:val="18"/>
                <w:szCs w:val="18"/>
                <w:lang w:val="de-DE"/>
              </w:rPr>
              <w:t>[m</w:t>
            </w:r>
            <w:r w:rsidRPr="006E7AFB">
              <w:rPr>
                <w:bCs/>
                <w:sz w:val="18"/>
                <w:szCs w:val="18"/>
                <w:vertAlign w:val="superscript"/>
                <w:lang w:val="de-DE"/>
              </w:rPr>
              <w:t>3</w:t>
            </w:r>
            <w:r w:rsidRPr="006E7AFB">
              <w:rPr>
                <w:bCs/>
                <w:sz w:val="18"/>
                <w:szCs w:val="18"/>
                <w:lang w:val="de-DE"/>
              </w:rPr>
              <w:t>/s]</w:t>
            </w:r>
          </w:p>
        </w:tc>
        <w:tc>
          <w:tcPr>
            <w:tcW w:w="590" w:type="dxa"/>
            <w:tcBorders>
              <w:top w:val="dotted" w:sz="6" w:space="0" w:color="auto"/>
              <w:left w:val="single" w:sz="4" w:space="0" w:color="auto"/>
              <w:bottom w:val="single" w:sz="4" w:space="0" w:color="auto"/>
              <w:right w:val="double" w:sz="6" w:space="0" w:color="auto"/>
            </w:tcBorders>
            <w:tcMar>
              <w:top w:w="28" w:type="dxa"/>
              <w:left w:w="11" w:type="dxa"/>
              <w:bottom w:w="28" w:type="dxa"/>
              <w:right w:w="11" w:type="dxa"/>
            </w:tcMar>
            <w:vAlign w:val="center"/>
          </w:tcPr>
          <w:p w14:paraId="52E87316" w14:textId="77777777" w:rsidR="00DB73EC" w:rsidRPr="006E7AFB" w:rsidRDefault="00DB73EC" w:rsidP="000722FA">
            <w:pPr>
              <w:jc w:val="center"/>
              <w:rPr>
                <w:bCs/>
                <w:sz w:val="18"/>
                <w:szCs w:val="18"/>
                <w:lang w:val="de-DE"/>
              </w:rPr>
            </w:pPr>
            <w:r w:rsidRPr="006E7AFB">
              <w:rPr>
                <w:bCs/>
                <w:sz w:val="18"/>
                <w:szCs w:val="18"/>
                <w:lang w:val="de-DE"/>
              </w:rPr>
              <w:t>[Tage]</w:t>
            </w:r>
          </w:p>
        </w:tc>
        <w:tc>
          <w:tcPr>
            <w:tcW w:w="590" w:type="dxa"/>
            <w:tcBorders>
              <w:top w:val="dotted" w:sz="6" w:space="0" w:color="auto"/>
              <w:left w:val="double" w:sz="6" w:space="0" w:color="auto"/>
              <w:bottom w:val="single" w:sz="4" w:space="0" w:color="auto"/>
              <w:right w:val="single" w:sz="4" w:space="0" w:color="auto"/>
            </w:tcBorders>
            <w:tcMar>
              <w:top w:w="28" w:type="dxa"/>
              <w:left w:w="11" w:type="dxa"/>
              <w:bottom w:w="28" w:type="dxa"/>
              <w:right w:w="11" w:type="dxa"/>
            </w:tcMar>
            <w:vAlign w:val="center"/>
          </w:tcPr>
          <w:p w14:paraId="3A9401E3" w14:textId="77777777" w:rsidR="00DB73EC" w:rsidRPr="006E7AFB" w:rsidRDefault="00DB73EC" w:rsidP="000722FA">
            <w:pPr>
              <w:jc w:val="center"/>
              <w:rPr>
                <w:bCs/>
                <w:sz w:val="18"/>
                <w:szCs w:val="18"/>
                <w:lang w:val="de-DE"/>
              </w:rPr>
            </w:pPr>
            <w:r w:rsidRPr="006E7AFB">
              <w:rPr>
                <w:bCs/>
                <w:sz w:val="18"/>
                <w:szCs w:val="18"/>
                <w:lang w:val="de-DE"/>
              </w:rPr>
              <w:t>[m</w:t>
            </w:r>
            <w:r w:rsidRPr="006E7AFB">
              <w:rPr>
                <w:bCs/>
                <w:sz w:val="18"/>
                <w:szCs w:val="18"/>
                <w:vertAlign w:val="superscript"/>
                <w:lang w:val="de-DE"/>
              </w:rPr>
              <w:t>3</w:t>
            </w:r>
            <w:r w:rsidRPr="006E7AFB">
              <w:rPr>
                <w:bCs/>
                <w:sz w:val="18"/>
                <w:szCs w:val="18"/>
                <w:lang w:val="de-DE"/>
              </w:rPr>
              <w:t>/s]</w:t>
            </w:r>
          </w:p>
        </w:tc>
        <w:tc>
          <w:tcPr>
            <w:tcW w:w="590" w:type="dxa"/>
            <w:tcBorders>
              <w:top w:val="dotted" w:sz="6" w:space="0" w:color="auto"/>
              <w:left w:val="single" w:sz="4" w:space="0" w:color="auto"/>
              <w:bottom w:val="single" w:sz="4" w:space="0" w:color="auto"/>
              <w:right w:val="double" w:sz="6" w:space="0" w:color="auto"/>
            </w:tcBorders>
            <w:tcMar>
              <w:top w:w="28" w:type="dxa"/>
              <w:left w:w="11" w:type="dxa"/>
              <w:bottom w:w="28" w:type="dxa"/>
              <w:right w:w="11" w:type="dxa"/>
            </w:tcMar>
            <w:vAlign w:val="center"/>
          </w:tcPr>
          <w:p w14:paraId="5B1934B5" w14:textId="77777777" w:rsidR="00DB73EC" w:rsidRPr="006E7AFB" w:rsidRDefault="00DB73EC" w:rsidP="000722FA">
            <w:pPr>
              <w:jc w:val="center"/>
              <w:rPr>
                <w:bCs/>
                <w:sz w:val="18"/>
                <w:szCs w:val="18"/>
                <w:lang w:val="de-DE"/>
              </w:rPr>
            </w:pPr>
            <w:r w:rsidRPr="006E7AFB">
              <w:rPr>
                <w:bCs/>
                <w:sz w:val="18"/>
                <w:szCs w:val="18"/>
                <w:lang w:val="de-DE"/>
              </w:rPr>
              <w:t>[Tage]</w:t>
            </w:r>
          </w:p>
        </w:tc>
        <w:tc>
          <w:tcPr>
            <w:tcW w:w="590" w:type="dxa"/>
            <w:tcBorders>
              <w:top w:val="dotted" w:sz="6" w:space="0" w:color="auto"/>
              <w:left w:val="double" w:sz="6" w:space="0" w:color="auto"/>
              <w:bottom w:val="single" w:sz="4" w:space="0" w:color="auto"/>
              <w:right w:val="single" w:sz="4" w:space="0" w:color="auto"/>
            </w:tcBorders>
            <w:tcMar>
              <w:top w:w="28" w:type="dxa"/>
              <w:left w:w="11" w:type="dxa"/>
              <w:bottom w:w="28" w:type="dxa"/>
              <w:right w:w="11" w:type="dxa"/>
            </w:tcMar>
            <w:vAlign w:val="center"/>
          </w:tcPr>
          <w:p w14:paraId="7107FC63" w14:textId="77777777" w:rsidR="00DB73EC" w:rsidRPr="006E7AFB" w:rsidRDefault="00DB73EC" w:rsidP="000722FA">
            <w:pPr>
              <w:jc w:val="center"/>
              <w:rPr>
                <w:bCs/>
                <w:sz w:val="18"/>
                <w:szCs w:val="18"/>
                <w:lang w:val="de-DE"/>
              </w:rPr>
            </w:pPr>
            <w:r w:rsidRPr="006E7AFB">
              <w:rPr>
                <w:bCs/>
                <w:sz w:val="18"/>
                <w:szCs w:val="18"/>
                <w:lang w:val="de-DE"/>
              </w:rPr>
              <w:t>[m</w:t>
            </w:r>
            <w:r w:rsidRPr="006E7AFB">
              <w:rPr>
                <w:bCs/>
                <w:sz w:val="18"/>
                <w:szCs w:val="18"/>
                <w:vertAlign w:val="superscript"/>
                <w:lang w:val="de-DE"/>
              </w:rPr>
              <w:t>3</w:t>
            </w:r>
            <w:r w:rsidRPr="006E7AFB">
              <w:rPr>
                <w:bCs/>
                <w:sz w:val="18"/>
                <w:szCs w:val="18"/>
                <w:lang w:val="de-DE"/>
              </w:rPr>
              <w:t>/s]</w:t>
            </w:r>
          </w:p>
        </w:tc>
        <w:tc>
          <w:tcPr>
            <w:tcW w:w="590" w:type="dxa"/>
            <w:tcBorders>
              <w:top w:val="dotted" w:sz="6" w:space="0" w:color="auto"/>
              <w:left w:val="single" w:sz="4" w:space="0" w:color="auto"/>
              <w:bottom w:val="single" w:sz="4" w:space="0" w:color="auto"/>
              <w:right w:val="single" w:sz="18" w:space="0" w:color="auto"/>
            </w:tcBorders>
            <w:tcMar>
              <w:top w:w="28" w:type="dxa"/>
              <w:left w:w="11" w:type="dxa"/>
              <w:bottom w:w="28" w:type="dxa"/>
              <w:right w:w="11" w:type="dxa"/>
            </w:tcMar>
            <w:vAlign w:val="center"/>
          </w:tcPr>
          <w:p w14:paraId="5A6A4CBD" w14:textId="77777777" w:rsidR="00DB73EC" w:rsidRPr="006E7AFB" w:rsidRDefault="00DB73EC" w:rsidP="000722FA">
            <w:pPr>
              <w:jc w:val="center"/>
              <w:rPr>
                <w:bCs/>
                <w:sz w:val="18"/>
                <w:szCs w:val="18"/>
                <w:lang w:val="de-DE"/>
              </w:rPr>
            </w:pPr>
            <w:r w:rsidRPr="006E7AFB">
              <w:rPr>
                <w:bCs/>
                <w:sz w:val="18"/>
                <w:szCs w:val="18"/>
                <w:lang w:val="de-DE"/>
              </w:rPr>
              <w:t>[Tage]</w:t>
            </w:r>
          </w:p>
        </w:tc>
      </w:tr>
      <w:tr w:rsidR="00DB73EC" w:rsidRPr="006E7AFB" w14:paraId="58C7AB1E" w14:textId="77777777" w:rsidTr="00F90CDB">
        <w:trPr>
          <w:cantSplit/>
          <w:trHeight w:val="20"/>
        </w:trPr>
        <w:tc>
          <w:tcPr>
            <w:tcW w:w="587" w:type="dxa"/>
            <w:tcBorders>
              <w:top w:val="double" w:sz="6" w:space="0" w:color="auto"/>
              <w:left w:val="single" w:sz="18" w:space="0" w:color="auto"/>
              <w:bottom w:val="single" w:sz="4" w:space="0" w:color="auto"/>
              <w:right w:val="single" w:sz="6" w:space="0" w:color="auto"/>
            </w:tcBorders>
            <w:vAlign w:val="center"/>
          </w:tcPr>
          <w:p w14:paraId="4042F2C7" w14:textId="77777777" w:rsidR="00DB73EC" w:rsidRPr="006E7AFB" w:rsidRDefault="00DB73EC" w:rsidP="00F90CDB">
            <w:pPr>
              <w:jc w:val="center"/>
              <w:rPr>
                <w:rFonts w:cs="Arial"/>
                <w:sz w:val="17"/>
                <w:szCs w:val="17"/>
                <w:lang w:val="de-DE"/>
              </w:rPr>
            </w:pPr>
            <w:r w:rsidRPr="006E7AFB">
              <w:rPr>
                <w:rFonts w:cs="Arial"/>
                <w:sz w:val="17"/>
                <w:szCs w:val="17"/>
                <w:lang w:val="de-DE"/>
              </w:rPr>
              <w:t>1</w:t>
            </w:r>
          </w:p>
        </w:tc>
        <w:tc>
          <w:tcPr>
            <w:tcW w:w="859" w:type="dxa"/>
            <w:tcBorders>
              <w:top w:val="double" w:sz="6" w:space="0" w:color="auto"/>
              <w:left w:val="single" w:sz="6" w:space="0" w:color="auto"/>
              <w:bottom w:val="single" w:sz="4" w:space="0" w:color="auto"/>
              <w:right w:val="single" w:sz="4" w:space="0" w:color="auto"/>
            </w:tcBorders>
            <w:vAlign w:val="center"/>
          </w:tcPr>
          <w:p w14:paraId="63688E56" w14:textId="77777777" w:rsidR="00DB73EC" w:rsidRPr="006E7AFB" w:rsidRDefault="00DB73EC" w:rsidP="00F90CDB">
            <w:pPr>
              <w:jc w:val="left"/>
              <w:rPr>
                <w:rFonts w:cs="Arial"/>
                <w:sz w:val="17"/>
                <w:szCs w:val="17"/>
                <w:lang w:val="de-DE"/>
              </w:rPr>
            </w:pPr>
            <w:r w:rsidRPr="006E7AFB">
              <w:rPr>
                <w:rFonts w:cs="Arial"/>
                <w:sz w:val="17"/>
                <w:szCs w:val="17"/>
                <w:lang w:val="de-DE"/>
              </w:rPr>
              <w:t>Elbe</w:t>
            </w:r>
          </w:p>
        </w:tc>
        <w:tc>
          <w:tcPr>
            <w:tcW w:w="1559" w:type="dxa"/>
            <w:tcBorders>
              <w:top w:val="double" w:sz="6" w:space="0" w:color="auto"/>
              <w:left w:val="single" w:sz="4" w:space="0" w:color="auto"/>
              <w:bottom w:val="single" w:sz="4" w:space="0" w:color="auto"/>
              <w:right w:val="single" w:sz="18" w:space="0" w:color="auto"/>
            </w:tcBorders>
            <w:vAlign w:val="center"/>
          </w:tcPr>
          <w:p w14:paraId="3D297579" w14:textId="77777777" w:rsidR="00DB73EC" w:rsidRPr="006E7AFB" w:rsidRDefault="00DB73EC" w:rsidP="00F90CDB">
            <w:pPr>
              <w:jc w:val="left"/>
              <w:rPr>
                <w:rFonts w:cs="Arial"/>
                <w:sz w:val="17"/>
                <w:szCs w:val="17"/>
                <w:lang w:val="de-DE"/>
              </w:rPr>
            </w:pPr>
            <w:proofErr w:type="spellStart"/>
            <w:r w:rsidRPr="006E7AFB">
              <w:rPr>
                <w:rFonts w:cs="Arial"/>
                <w:sz w:val="17"/>
                <w:szCs w:val="17"/>
                <w:lang w:val="de-DE"/>
              </w:rPr>
              <w:t>Jaroměř</w:t>
            </w:r>
            <w:proofErr w:type="spellEnd"/>
          </w:p>
        </w:tc>
        <w:tc>
          <w:tcPr>
            <w:tcW w:w="652" w:type="dxa"/>
            <w:tcBorders>
              <w:top w:val="double" w:sz="6" w:space="0" w:color="auto"/>
              <w:left w:val="single" w:sz="18" w:space="0" w:color="auto"/>
              <w:bottom w:val="single" w:sz="4" w:space="0" w:color="auto"/>
              <w:right w:val="single" w:sz="4" w:space="0" w:color="auto"/>
            </w:tcBorders>
            <w:tcMar>
              <w:left w:w="11" w:type="dxa"/>
              <w:right w:w="11" w:type="dxa"/>
            </w:tcMar>
            <w:vAlign w:val="center"/>
          </w:tcPr>
          <w:p w14:paraId="7A8C82F0" w14:textId="77777777" w:rsidR="00DB73EC" w:rsidRPr="006E7AFB" w:rsidRDefault="00DB73EC" w:rsidP="00F90CDB">
            <w:pPr>
              <w:jc w:val="center"/>
              <w:rPr>
                <w:rFonts w:cs="Arial"/>
                <w:sz w:val="17"/>
                <w:szCs w:val="17"/>
                <w:lang w:val="de-DE"/>
              </w:rPr>
            </w:pPr>
            <w:r w:rsidRPr="006E7AFB">
              <w:rPr>
                <w:rFonts w:cs="Arial"/>
                <w:sz w:val="17"/>
                <w:szCs w:val="17"/>
                <w:lang w:val="de-DE"/>
              </w:rPr>
              <w:t>17,2</w:t>
            </w:r>
          </w:p>
        </w:tc>
        <w:tc>
          <w:tcPr>
            <w:tcW w:w="652" w:type="dxa"/>
            <w:tcBorders>
              <w:top w:val="double" w:sz="6" w:space="0" w:color="auto"/>
              <w:left w:val="single" w:sz="4" w:space="0" w:color="auto"/>
              <w:bottom w:val="single" w:sz="4" w:space="0" w:color="auto"/>
              <w:right w:val="double" w:sz="6" w:space="0" w:color="auto"/>
            </w:tcBorders>
            <w:tcMar>
              <w:left w:w="11" w:type="dxa"/>
              <w:right w:w="11" w:type="dxa"/>
            </w:tcMar>
            <w:vAlign w:val="center"/>
          </w:tcPr>
          <w:p w14:paraId="7B88252C"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300</w:t>
            </w:r>
          </w:p>
        </w:tc>
        <w:tc>
          <w:tcPr>
            <w:tcW w:w="652" w:type="dxa"/>
            <w:tcBorders>
              <w:top w:val="double" w:sz="6" w:space="0" w:color="auto"/>
              <w:left w:val="double" w:sz="6" w:space="0" w:color="auto"/>
              <w:bottom w:val="single" w:sz="4" w:space="0" w:color="auto"/>
              <w:right w:val="single" w:sz="4" w:space="0" w:color="auto"/>
            </w:tcBorders>
            <w:tcMar>
              <w:left w:w="11" w:type="dxa"/>
              <w:right w:w="11" w:type="dxa"/>
            </w:tcMar>
            <w:vAlign w:val="center"/>
          </w:tcPr>
          <w:p w14:paraId="31071015" w14:textId="77777777" w:rsidR="00DB73EC" w:rsidRPr="006E7AFB" w:rsidRDefault="00DB73EC" w:rsidP="00F90CDB">
            <w:pPr>
              <w:jc w:val="center"/>
              <w:rPr>
                <w:rFonts w:cs="Arial"/>
                <w:sz w:val="17"/>
                <w:szCs w:val="17"/>
                <w:lang w:val="de-DE"/>
              </w:rPr>
            </w:pPr>
            <w:r w:rsidRPr="006E7AFB">
              <w:rPr>
                <w:rFonts w:cs="Arial"/>
                <w:sz w:val="17"/>
                <w:szCs w:val="17"/>
                <w:lang w:val="de-DE"/>
              </w:rPr>
              <w:t>4,87</w:t>
            </w:r>
          </w:p>
        </w:tc>
        <w:tc>
          <w:tcPr>
            <w:tcW w:w="653" w:type="dxa"/>
            <w:tcBorders>
              <w:top w:val="double" w:sz="6" w:space="0" w:color="auto"/>
              <w:left w:val="single" w:sz="4" w:space="0" w:color="auto"/>
              <w:bottom w:val="single" w:sz="4" w:space="0" w:color="auto"/>
              <w:right w:val="double" w:sz="6" w:space="0" w:color="auto"/>
            </w:tcBorders>
            <w:tcMar>
              <w:left w:w="11" w:type="dxa"/>
              <w:right w:w="11" w:type="dxa"/>
            </w:tcMar>
            <w:vAlign w:val="center"/>
          </w:tcPr>
          <w:p w14:paraId="7700BC49"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119</w:t>
            </w:r>
          </w:p>
        </w:tc>
        <w:tc>
          <w:tcPr>
            <w:tcW w:w="652" w:type="dxa"/>
            <w:tcBorders>
              <w:top w:val="double" w:sz="6" w:space="0" w:color="auto"/>
              <w:left w:val="double" w:sz="6" w:space="0" w:color="auto"/>
              <w:bottom w:val="single" w:sz="4" w:space="0" w:color="auto"/>
              <w:right w:val="single" w:sz="4" w:space="0" w:color="auto"/>
            </w:tcBorders>
            <w:tcMar>
              <w:left w:w="11" w:type="dxa"/>
              <w:right w:w="11" w:type="dxa"/>
            </w:tcMar>
            <w:vAlign w:val="center"/>
          </w:tcPr>
          <w:p w14:paraId="7244215F"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4,44</w:t>
            </w:r>
          </w:p>
        </w:tc>
        <w:tc>
          <w:tcPr>
            <w:tcW w:w="652" w:type="dxa"/>
            <w:tcBorders>
              <w:top w:val="double" w:sz="6" w:space="0" w:color="auto"/>
              <w:left w:val="single" w:sz="4" w:space="0" w:color="auto"/>
              <w:bottom w:val="single" w:sz="4" w:space="0" w:color="auto"/>
              <w:right w:val="double" w:sz="6" w:space="0" w:color="auto"/>
            </w:tcBorders>
            <w:tcMar>
              <w:left w:w="11" w:type="dxa"/>
              <w:right w:w="11" w:type="dxa"/>
            </w:tcMar>
            <w:vAlign w:val="center"/>
          </w:tcPr>
          <w:p w14:paraId="3AC1263C"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102</w:t>
            </w:r>
          </w:p>
        </w:tc>
        <w:tc>
          <w:tcPr>
            <w:tcW w:w="653" w:type="dxa"/>
            <w:tcBorders>
              <w:top w:val="double" w:sz="6" w:space="0" w:color="auto"/>
              <w:left w:val="double" w:sz="6" w:space="0" w:color="auto"/>
              <w:bottom w:val="single" w:sz="4" w:space="0" w:color="auto"/>
              <w:right w:val="single" w:sz="4" w:space="0" w:color="auto"/>
            </w:tcBorders>
            <w:tcMar>
              <w:left w:w="11" w:type="dxa"/>
              <w:right w:w="11" w:type="dxa"/>
            </w:tcMar>
            <w:vAlign w:val="center"/>
          </w:tcPr>
          <w:p w14:paraId="1EE494DB"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3,56</w:t>
            </w:r>
          </w:p>
        </w:tc>
        <w:tc>
          <w:tcPr>
            <w:tcW w:w="652" w:type="dxa"/>
            <w:tcBorders>
              <w:top w:val="double" w:sz="6" w:space="0" w:color="auto"/>
              <w:left w:val="single" w:sz="4" w:space="0" w:color="auto"/>
              <w:bottom w:val="single" w:sz="4" w:space="0" w:color="auto"/>
              <w:right w:val="double" w:sz="6" w:space="0" w:color="auto"/>
            </w:tcBorders>
            <w:tcMar>
              <w:left w:w="11" w:type="dxa"/>
              <w:right w:w="11" w:type="dxa"/>
            </w:tcMar>
            <w:vAlign w:val="center"/>
          </w:tcPr>
          <w:p w14:paraId="422F4CDB" w14:textId="77777777" w:rsidR="00DB73EC" w:rsidRPr="006E7AFB" w:rsidRDefault="00DB73EC" w:rsidP="00F90CDB">
            <w:pPr>
              <w:jc w:val="center"/>
              <w:rPr>
                <w:rFonts w:cs="Arial"/>
                <w:sz w:val="17"/>
                <w:szCs w:val="17"/>
                <w:lang w:val="de-DE"/>
              </w:rPr>
            </w:pPr>
            <w:r w:rsidRPr="006E7AFB">
              <w:rPr>
                <w:rFonts w:cs="Arial"/>
                <w:sz w:val="17"/>
                <w:szCs w:val="17"/>
                <w:lang w:val="de-DE"/>
              </w:rPr>
              <w:t>73</w:t>
            </w:r>
          </w:p>
        </w:tc>
        <w:tc>
          <w:tcPr>
            <w:tcW w:w="652" w:type="dxa"/>
            <w:tcBorders>
              <w:top w:val="double" w:sz="6" w:space="0" w:color="auto"/>
              <w:left w:val="double" w:sz="6" w:space="0" w:color="auto"/>
              <w:bottom w:val="single" w:sz="4" w:space="0" w:color="auto"/>
              <w:right w:val="single" w:sz="4" w:space="0" w:color="auto"/>
            </w:tcBorders>
            <w:tcMar>
              <w:left w:w="11" w:type="dxa"/>
              <w:right w:w="11" w:type="dxa"/>
            </w:tcMar>
            <w:vAlign w:val="center"/>
          </w:tcPr>
          <w:p w14:paraId="2BA44959"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3,41</w:t>
            </w:r>
          </w:p>
        </w:tc>
        <w:tc>
          <w:tcPr>
            <w:tcW w:w="653" w:type="dxa"/>
            <w:tcBorders>
              <w:top w:val="double" w:sz="6" w:space="0" w:color="auto"/>
              <w:left w:val="single" w:sz="4" w:space="0" w:color="auto"/>
              <w:bottom w:val="single" w:sz="4" w:space="0" w:color="auto"/>
              <w:right w:val="single" w:sz="18" w:space="0" w:color="auto"/>
            </w:tcBorders>
            <w:tcMar>
              <w:left w:w="11" w:type="dxa"/>
              <w:right w:w="11" w:type="dxa"/>
            </w:tcMar>
            <w:vAlign w:val="center"/>
          </w:tcPr>
          <w:p w14:paraId="589EA25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58</w:t>
            </w:r>
          </w:p>
        </w:tc>
      </w:tr>
      <w:tr w:rsidR="00DB73EC" w:rsidRPr="006E7AFB" w14:paraId="4B8B9E3E"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7EFC75DC" w14:textId="77777777" w:rsidR="00DB73EC" w:rsidRPr="006E7AFB" w:rsidRDefault="00DB73EC" w:rsidP="00F90CDB">
            <w:pPr>
              <w:jc w:val="center"/>
              <w:rPr>
                <w:rFonts w:cs="Arial"/>
                <w:sz w:val="17"/>
                <w:szCs w:val="17"/>
                <w:lang w:val="de-DE"/>
              </w:rPr>
            </w:pPr>
            <w:r w:rsidRPr="006E7AFB">
              <w:rPr>
                <w:rFonts w:cs="Arial"/>
                <w:sz w:val="17"/>
                <w:szCs w:val="17"/>
                <w:lang w:val="de-DE"/>
              </w:rPr>
              <w:t>2</w:t>
            </w:r>
          </w:p>
        </w:tc>
        <w:tc>
          <w:tcPr>
            <w:tcW w:w="859" w:type="dxa"/>
            <w:tcBorders>
              <w:top w:val="single" w:sz="4" w:space="0" w:color="auto"/>
              <w:left w:val="single" w:sz="6" w:space="0" w:color="auto"/>
              <w:bottom w:val="single" w:sz="4" w:space="0" w:color="auto"/>
              <w:right w:val="single" w:sz="4" w:space="0" w:color="auto"/>
            </w:tcBorders>
            <w:vAlign w:val="center"/>
          </w:tcPr>
          <w:p w14:paraId="36428291" w14:textId="77777777" w:rsidR="00DB73EC" w:rsidRPr="006E7AFB" w:rsidRDefault="00DB73EC" w:rsidP="00F90CDB">
            <w:pPr>
              <w:jc w:val="left"/>
              <w:rPr>
                <w:rFonts w:cs="Arial"/>
                <w:sz w:val="17"/>
                <w:szCs w:val="17"/>
                <w:lang w:val="de-DE"/>
              </w:rPr>
            </w:pPr>
            <w:proofErr w:type="spellStart"/>
            <w:r w:rsidRPr="006E7AFB">
              <w:rPr>
                <w:rFonts w:cs="Arial"/>
                <w:sz w:val="17"/>
                <w:szCs w:val="17"/>
                <w:lang w:val="de-DE"/>
              </w:rPr>
              <w:t>Orlice</w:t>
            </w:r>
            <w:proofErr w:type="spellEnd"/>
          </w:p>
        </w:tc>
        <w:tc>
          <w:tcPr>
            <w:tcW w:w="1559" w:type="dxa"/>
            <w:tcBorders>
              <w:top w:val="single" w:sz="4" w:space="0" w:color="auto"/>
              <w:left w:val="single" w:sz="4" w:space="0" w:color="auto"/>
              <w:bottom w:val="single" w:sz="4" w:space="0" w:color="auto"/>
              <w:right w:val="single" w:sz="18" w:space="0" w:color="auto"/>
            </w:tcBorders>
            <w:vAlign w:val="center"/>
          </w:tcPr>
          <w:p w14:paraId="3097C214" w14:textId="77777777" w:rsidR="00DB73EC" w:rsidRPr="006E7AFB" w:rsidRDefault="00DB73EC" w:rsidP="00F90CDB">
            <w:pPr>
              <w:jc w:val="left"/>
              <w:rPr>
                <w:rFonts w:cs="Arial"/>
                <w:sz w:val="17"/>
                <w:szCs w:val="17"/>
                <w:lang w:val="de-DE"/>
              </w:rPr>
            </w:pPr>
            <w:proofErr w:type="spellStart"/>
            <w:r w:rsidRPr="006E7AFB">
              <w:rPr>
                <w:rFonts w:cs="Arial"/>
                <w:sz w:val="17"/>
                <w:szCs w:val="17"/>
                <w:lang w:val="de-DE"/>
              </w:rPr>
              <w:t>Týniště</w:t>
            </w:r>
            <w:proofErr w:type="spellEnd"/>
            <w:r w:rsidRPr="006E7AFB">
              <w:rPr>
                <w:rFonts w:cs="Arial"/>
                <w:sz w:val="17"/>
                <w:szCs w:val="17"/>
                <w:lang w:val="de-DE"/>
              </w:rPr>
              <w:t xml:space="preserve"> </w:t>
            </w:r>
            <w:proofErr w:type="spellStart"/>
            <w:r w:rsidRPr="006E7AFB">
              <w:rPr>
                <w:rFonts w:cs="Arial"/>
                <w:sz w:val="17"/>
                <w:szCs w:val="17"/>
                <w:lang w:val="de-DE"/>
              </w:rPr>
              <w:t>nad</w:t>
            </w:r>
            <w:proofErr w:type="spellEnd"/>
            <w:r w:rsidRPr="006E7AFB">
              <w:rPr>
                <w:rFonts w:cs="Arial"/>
                <w:sz w:val="17"/>
                <w:szCs w:val="17"/>
                <w:lang w:val="de-DE"/>
              </w:rPr>
              <w:t xml:space="preserve"> </w:t>
            </w:r>
            <w:proofErr w:type="spellStart"/>
            <w:r w:rsidRPr="006E7AFB">
              <w:rPr>
                <w:rFonts w:cs="Arial"/>
                <w:sz w:val="17"/>
                <w:szCs w:val="17"/>
                <w:lang w:val="de-DE"/>
              </w:rPr>
              <w:t>Orlicí</w:t>
            </w:r>
            <w:proofErr w:type="spellEnd"/>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48FD4518" w14:textId="77777777" w:rsidR="00DB73EC" w:rsidRPr="006E7AFB" w:rsidRDefault="00DB73EC" w:rsidP="00F90CDB">
            <w:pPr>
              <w:jc w:val="center"/>
              <w:rPr>
                <w:rFonts w:cs="Arial"/>
                <w:sz w:val="17"/>
                <w:szCs w:val="17"/>
                <w:lang w:val="de-DE"/>
              </w:rPr>
            </w:pPr>
            <w:r w:rsidRPr="006E7AFB">
              <w:rPr>
                <w:rFonts w:cs="Arial"/>
                <w:sz w:val="17"/>
                <w:szCs w:val="17"/>
                <w:lang w:val="de-DE"/>
              </w:rPr>
              <w:t>19,3</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37507CAA"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313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25CB6285" w14:textId="77777777" w:rsidR="00DB73EC" w:rsidRPr="006E7AFB" w:rsidRDefault="00DB73EC" w:rsidP="00F90CDB">
            <w:pPr>
              <w:jc w:val="center"/>
              <w:rPr>
                <w:rFonts w:cs="Arial"/>
                <w:sz w:val="17"/>
                <w:szCs w:val="17"/>
                <w:lang w:val="de-DE"/>
              </w:rPr>
            </w:pPr>
            <w:r w:rsidRPr="006E7AFB">
              <w:rPr>
                <w:rFonts w:cs="Arial"/>
                <w:sz w:val="17"/>
                <w:szCs w:val="17"/>
                <w:lang w:val="de-DE"/>
              </w:rPr>
              <w:t>5,16</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068F5D37"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135</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4F7B2BD"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4,28</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6D90D97E"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102</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68F4B8FF"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2,74</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0F6A0327" w14:textId="77777777" w:rsidR="00DB73EC" w:rsidRPr="006E7AFB" w:rsidRDefault="00DB73EC" w:rsidP="00F90CDB">
            <w:pPr>
              <w:jc w:val="center"/>
              <w:rPr>
                <w:rFonts w:cs="Arial"/>
                <w:sz w:val="17"/>
                <w:szCs w:val="17"/>
                <w:lang w:val="de-DE"/>
              </w:rPr>
            </w:pPr>
            <w:r w:rsidRPr="006E7AFB">
              <w:rPr>
                <w:rFonts w:cs="Arial"/>
                <w:sz w:val="17"/>
                <w:szCs w:val="17"/>
                <w:lang w:val="de-DE"/>
              </w:rPr>
              <w:t>58</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7107B3F3"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2,32</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4F8F67B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14</w:t>
            </w:r>
          </w:p>
        </w:tc>
      </w:tr>
      <w:tr w:rsidR="00DB73EC" w:rsidRPr="006E7AFB" w14:paraId="4965D121"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46428F88" w14:textId="77777777" w:rsidR="00DB73EC" w:rsidRPr="006E7AFB" w:rsidRDefault="00DB73EC" w:rsidP="00F90CDB">
            <w:pPr>
              <w:jc w:val="center"/>
              <w:rPr>
                <w:rFonts w:cs="Arial"/>
                <w:sz w:val="17"/>
                <w:szCs w:val="17"/>
                <w:lang w:val="de-DE"/>
              </w:rPr>
            </w:pPr>
            <w:r w:rsidRPr="006E7AFB">
              <w:rPr>
                <w:rFonts w:cs="Arial"/>
                <w:sz w:val="17"/>
                <w:szCs w:val="17"/>
                <w:lang w:val="de-DE"/>
              </w:rPr>
              <w:t>3</w:t>
            </w:r>
          </w:p>
        </w:tc>
        <w:tc>
          <w:tcPr>
            <w:tcW w:w="859" w:type="dxa"/>
            <w:tcBorders>
              <w:top w:val="single" w:sz="4" w:space="0" w:color="auto"/>
              <w:left w:val="single" w:sz="6" w:space="0" w:color="auto"/>
              <w:bottom w:val="single" w:sz="4" w:space="0" w:color="auto"/>
              <w:right w:val="single" w:sz="4" w:space="0" w:color="auto"/>
            </w:tcBorders>
            <w:vAlign w:val="center"/>
          </w:tcPr>
          <w:p w14:paraId="02893A8A" w14:textId="77777777" w:rsidR="00DB73EC" w:rsidRPr="006E7AFB" w:rsidRDefault="00DB73EC" w:rsidP="00F90CDB">
            <w:pPr>
              <w:jc w:val="left"/>
              <w:rPr>
                <w:rFonts w:cs="Arial"/>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65976359" w14:textId="77777777" w:rsidR="00DB73EC" w:rsidRPr="006E7AFB" w:rsidRDefault="00DB73EC" w:rsidP="00F90CDB">
            <w:pPr>
              <w:jc w:val="left"/>
              <w:rPr>
                <w:rFonts w:cs="Arial"/>
                <w:sz w:val="17"/>
                <w:szCs w:val="17"/>
                <w:lang w:val="de-DE"/>
              </w:rPr>
            </w:pPr>
            <w:proofErr w:type="spellStart"/>
            <w:r w:rsidRPr="006E7AFB">
              <w:rPr>
                <w:rFonts w:cs="Arial"/>
                <w:sz w:val="17"/>
                <w:szCs w:val="17"/>
                <w:lang w:val="de-DE"/>
              </w:rPr>
              <w:t>Němčice</w:t>
            </w:r>
            <w:proofErr w:type="spellEnd"/>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7BCB3568" w14:textId="77777777" w:rsidR="00DB73EC" w:rsidRPr="006E7AFB" w:rsidRDefault="00DB73EC" w:rsidP="00F90CDB">
            <w:pPr>
              <w:jc w:val="center"/>
              <w:rPr>
                <w:rFonts w:cs="Arial"/>
                <w:sz w:val="17"/>
                <w:szCs w:val="17"/>
                <w:lang w:val="de-DE"/>
              </w:rPr>
            </w:pPr>
            <w:r w:rsidRPr="006E7AFB">
              <w:rPr>
                <w:rFonts w:cs="Arial"/>
                <w:sz w:val="17"/>
                <w:szCs w:val="17"/>
                <w:lang w:val="de-DE"/>
              </w:rPr>
              <w:t>47,2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3DCCD316"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313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75CADA04" w14:textId="77777777" w:rsidR="00DB73EC" w:rsidRPr="006E7AFB" w:rsidRDefault="00DB73EC" w:rsidP="00F90CDB">
            <w:pPr>
              <w:jc w:val="center"/>
              <w:rPr>
                <w:rFonts w:cs="Arial"/>
                <w:sz w:val="17"/>
                <w:szCs w:val="17"/>
                <w:lang w:val="de-DE"/>
              </w:rPr>
            </w:pPr>
            <w:r w:rsidRPr="006E7AFB">
              <w:rPr>
                <w:rFonts w:cs="Arial"/>
                <w:sz w:val="17"/>
                <w:szCs w:val="17"/>
                <w:lang w:val="de-DE"/>
              </w:rPr>
              <w:t>13,3</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021AC24B"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120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579C6E04"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11,7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27358731"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103</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B903752"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8,73</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76A71A6E"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9</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03ADDF68"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8,00</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40604C8F"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36661596"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6214CE41" w14:textId="3FEDB901" w:rsidR="00DB73EC" w:rsidRPr="006E7AFB" w:rsidRDefault="00B3098B" w:rsidP="00F90CDB">
            <w:pPr>
              <w:jc w:val="center"/>
              <w:rPr>
                <w:rFonts w:cs="Arial"/>
                <w:sz w:val="17"/>
                <w:szCs w:val="17"/>
                <w:lang w:val="de-DE"/>
              </w:rPr>
            </w:pPr>
            <w:r>
              <w:rPr>
                <w:rFonts w:cs="Arial"/>
                <w:sz w:val="17"/>
                <w:szCs w:val="17"/>
                <w:lang w:val="de-DE"/>
              </w:rPr>
              <w:t>4</w:t>
            </w:r>
          </w:p>
        </w:tc>
        <w:tc>
          <w:tcPr>
            <w:tcW w:w="859" w:type="dxa"/>
            <w:tcBorders>
              <w:top w:val="single" w:sz="4" w:space="0" w:color="auto"/>
              <w:left w:val="single" w:sz="6" w:space="0" w:color="auto"/>
              <w:bottom w:val="single" w:sz="4" w:space="0" w:color="auto"/>
              <w:right w:val="single" w:sz="4" w:space="0" w:color="auto"/>
            </w:tcBorders>
            <w:vAlign w:val="center"/>
          </w:tcPr>
          <w:p w14:paraId="533989B3" w14:textId="77777777" w:rsidR="00DB73EC" w:rsidRPr="006E7AFB" w:rsidRDefault="00DB73EC" w:rsidP="00F90CDB">
            <w:pPr>
              <w:jc w:val="left"/>
              <w:rPr>
                <w:rFonts w:cs="Arial"/>
                <w:sz w:val="17"/>
                <w:szCs w:val="17"/>
                <w:lang w:val="de-DE"/>
              </w:rPr>
            </w:pPr>
            <w:proofErr w:type="spellStart"/>
            <w:r w:rsidRPr="006E7AFB">
              <w:rPr>
                <w:rFonts w:cs="Arial"/>
                <w:sz w:val="17"/>
                <w:szCs w:val="17"/>
                <w:lang w:val="de-DE"/>
              </w:rPr>
              <w:t>Jizera</w:t>
            </w:r>
            <w:proofErr w:type="spellEnd"/>
          </w:p>
        </w:tc>
        <w:tc>
          <w:tcPr>
            <w:tcW w:w="1559" w:type="dxa"/>
            <w:tcBorders>
              <w:top w:val="single" w:sz="4" w:space="0" w:color="auto"/>
              <w:left w:val="single" w:sz="4" w:space="0" w:color="auto"/>
              <w:bottom w:val="single" w:sz="4" w:space="0" w:color="auto"/>
              <w:right w:val="single" w:sz="18" w:space="0" w:color="auto"/>
            </w:tcBorders>
            <w:vAlign w:val="center"/>
          </w:tcPr>
          <w:p w14:paraId="61647C0E" w14:textId="77777777" w:rsidR="00DB73EC" w:rsidRPr="006E7AFB" w:rsidRDefault="00DB73EC" w:rsidP="00F90CDB">
            <w:pPr>
              <w:jc w:val="left"/>
              <w:rPr>
                <w:rFonts w:cs="Arial"/>
                <w:sz w:val="17"/>
                <w:szCs w:val="17"/>
                <w:lang w:val="de-DE"/>
              </w:rPr>
            </w:pPr>
            <w:proofErr w:type="spellStart"/>
            <w:r w:rsidRPr="006E7AFB">
              <w:rPr>
                <w:rFonts w:cs="Arial"/>
                <w:sz w:val="17"/>
                <w:szCs w:val="17"/>
                <w:lang w:val="de-DE"/>
              </w:rPr>
              <w:t>Předměřice</w:t>
            </w:r>
            <w:proofErr w:type="spellEnd"/>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66F811BB" w14:textId="77777777" w:rsidR="00DB73EC" w:rsidRPr="006E7AFB" w:rsidRDefault="00DB73EC" w:rsidP="00F90CDB">
            <w:pPr>
              <w:jc w:val="center"/>
              <w:rPr>
                <w:rFonts w:cs="Arial"/>
                <w:sz w:val="17"/>
                <w:szCs w:val="17"/>
                <w:lang w:val="de-DE"/>
              </w:rPr>
            </w:pPr>
            <w:r w:rsidRPr="006E7AFB">
              <w:rPr>
                <w:rFonts w:cs="Arial"/>
                <w:sz w:val="17"/>
                <w:szCs w:val="17"/>
                <w:lang w:val="de-DE"/>
              </w:rPr>
              <w:t>26,8</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55CD1B4F"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319</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89D8083" w14:textId="77777777" w:rsidR="00DB73EC" w:rsidRPr="006E7AFB" w:rsidRDefault="00DB73EC" w:rsidP="00F90CDB">
            <w:pPr>
              <w:jc w:val="center"/>
              <w:rPr>
                <w:rFonts w:cs="Arial"/>
                <w:sz w:val="17"/>
                <w:szCs w:val="17"/>
                <w:lang w:val="de-DE"/>
              </w:rPr>
            </w:pPr>
            <w:r w:rsidRPr="006E7AFB">
              <w:rPr>
                <w:rFonts w:cs="Arial"/>
                <w:sz w:val="17"/>
                <w:szCs w:val="17"/>
                <w:lang w:val="de-DE"/>
              </w:rPr>
              <w:t>7,33</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0D580120"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93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042FF2CF"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7,18</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3E829BEF"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91</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3A4E429"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5,40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57D1C58C" w14:textId="77777777" w:rsidR="00DB73EC" w:rsidRPr="006E7AFB" w:rsidRDefault="00DB73EC" w:rsidP="00F90CDB">
            <w:pPr>
              <w:jc w:val="center"/>
              <w:rPr>
                <w:rFonts w:cs="Arial"/>
                <w:sz w:val="17"/>
                <w:szCs w:val="17"/>
                <w:lang w:val="de-DE"/>
              </w:rPr>
            </w:pPr>
            <w:r w:rsidRPr="006E7AFB">
              <w:rPr>
                <w:rFonts w:cs="Arial"/>
                <w:sz w:val="17"/>
                <w:szCs w:val="17"/>
                <w:lang w:val="de-DE"/>
              </w:rPr>
              <w:t>18</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25945EBB"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5,15</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480301BA"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7BA0D782"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0556ED3E" w14:textId="77777777" w:rsidR="00DB73EC" w:rsidRPr="006E7AFB" w:rsidRDefault="00DB73EC" w:rsidP="00F90CDB">
            <w:pPr>
              <w:jc w:val="center"/>
              <w:rPr>
                <w:rFonts w:cs="Arial"/>
                <w:sz w:val="17"/>
                <w:szCs w:val="17"/>
                <w:lang w:val="de-DE"/>
              </w:rPr>
            </w:pPr>
            <w:r w:rsidRPr="006E7AFB">
              <w:rPr>
                <w:rFonts w:cs="Arial"/>
                <w:sz w:val="17"/>
                <w:szCs w:val="17"/>
                <w:lang w:val="de-DE"/>
              </w:rPr>
              <w:t>5</w:t>
            </w:r>
          </w:p>
        </w:tc>
        <w:tc>
          <w:tcPr>
            <w:tcW w:w="859" w:type="dxa"/>
            <w:tcBorders>
              <w:top w:val="single" w:sz="4" w:space="0" w:color="auto"/>
              <w:left w:val="single" w:sz="6" w:space="0" w:color="auto"/>
              <w:bottom w:val="single" w:sz="4" w:space="0" w:color="auto"/>
              <w:right w:val="single" w:sz="4" w:space="0" w:color="auto"/>
            </w:tcBorders>
            <w:vAlign w:val="center"/>
          </w:tcPr>
          <w:p w14:paraId="72D81D84" w14:textId="77777777" w:rsidR="00DB73EC" w:rsidRPr="006E7AFB" w:rsidRDefault="00DB73EC" w:rsidP="00F90CDB">
            <w:pPr>
              <w:jc w:val="left"/>
              <w:rPr>
                <w:rFonts w:cs="Arial"/>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67F1416B" w14:textId="77777777" w:rsidR="00DB73EC" w:rsidRPr="006E7AFB" w:rsidRDefault="00DB73EC" w:rsidP="00F90CDB">
            <w:pPr>
              <w:jc w:val="left"/>
              <w:rPr>
                <w:rFonts w:cs="Arial"/>
                <w:sz w:val="17"/>
                <w:szCs w:val="17"/>
                <w:lang w:val="de-DE"/>
              </w:rPr>
            </w:pPr>
            <w:proofErr w:type="spellStart"/>
            <w:r w:rsidRPr="006E7AFB">
              <w:rPr>
                <w:rFonts w:cs="Arial"/>
                <w:sz w:val="17"/>
                <w:szCs w:val="17"/>
                <w:lang w:val="de-DE"/>
              </w:rPr>
              <w:t>Kostelec</w:t>
            </w:r>
            <w:proofErr w:type="spellEnd"/>
            <w:r w:rsidRPr="006E7AFB">
              <w:rPr>
                <w:rFonts w:cs="Arial"/>
                <w:sz w:val="17"/>
                <w:szCs w:val="17"/>
                <w:lang w:val="de-DE"/>
              </w:rPr>
              <w:t xml:space="preserve"> </w:t>
            </w:r>
            <w:proofErr w:type="spellStart"/>
            <w:r w:rsidRPr="006E7AFB">
              <w:rPr>
                <w:rFonts w:cs="Arial"/>
                <w:sz w:val="17"/>
                <w:szCs w:val="17"/>
                <w:lang w:val="de-DE"/>
              </w:rPr>
              <w:t>nad</w:t>
            </w:r>
            <w:proofErr w:type="spellEnd"/>
            <w:r w:rsidRPr="006E7AFB">
              <w:rPr>
                <w:rFonts w:cs="Arial"/>
                <w:sz w:val="17"/>
                <w:szCs w:val="17"/>
                <w:lang w:val="de-DE"/>
              </w:rPr>
              <w:t xml:space="preserve"> </w:t>
            </w:r>
            <w:proofErr w:type="spellStart"/>
            <w:r w:rsidRPr="006E7AFB">
              <w:rPr>
                <w:rFonts w:cs="Arial"/>
                <w:sz w:val="17"/>
                <w:szCs w:val="17"/>
                <w:lang w:val="de-DE"/>
              </w:rPr>
              <w:t>Labem</w:t>
            </w:r>
            <w:proofErr w:type="spellEnd"/>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2D679870" w14:textId="77777777" w:rsidR="00DB73EC" w:rsidRPr="006E7AFB" w:rsidRDefault="00DB73EC" w:rsidP="00F90CDB">
            <w:pPr>
              <w:jc w:val="center"/>
              <w:rPr>
                <w:rFonts w:cs="Arial"/>
                <w:sz w:val="17"/>
                <w:szCs w:val="17"/>
                <w:lang w:val="de-DE"/>
              </w:rPr>
            </w:pPr>
            <w:r w:rsidRPr="006E7AFB">
              <w:rPr>
                <w:rFonts w:cs="Arial"/>
                <w:sz w:val="17"/>
                <w:szCs w:val="17"/>
                <w:lang w:val="de-DE"/>
              </w:rPr>
              <w:t>104</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7A4FD01C"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318</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62EFB0B0" w14:textId="77777777" w:rsidR="00DB73EC" w:rsidRPr="006E7AFB" w:rsidRDefault="00DB73EC" w:rsidP="00F90CDB">
            <w:pPr>
              <w:jc w:val="center"/>
              <w:rPr>
                <w:rFonts w:cs="Arial"/>
                <w:sz w:val="17"/>
                <w:szCs w:val="17"/>
                <w:lang w:val="de-DE"/>
              </w:rPr>
            </w:pPr>
            <w:r w:rsidRPr="006E7AFB">
              <w:rPr>
                <w:rFonts w:cs="Arial"/>
                <w:sz w:val="17"/>
                <w:szCs w:val="17"/>
                <w:lang w:val="de-DE"/>
              </w:rPr>
              <w:t>27,6</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205A4D25"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108</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34E4BEC"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25,4</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2DC38184"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98</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04C6431"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18,6</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4DAC9154" w14:textId="77777777" w:rsidR="00DB73EC" w:rsidRPr="006E7AFB" w:rsidRDefault="00DB73EC" w:rsidP="00F90CDB">
            <w:pPr>
              <w:jc w:val="center"/>
              <w:rPr>
                <w:rFonts w:cs="Arial"/>
                <w:sz w:val="17"/>
                <w:szCs w:val="17"/>
                <w:lang w:val="de-DE"/>
              </w:rPr>
            </w:pPr>
            <w:r w:rsidRPr="006E7AFB">
              <w:rPr>
                <w:rFonts w:cs="Arial"/>
                <w:sz w:val="17"/>
                <w:szCs w:val="17"/>
                <w:lang w:val="de-DE"/>
              </w:rPr>
              <w:t>15</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70502213"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18,4</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4D381595"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10</w:t>
            </w:r>
          </w:p>
        </w:tc>
      </w:tr>
      <w:tr w:rsidR="00DB73EC" w:rsidRPr="006E7AFB" w14:paraId="047E643C"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64788305" w14:textId="77777777" w:rsidR="00DB73EC" w:rsidRPr="006E7AFB" w:rsidRDefault="00DB73EC" w:rsidP="00F90CDB">
            <w:pPr>
              <w:jc w:val="center"/>
              <w:rPr>
                <w:rFonts w:cs="Arial"/>
                <w:sz w:val="17"/>
                <w:szCs w:val="17"/>
                <w:lang w:val="de-DE"/>
              </w:rPr>
            </w:pPr>
            <w:r w:rsidRPr="006E7AFB">
              <w:rPr>
                <w:rFonts w:cs="Arial"/>
                <w:sz w:val="17"/>
                <w:szCs w:val="17"/>
                <w:lang w:val="de-DE"/>
              </w:rPr>
              <w:t>6</w:t>
            </w:r>
          </w:p>
        </w:tc>
        <w:tc>
          <w:tcPr>
            <w:tcW w:w="859" w:type="dxa"/>
            <w:tcBorders>
              <w:top w:val="single" w:sz="4" w:space="0" w:color="auto"/>
              <w:left w:val="single" w:sz="6" w:space="0" w:color="auto"/>
              <w:bottom w:val="single" w:sz="4" w:space="0" w:color="auto"/>
              <w:right w:val="single" w:sz="4" w:space="0" w:color="auto"/>
            </w:tcBorders>
            <w:vAlign w:val="center"/>
          </w:tcPr>
          <w:p w14:paraId="7E474D20" w14:textId="77777777" w:rsidR="00DB73EC" w:rsidRPr="006E7AFB" w:rsidRDefault="00DB73EC" w:rsidP="00F90CDB">
            <w:pPr>
              <w:jc w:val="left"/>
              <w:rPr>
                <w:rFonts w:cs="Arial"/>
                <w:sz w:val="17"/>
                <w:szCs w:val="17"/>
                <w:lang w:val="de-DE"/>
              </w:rPr>
            </w:pPr>
            <w:r w:rsidRPr="006E7AFB">
              <w:rPr>
                <w:rFonts w:cs="Arial"/>
                <w:sz w:val="17"/>
                <w:szCs w:val="17"/>
                <w:lang w:val="de-DE"/>
              </w:rPr>
              <w:t>Moldau</w:t>
            </w:r>
          </w:p>
        </w:tc>
        <w:tc>
          <w:tcPr>
            <w:tcW w:w="1559" w:type="dxa"/>
            <w:tcBorders>
              <w:top w:val="single" w:sz="4" w:space="0" w:color="auto"/>
              <w:left w:val="single" w:sz="4" w:space="0" w:color="auto"/>
              <w:bottom w:val="single" w:sz="4" w:space="0" w:color="auto"/>
              <w:right w:val="single" w:sz="18" w:space="0" w:color="auto"/>
            </w:tcBorders>
            <w:vAlign w:val="center"/>
          </w:tcPr>
          <w:p w14:paraId="1066BD90" w14:textId="77777777" w:rsidR="00DB73EC" w:rsidRPr="006E7AFB" w:rsidRDefault="00DB73EC" w:rsidP="00F90CDB">
            <w:pPr>
              <w:jc w:val="left"/>
              <w:rPr>
                <w:rFonts w:cs="Arial"/>
                <w:sz w:val="17"/>
                <w:szCs w:val="17"/>
                <w:lang w:val="de-DE"/>
              </w:rPr>
            </w:pPr>
            <w:r w:rsidRPr="006E7AFB">
              <w:rPr>
                <w:rFonts w:cs="Arial"/>
                <w:sz w:val="17"/>
                <w:szCs w:val="17"/>
                <w:lang w:val="de-DE"/>
              </w:rPr>
              <w:t>Prag</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5082F762" w14:textId="77777777" w:rsidR="00DB73EC" w:rsidRPr="006E7AFB" w:rsidRDefault="00DB73EC" w:rsidP="00F90CDB">
            <w:pPr>
              <w:jc w:val="center"/>
              <w:rPr>
                <w:rFonts w:cs="Arial"/>
                <w:sz w:val="17"/>
                <w:szCs w:val="17"/>
                <w:lang w:val="de-DE"/>
              </w:rPr>
            </w:pPr>
            <w:r w:rsidRPr="006E7AFB">
              <w:rPr>
                <w:rFonts w:cs="Arial"/>
                <w:sz w:val="17"/>
                <w:szCs w:val="17"/>
                <w:lang w:val="de-DE"/>
              </w:rPr>
              <w:t>144</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4B593BAC"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313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95323DB" w14:textId="77777777" w:rsidR="00DB73EC" w:rsidRPr="006E7AFB" w:rsidRDefault="00DB73EC" w:rsidP="00F90CDB">
            <w:pPr>
              <w:jc w:val="center"/>
              <w:rPr>
                <w:rFonts w:cs="Arial"/>
                <w:sz w:val="17"/>
                <w:szCs w:val="17"/>
                <w:lang w:val="de-DE"/>
              </w:rPr>
            </w:pPr>
            <w:r w:rsidRPr="006E7AFB">
              <w:rPr>
                <w:rFonts w:cs="Arial"/>
                <w:sz w:val="17"/>
                <w:szCs w:val="17"/>
                <w:lang w:val="de-DE"/>
              </w:rPr>
              <w:t>51,1</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45935164"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100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FA63215"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47,0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65DC37C7"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50</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C54B990"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36,9</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695FB535" w14:textId="77777777" w:rsidR="00DB73EC" w:rsidRPr="006E7AFB" w:rsidRDefault="00DB73EC" w:rsidP="00F90CDB">
            <w:pPr>
              <w:jc w:val="center"/>
              <w:rPr>
                <w:rFonts w:cs="Arial"/>
                <w:sz w:val="17"/>
                <w:szCs w:val="17"/>
                <w:lang w:val="de-DE"/>
              </w:rPr>
            </w:pPr>
            <w:r w:rsidRPr="006E7AFB">
              <w:rPr>
                <w:rFonts w:cs="Arial"/>
                <w:sz w:val="17"/>
                <w:szCs w:val="17"/>
                <w:lang w:val="de-DE"/>
              </w:rPr>
              <w:t>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17B7A1AD"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33,5</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7AC22124"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1F13FC57"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7FD7F289" w14:textId="77777777" w:rsidR="00DB73EC" w:rsidRPr="006E7AFB" w:rsidRDefault="00DB73EC" w:rsidP="00F90CDB">
            <w:pPr>
              <w:jc w:val="center"/>
              <w:rPr>
                <w:rFonts w:cs="Arial"/>
                <w:sz w:val="17"/>
                <w:szCs w:val="17"/>
                <w:lang w:val="de-DE"/>
              </w:rPr>
            </w:pPr>
            <w:r w:rsidRPr="006E7AFB">
              <w:rPr>
                <w:rFonts w:cs="Arial"/>
                <w:sz w:val="17"/>
                <w:szCs w:val="17"/>
                <w:lang w:val="de-DE"/>
              </w:rPr>
              <w:t>7</w:t>
            </w:r>
          </w:p>
        </w:tc>
        <w:tc>
          <w:tcPr>
            <w:tcW w:w="859" w:type="dxa"/>
            <w:tcBorders>
              <w:top w:val="single" w:sz="4" w:space="0" w:color="auto"/>
              <w:left w:val="single" w:sz="6" w:space="0" w:color="auto"/>
              <w:bottom w:val="single" w:sz="4" w:space="0" w:color="auto"/>
              <w:right w:val="single" w:sz="4" w:space="0" w:color="auto"/>
            </w:tcBorders>
            <w:vAlign w:val="center"/>
          </w:tcPr>
          <w:p w14:paraId="1A808070" w14:textId="77777777" w:rsidR="00DB73EC" w:rsidRPr="006E7AFB" w:rsidRDefault="00DB73EC" w:rsidP="00F90CDB">
            <w:pPr>
              <w:jc w:val="left"/>
              <w:rPr>
                <w:rFonts w:cs="Arial"/>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4ECBF62B" w14:textId="77777777" w:rsidR="00DB73EC" w:rsidRPr="006E7AFB" w:rsidRDefault="00DB73EC" w:rsidP="00F90CDB">
            <w:pPr>
              <w:jc w:val="left"/>
              <w:rPr>
                <w:rFonts w:cs="Arial"/>
                <w:sz w:val="17"/>
                <w:szCs w:val="17"/>
                <w:lang w:val="de-DE"/>
              </w:rPr>
            </w:pPr>
            <w:proofErr w:type="spellStart"/>
            <w:r w:rsidRPr="006E7AFB">
              <w:rPr>
                <w:rFonts w:cs="Arial"/>
                <w:sz w:val="17"/>
                <w:szCs w:val="17"/>
                <w:lang w:val="de-DE"/>
              </w:rPr>
              <w:t>Mělník</w:t>
            </w:r>
            <w:proofErr w:type="spellEnd"/>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01AFB348" w14:textId="77777777" w:rsidR="00DB73EC" w:rsidRPr="006E7AFB" w:rsidRDefault="00DB73EC" w:rsidP="00F90CDB">
            <w:pPr>
              <w:jc w:val="center"/>
              <w:rPr>
                <w:rFonts w:cs="Arial"/>
                <w:sz w:val="17"/>
                <w:szCs w:val="17"/>
                <w:lang w:val="de-DE"/>
              </w:rPr>
            </w:pPr>
            <w:r w:rsidRPr="006E7AFB">
              <w:rPr>
                <w:rFonts w:cs="Arial"/>
                <w:sz w:val="17"/>
                <w:szCs w:val="17"/>
                <w:lang w:val="de-DE"/>
              </w:rPr>
              <w:t>256</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4C7D7499"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322</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03EEE835" w14:textId="77777777" w:rsidR="00DB73EC" w:rsidRPr="006E7AFB" w:rsidRDefault="00DB73EC" w:rsidP="00F90CDB">
            <w:pPr>
              <w:jc w:val="center"/>
              <w:rPr>
                <w:rFonts w:cs="Arial"/>
                <w:sz w:val="17"/>
                <w:szCs w:val="17"/>
                <w:lang w:val="de-DE"/>
              </w:rPr>
            </w:pPr>
            <w:r w:rsidRPr="006E7AFB">
              <w:rPr>
                <w:rFonts w:cs="Arial"/>
                <w:sz w:val="17"/>
                <w:szCs w:val="17"/>
                <w:lang w:val="de-DE"/>
              </w:rPr>
              <w:t>88,3</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7F4EDC77"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116</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0F6CCFAC"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81,5</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5C67B87F"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97</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121DD720"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63,9</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DD2AB30" w14:textId="77777777" w:rsidR="00DB73EC" w:rsidRPr="006E7AFB" w:rsidRDefault="00DB73EC" w:rsidP="00F90CDB">
            <w:pPr>
              <w:jc w:val="center"/>
              <w:rPr>
                <w:rFonts w:cs="Arial"/>
                <w:sz w:val="17"/>
                <w:szCs w:val="17"/>
                <w:lang w:val="de-DE"/>
              </w:rPr>
            </w:pPr>
            <w:r w:rsidRPr="006E7AFB">
              <w:rPr>
                <w:rFonts w:cs="Arial"/>
                <w:sz w:val="17"/>
                <w:szCs w:val="17"/>
                <w:lang w:val="de-DE"/>
              </w:rPr>
              <w:t>13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5FE0BA2"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57,2</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6E110C5B"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29FC3CFB"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5CC4640E" w14:textId="77777777" w:rsidR="00DB73EC" w:rsidRPr="006E7AFB" w:rsidRDefault="00DB73EC" w:rsidP="00F90CDB">
            <w:pPr>
              <w:jc w:val="center"/>
              <w:rPr>
                <w:rFonts w:cs="Arial"/>
                <w:sz w:val="17"/>
                <w:szCs w:val="17"/>
                <w:lang w:val="de-DE"/>
              </w:rPr>
            </w:pPr>
            <w:r w:rsidRPr="006E7AFB">
              <w:rPr>
                <w:rFonts w:cs="Arial"/>
                <w:sz w:val="17"/>
                <w:szCs w:val="17"/>
                <w:lang w:val="de-DE"/>
              </w:rPr>
              <w:t>8</w:t>
            </w:r>
          </w:p>
        </w:tc>
        <w:tc>
          <w:tcPr>
            <w:tcW w:w="859" w:type="dxa"/>
            <w:tcBorders>
              <w:top w:val="single" w:sz="4" w:space="0" w:color="auto"/>
              <w:left w:val="single" w:sz="6" w:space="0" w:color="auto"/>
              <w:bottom w:val="single" w:sz="4" w:space="0" w:color="auto"/>
              <w:right w:val="single" w:sz="4" w:space="0" w:color="auto"/>
            </w:tcBorders>
            <w:vAlign w:val="center"/>
          </w:tcPr>
          <w:p w14:paraId="753F4DBE" w14:textId="77777777" w:rsidR="00DB73EC" w:rsidRPr="006E7AFB" w:rsidRDefault="00DB73EC" w:rsidP="00F90CDB">
            <w:pPr>
              <w:jc w:val="left"/>
              <w:rPr>
                <w:rFonts w:cs="Arial"/>
                <w:sz w:val="17"/>
                <w:szCs w:val="17"/>
                <w:lang w:val="de-DE"/>
              </w:rPr>
            </w:pPr>
            <w:r w:rsidRPr="006E7AFB">
              <w:rPr>
                <w:rFonts w:cs="Arial"/>
                <w:sz w:val="17"/>
                <w:szCs w:val="17"/>
                <w:lang w:val="de-DE"/>
              </w:rPr>
              <w:t>Eger</w:t>
            </w:r>
          </w:p>
        </w:tc>
        <w:tc>
          <w:tcPr>
            <w:tcW w:w="1559" w:type="dxa"/>
            <w:tcBorders>
              <w:top w:val="single" w:sz="4" w:space="0" w:color="auto"/>
              <w:left w:val="single" w:sz="4" w:space="0" w:color="auto"/>
              <w:bottom w:val="single" w:sz="4" w:space="0" w:color="auto"/>
              <w:right w:val="single" w:sz="18" w:space="0" w:color="auto"/>
            </w:tcBorders>
            <w:vAlign w:val="center"/>
          </w:tcPr>
          <w:p w14:paraId="18965801" w14:textId="77777777" w:rsidR="00DB73EC" w:rsidRPr="006E7AFB" w:rsidRDefault="00DB73EC" w:rsidP="00F90CDB">
            <w:pPr>
              <w:jc w:val="left"/>
              <w:rPr>
                <w:rFonts w:cs="Arial"/>
                <w:sz w:val="17"/>
                <w:szCs w:val="17"/>
                <w:lang w:val="de-DE"/>
              </w:rPr>
            </w:pPr>
            <w:proofErr w:type="spellStart"/>
            <w:r w:rsidRPr="006E7AFB">
              <w:rPr>
                <w:rFonts w:cs="Arial"/>
                <w:sz w:val="17"/>
                <w:szCs w:val="17"/>
                <w:lang w:val="de-DE"/>
              </w:rPr>
              <w:t>Louny</w:t>
            </w:r>
            <w:proofErr w:type="spellEnd"/>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5ABADA14" w14:textId="77777777" w:rsidR="00DB73EC" w:rsidRPr="006E7AFB" w:rsidRDefault="00DB73EC" w:rsidP="00F90CDB">
            <w:pPr>
              <w:jc w:val="center"/>
              <w:rPr>
                <w:rFonts w:cs="Arial"/>
                <w:sz w:val="17"/>
                <w:szCs w:val="17"/>
                <w:lang w:val="de-DE"/>
              </w:rPr>
            </w:pPr>
            <w:r w:rsidRPr="006E7AFB">
              <w:rPr>
                <w:rFonts w:cs="Arial"/>
                <w:sz w:val="17"/>
                <w:szCs w:val="17"/>
                <w:lang w:val="de-DE"/>
              </w:rPr>
              <w:t>37,1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4D4D288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230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241989A8" w14:textId="77777777" w:rsidR="00DB73EC" w:rsidRPr="006E7AFB" w:rsidRDefault="00DB73EC" w:rsidP="00F90CDB">
            <w:pPr>
              <w:jc w:val="center"/>
              <w:rPr>
                <w:rFonts w:cs="Arial"/>
                <w:sz w:val="17"/>
                <w:szCs w:val="17"/>
                <w:lang w:val="de-DE"/>
              </w:rPr>
            </w:pPr>
            <w:r w:rsidRPr="006E7AFB">
              <w:rPr>
                <w:rFonts w:cs="Arial"/>
                <w:sz w:val="17"/>
                <w:szCs w:val="17"/>
                <w:lang w:val="de-DE"/>
              </w:rPr>
              <w:t>11,1</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02C2C31C"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62</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04C3AAD2"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7,68</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617CDCC2"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0E2DDE3B"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3,81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0B326DF" w14:textId="77777777" w:rsidR="00DB73EC" w:rsidRPr="006E7AFB" w:rsidRDefault="00DB73EC" w:rsidP="00F90CDB">
            <w:pPr>
              <w:jc w:val="center"/>
              <w:rPr>
                <w:rFonts w:cs="Arial"/>
                <w:sz w:val="17"/>
                <w:szCs w:val="17"/>
                <w:lang w:val="de-DE"/>
              </w:rPr>
            </w:pPr>
            <w:r w:rsidRPr="006E7AFB">
              <w:rPr>
                <w:rFonts w:cs="Arial"/>
                <w:sz w:val="17"/>
                <w:szCs w:val="17"/>
                <w:lang w:val="de-DE"/>
              </w:rPr>
              <w:t>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3E6FDA5"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3,49</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0F9D8B78"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7B5944CF"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4CBC4079" w14:textId="77777777" w:rsidR="00DB73EC" w:rsidRPr="006E7AFB" w:rsidRDefault="00DB73EC" w:rsidP="00F90CDB">
            <w:pPr>
              <w:jc w:val="center"/>
              <w:rPr>
                <w:rFonts w:cs="Arial"/>
                <w:sz w:val="17"/>
                <w:szCs w:val="17"/>
                <w:lang w:val="de-DE"/>
              </w:rPr>
            </w:pPr>
            <w:r w:rsidRPr="006E7AFB">
              <w:rPr>
                <w:rFonts w:cs="Arial"/>
                <w:sz w:val="17"/>
                <w:szCs w:val="17"/>
                <w:lang w:val="de-DE"/>
              </w:rPr>
              <w:t>9</w:t>
            </w:r>
          </w:p>
        </w:tc>
        <w:tc>
          <w:tcPr>
            <w:tcW w:w="859" w:type="dxa"/>
            <w:tcBorders>
              <w:top w:val="single" w:sz="4" w:space="0" w:color="auto"/>
              <w:left w:val="single" w:sz="6" w:space="0" w:color="auto"/>
              <w:bottom w:val="single" w:sz="4" w:space="0" w:color="auto"/>
              <w:right w:val="single" w:sz="4" w:space="0" w:color="auto"/>
            </w:tcBorders>
            <w:vAlign w:val="center"/>
          </w:tcPr>
          <w:p w14:paraId="6D02533F" w14:textId="77777777" w:rsidR="00DB73EC" w:rsidRPr="006E7AFB" w:rsidRDefault="00DB73EC" w:rsidP="00F90CDB">
            <w:pPr>
              <w:jc w:val="left"/>
              <w:rPr>
                <w:rFonts w:cs="Arial"/>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0D408A4E" w14:textId="77777777" w:rsidR="00DB73EC" w:rsidRPr="006E7AFB" w:rsidRDefault="00DB73EC" w:rsidP="00F90CDB">
            <w:pPr>
              <w:jc w:val="left"/>
              <w:rPr>
                <w:rFonts w:cs="Arial"/>
                <w:sz w:val="17"/>
                <w:szCs w:val="17"/>
                <w:lang w:val="de-DE"/>
              </w:rPr>
            </w:pPr>
            <w:proofErr w:type="spellStart"/>
            <w:r w:rsidRPr="006E7AFB">
              <w:rPr>
                <w:rFonts w:cs="Arial"/>
                <w:sz w:val="17"/>
                <w:szCs w:val="17"/>
                <w:lang w:val="de-DE"/>
              </w:rPr>
              <w:t>Ústí</w:t>
            </w:r>
            <w:proofErr w:type="spellEnd"/>
            <w:r w:rsidRPr="006E7AFB">
              <w:rPr>
                <w:rFonts w:cs="Arial"/>
                <w:sz w:val="17"/>
                <w:szCs w:val="17"/>
                <w:lang w:val="de-DE"/>
              </w:rPr>
              <w:t xml:space="preserve"> </w:t>
            </w:r>
            <w:proofErr w:type="spellStart"/>
            <w:r w:rsidRPr="006E7AFB">
              <w:rPr>
                <w:rFonts w:cs="Arial"/>
                <w:sz w:val="17"/>
                <w:szCs w:val="17"/>
                <w:lang w:val="de-DE"/>
              </w:rPr>
              <w:t>nad</w:t>
            </w:r>
            <w:proofErr w:type="spellEnd"/>
            <w:r w:rsidRPr="006E7AFB">
              <w:rPr>
                <w:rFonts w:cs="Arial"/>
                <w:sz w:val="17"/>
                <w:szCs w:val="17"/>
                <w:lang w:val="de-DE"/>
              </w:rPr>
              <w:t xml:space="preserve"> </w:t>
            </w:r>
            <w:proofErr w:type="spellStart"/>
            <w:r w:rsidRPr="006E7AFB">
              <w:rPr>
                <w:rFonts w:cs="Arial"/>
                <w:sz w:val="17"/>
                <w:szCs w:val="17"/>
                <w:lang w:val="de-DE"/>
              </w:rPr>
              <w:t>Labem</w:t>
            </w:r>
            <w:proofErr w:type="spellEnd"/>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000693E7" w14:textId="77777777" w:rsidR="00DB73EC" w:rsidRPr="006E7AFB" w:rsidRDefault="00DB73EC" w:rsidP="00F90CDB">
            <w:pPr>
              <w:jc w:val="center"/>
              <w:rPr>
                <w:rFonts w:cs="Arial"/>
                <w:sz w:val="17"/>
                <w:szCs w:val="17"/>
                <w:lang w:val="de-DE"/>
              </w:rPr>
            </w:pPr>
            <w:r w:rsidRPr="006E7AFB">
              <w:rPr>
                <w:rFonts w:cs="Arial"/>
                <w:sz w:val="17"/>
                <w:szCs w:val="17"/>
                <w:lang w:val="de-DE"/>
              </w:rPr>
              <w:t>297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764B5E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316</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0DA3F0A3" w14:textId="77777777" w:rsidR="00DB73EC" w:rsidRPr="006E7AFB" w:rsidRDefault="00DB73EC" w:rsidP="00F90CDB">
            <w:pPr>
              <w:jc w:val="center"/>
              <w:rPr>
                <w:rFonts w:cs="Arial"/>
                <w:sz w:val="17"/>
                <w:szCs w:val="17"/>
                <w:lang w:val="de-DE"/>
              </w:rPr>
            </w:pPr>
            <w:r w:rsidRPr="006E7AFB">
              <w:rPr>
                <w:rFonts w:cs="Arial"/>
                <w:sz w:val="17"/>
                <w:szCs w:val="17"/>
                <w:lang w:val="de-DE"/>
              </w:rPr>
              <w:t>102</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65534C70"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102</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7A84750"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96,3</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DC49B89"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90</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1A8F9796"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72,0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1B70D8B"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7</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68F3BE1"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59,2</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2FF8EAE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0B785794"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2AB1BAAD" w14:textId="77777777" w:rsidR="00DB73EC" w:rsidRPr="006E7AFB" w:rsidRDefault="00DB73EC" w:rsidP="00F90CDB">
            <w:pPr>
              <w:jc w:val="center"/>
              <w:rPr>
                <w:rFonts w:cs="Arial"/>
                <w:sz w:val="17"/>
                <w:szCs w:val="17"/>
                <w:lang w:val="de-DE"/>
              </w:rPr>
            </w:pPr>
            <w:r w:rsidRPr="006E7AFB">
              <w:rPr>
                <w:rFonts w:cs="Arial"/>
                <w:sz w:val="17"/>
                <w:szCs w:val="17"/>
                <w:lang w:val="de-DE"/>
              </w:rPr>
              <w:t>10</w:t>
            </w:r>
          </w:p>
        </w:tc>
        <w:tc>
          <w:tcPr>
            <w:tcW w:w="859" w:type="dxa"/>
            <w:tcBorders>
              <w:top w:val="single" w:sz="4" w:space="0" w:color="auto"/>
              <w:left w:val="single" w:sz="6" w:space="0" w:color="auto"/>
              <w:bottom w:val="single" w:sz="4" w:space="0" w:color="auto"/>
              <w:right w:val="single" w:sz="4" w:space="0" w:color="auto"/>
            </w:tcBorders>
            <w:vAlign w:val="center"/>
          </w:tcPr>
          <w:p w14:paraId="7F5353E3" w14:textId="77777777" w:rsidR="00DB73EC" w:rsidRPr="006E7AFB" w:rsidRDefault="00DB73EC" w:rsidP="00F90CDB">
            <w:pPr>
              <w:jc w:val="left"/>
              <w:rPr>
                <w:rFonts w:cs="Arial"/>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3AC631E3" w14:textId="77777777" w:rsidR="00DB73EC" w:rsidRPr="006E7AFB" w:rsidRDefault="00DB73EC" w:rsidP="00F90CDB">
            <w:pPr>
              <w:jc w:val="left"/>
              <w:rPr>
                <w:rFonts w:cs="Arial"/>
                <w:sz w:val="17"/>
                <w:szCs w:val="17"/>
                <w:lang w:val="de-DE"/>
              </w:rPr>
            </w:pPr>
            <w:r w:rsidRPr="006E7AFB">
              <w:rPr>
                <w:rFonts w:cs="Arial"/>
                <w:sz w:val="17"/>
                <w:szCs w:val="17"/>
                <w:lang w:val="de-DE"/>
              </w:rPr>
              <w:t>Děčín</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6074A635" w14:textId="77777777" w:rsidR="00DB73EC" w:rsidRPr="006E7AFB" w:rsidRDefault="00DB73EC" w:rsidP="00F90CDB">
            <w:pPr>
              <w:jc w:val="center"/>
              <w:rPr>
                <w:rFonts w:cs="Arial"/>
                <w:sz w:val="17"/>
                <w:szCs w:val="17"/>
                <w:lang w:val="de-DE"/>
              </w:rPr>
            </w:pPr>
            <w:r w:rsidRPr="006E7AFB">
              <w:rPr>
                <w:rFonts w:cs="Arial"/>
                <w:sz w:val="17"/>
                <w:szCs w:val="17"/>
                <w:lang w:val="de-DE"/>
              </w:rPr>
              <w:t>315</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761929C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318</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E65828D" w14:textId="77777777" w:rsidR="00DB73EC" w:rsidRPr="006E7AFB" w:rsidRDefault="00DB73EC" w:rsidP="00F90CDB">
            <w:pPr>
              <w:jc w:val="center"/>
              <w:rPr>
                <w:rFonts w:cs="Arial"/>
                <w:sz w:val="17"/>
                <w:szCs w:val="17"/>
                <w:lang w:val="de-DE"/>
              </w:rPr>
            </w:pPr>
            <w:r w:rsidRPr="006E7AFB">
              <w:rPr>
                <w:rFonts w:cs="Arial"/>
                <w:sz w:val="17"/>
                <w:szCs w:val="17"/>
                <w:lang w:val="de-DE"/>
              </w:rPr>
              <w:t>113</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574E3669"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106</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6E8A3627"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106</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474C7878"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88</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5BB668A3"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80,1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7FD91545" w14:textId="77777777" w:rsidR="00DB73EC" w:rsidRPr="006E7AFB" w:rsidRDefault="00DB73EC" w:rsidP="00F90CDB">
            <w:pPr>
              <w:jc w:val="center"/>
              <w:rPr>
                <w:rFonts w:cs="Arial"/>
                <w:sz w:val="17"/>
                <w:szCs w:val="17"/>
                <w:lang w:val="de-DE"/>
              </w:rPr>
            </w:pPr>
            <w:r w:rsidRPr="006E7AFB">
              <w:rPr>
                <w:rFonts w:cs="Arial"/>
                <w:sz w:val="17"/>
                <w:szCs w:val="17"/>
                <w:lang w:val="de-DE"/>
              </w:rPr>
              <w:t>10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611F306"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61,3</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39A509DE"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7D273F85"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22C478A6" w14:textId="77777777" w:rsidR="00DB73EC" w:rsidRPr="006E7AFB" w:rsidRDefault="00DB73EC" w:rsidP="00F90CDB">
            <w:pPr>
              <w:jc w:val="center"/>
              <w:rPr>
                <w:rFonts w:cs="Arial"/>
                <w:sz w:val="17"/>
                <w:szCs w:val="17"/>
                <w:lang w:val="de-DE"/>
              </w:rPr>
            </w:pPr>
            <w:r w:rsidRPr="006E7AFB">
              <w:rPr>
                <w:rFonts w:cs="Arial"/>
                <w:sz w:val="17"/>
                <w:szCs w:val="17"/>
                <w:lang w:val="de-DE"/>
              </w:rPr>
              <w:t>11</w:t>
            </w:r>
          </w:p>
        </w:tc>
        <w:tc>
          <w:tcPr>
            <w:tcW w:w="859" w:type="dxa"/>
            <w:tcBorders>
              <w:top w:val="single" w:sz="4" w:space="0" w:color="auto"/>
              <w:left w:val="single" w:sz="6" w:space="0" w:color="auto"/>
              <w:bottom w:val="single" w:sz="4" w:space="0" w:color="auto"/>
              <w:right w:val="single" w:sz="4" w:space="0" w:color="auto"/>
            </w:tcBorders>
            <w:vAlign w:val="center"/>
          </w:tcPr>
          <w:p w14:paraId="66552E67" w14:textId="77777777" w:rsidR="00DB73EC" w:rsidRPr="006E7AFB" w:rsidRDefault="00DB73EC" w:rsidP="00F90CDB">
            <w:pPr>
              <w:jc w:val="left"/>
              <w:rPr>
                <w:rFonts w:cs="Arial"/>
                <w:color w:val="000000"/>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6CE204CD" w14:textId="77777777" w:rsidR="00DB73EC" w:rsidRPr="006E7AFB" w:rsidRDefault="00DB73EC" w:rsidP="00F90CDB">
            <w:pPr>
              <w:jc w:val="left"/>
              <w:rPr>
                <w:rFonts w:cs="Arial"/>
                <w:color w:val="000000"/>
                <w:sz w:val="17"/>
                <w:szCs w:val="17"/>
                <w:lang w:val="de-DE"/>
              </w:rPr>
            </w:pPr>
            <w:r w:rsidRPr="006E7AFB">
              <w:rPr>
                <w:rFonts w:cs="Arial"/>
                <w:color w:val="000000"/>
                <w:sz w:val="17"/>
                <w:szCs w:val="17"/>
                <w:lang w:val="de-DE"/>
              </w:rPr>
              <w:t>Dresden</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35DF0F14" w14:textId="77777777" w:rsidR="00DB73EC" w:rsidRPr="006E7AFB" w:rsidRDefault="00DB73EC" w:rsidP="00F90CDB">
            <w:pPr>
              <w:jc w:val="center"/>
              <w:rPr>
                <w:rFonts w:cs="Arial"/>
                <w:sz w:val="17"/>
                <w:szCs w:val="17"/>
                <w:lang w:val="de-DE"/>
              </w:rPr>
            </w:pPr>
            <w:r w:rsidRPr="006E7AFB">
              <w:rPr>
                <w:rFonts w:cs="Arial"/>
                <w:sz w:val="17"/>
                <w:szCs w:val="17"/>
                <w:lang w:val="de-DE"/>
              </w:rPr>
              <w:t>331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49524D9A"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317</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7577F6E4" w14:textId="77777777" w:rsidR="00DB73EC" w:rsidRPr="006E7AFB" w:rsidRDefault="00DB73EC" w:rsidP="00F90CDB">
            <w:pPr>
              <w:jc w:val="center"/>
              <w:rPr>
                <w:rFonts w:cs="Arial"/>
                <w:sz w:val="17"/>
                <w:szCs w:val="17"/>
                <w:lang w:val="de-DE"/>
              </w:rPr>
            </w:pPr>
            <w:r w:rsidRPr="006E7AFB">
              <w:rPr>
                <w:rFonts w:cs="Arial"/>
                <w:sz w:val="17"/>
                <w:szCs w:val="17"/>
                <w:lang w:val="de-DE"/>
              </w:rPr>
              <w:t>118</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64782E4"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93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50751442"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110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369700FE"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70</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5A0DE205"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73,0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61A4BA2C"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07871A75"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61,2</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650EA044"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393C33E9"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65BCC3F4" w14:textId="77777777" w:rsidR="00DB73EC" w:rsidRPr="006E7AFB" w:rsidRDefault="00DB73EC" w:rsidP="00F90CDB">
            <w:pPr>
              <w:jc w:val="center"/>
              <w:rPr>
                <w:rFonts w:cs="Arial"/>
                <w:sz w:val="17"/>
                <w:szCs w:val="17"/>
                <w:lang w:val="de-DE"/>
              </w:rPr>
            </w:pPr>
            <w:r w:rsidRPr="006E7AFB">
              <w:rPr>
                <w:rFonts w:cs="Arial"/>
                <w:sz w:val="17"/>
                <w:szCs w:val="17"/>
                <w:lang w:val="de-DE"/>
              </w:rPr>
              <w:t>12</w:t>
            </w:r>
          </w:p>
        </w:tc>
        <w:tc>
          <w:tcPr>
            <w:tcW w:w="859" w:type="dxa"/>
            <w:tcBorders>
              <w:top w:val="single" w:sz="4" w:space="0" w:color="auto"/>
              <w:left w:val="single" w:sz="6" w:space="0" w:color="auto"/>
              <w:bottom w:val="single" w:sz="4" w:space="0" w:color="auto"/>
              <w:right w:val="single" w:sz="4" w:space="0" w:color="auto"/>
            </w:tcBorders>
            <w:vAlign w:val="center"/>
          </w:tcPr>
          <w:p w14:paraId="15B6648D" w14:textId="77777777" w:rsidR="00DB73EC" w:rsidRPr="006E7AFB" w:rsidRDefault="00DB73EC" w:rsidP="00F90CDB">
            <w:pPr>
              <w:jc w:val="left"/>
              <w:rPr>
                <w:rFonts w:cs="Arial"/>
                <w:color w:val="000000"/>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113C20D6" w14:textId="77777777" w:rsidR="00DB73EC" w:rsidRPr="006E7AFB" w:rsidRDefault="00DB73EC" w:rsidP="00F90CDB">
            <w:pPr>
              <w:jc w:val="left"/>
              <w:rPr>
                <w:rFonts w:cs="Arial"/>
                <w:color w:val="000000"/>
                <w:sz w:val="17"/>
                <w:szCs w:val="17"/>
                <w:lang w:val="de-DE"/>
              </w:rPr>
            </w:pPr>
            <w:r w:rsidRPr="006E7AFB">
              <w:rPr>
                <w:rFonts w:cs="Arial"/>
                <w:color w:val="000000"/>
                <w:sz w:val="17"/>
                <w:szCs w:val="17"/>
                <w:lang w:val="de-DE"/>
              </w:rPr>
              <w:t>Torgau</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4AC45A47" w14:textId="77777777" w:rsidR="00DB73EC" w:rsidRPr="006E7AFB" w:rsidRDefault="00DB73EC" w:rsidP="00F90CDB">
            <w:pPr>
              <w:jc w:val="center"/>
              <w:rPr>
                <w:rFonts w:cs="Arial"/>
                <w:sz w:val="17"/>
                <w:szCs w:val="17"/>
                <w:lang w:val="de-DE"/>
              </w:rPr>
            </w:pPr>
            <w:r w:rsidRPr="006E7AFB">
              <w:rPr>
                <w:rFonts w:cs="Arial"/>
                <w:sz w:val="17"/>
                <w:szCs w:val="17"/>
                <w:lang w:val="de-DE"/>
              </w:rPr>
              <w:t>340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69C839E5"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317</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161F9CE" w14:textId="77777777" w:rsidR="00DB73EC" w:rsidRPr="006E7AFB" w:rsidRDefault="00DB73EC" w:rsidP="00F90CDB">
            <w:pPr>
              <w:jc w:val="center"/>
              <w:rPr>
                <w:rFonts w:cs="Arial"/>
                <w:sz w:val="17"/>
                <w:szCs w:val="17"/>
                <w:lang w:val="de-DE"/>
              </w:rPr>
            </w:pPr>
            <w:r w:rsidRPr="006E7AFB">
              <w:rPr>
                <w:rFonts w:cs="Arial"/>
                <w:sz w:val="17"/>
                <w:szCs w:val="17"/>
                <w:lang w:val="de-DE"/>
              </w:rPr>
              <w:t>125</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66B93817"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83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6AA9A58A"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112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0940A183"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26</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0F80D42B"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80,2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5C58243A"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C729E29"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64,1</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142A639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005A7B0F"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55A03C1F" w14:textId="77777777" w:rsidR="00DB73EC" w:rsidRPr="006E7AFB" w:rsidRDefault="00DB73EC" w:rsidP="00F90CDB">
            <w:pPr>
              <w:jc w:val="center"/>
              <w:rPr>
                <w:rFonts w:cs="Arial"/>
                <w:sz w:val="17"/>
                <w:szCs w:val="17"/>
                <w:lang w:val="de-DE"/>
              </w:rPr>
            </w:pPr>
            <w:r w:rsidRPr="006E7AFB">
              <w:rPr>
                <w:rFonts w:cs="Arial"/>
                <w:sz w:val="17"/>
                <w:szCs w:val="17"/>
                <w:lang w:val="de-DE"/>
              </w:rPr>
              <w:t>13</w:t>
            </w:r>
          </w:p>
        </w:tc>
        <w:tc>
          <w:tcPr>
            <w:tcW w:w="859" w:type="dxa"/>
            <w:tcBorders>
              <w:top w:val="single" w:sz="4" w:space="0" w:color="auto"/>
              <w:left w:val="single" w:sz="6" w:space="0" w:color="auto"/>
              <w:bottom w:val="single" w:sz="4" w:space="0" w:color="auto"/>
              <w:right w:val="single" w:sz="4" w:space="0" w:color="auto"/>
            </w:tcBorders>
            <w:vAlign w:val="center"/>
          </w:tcPr>
          <w:p w14:paraId="7F2F603A" w14:textId="77777777" w:rsidR="00DB73EC" w:rsidRPr="006E7AFB" w:rsidRDefault="00DB73EC" w:rsidP="00F90CDB">
            <w:pPr>
              <w:jc w:val="left"/>
              <w:rPr>
                <w:rFonts w:cs="Arial"/>
                <w:color w:val="000000"/>
                <w:sz w:val="17"/>
                <w:szCs w:val="17"/>
                <w:lang w:val="de-DE"/>
              </w:rPr>
            </w:pPr>
            <w:r w:rsidRPr="006E7AFB">
              <w:rPr>
                <w:rFonts w:cs="Arial"/>
                <w:color w:val="000000"/>
                <w:sz w:val="17"/>
                <w:szCs w:val="17"/>
                <w:lang w:val="de-DE"/>
              </w:rPr>
              <w:t>Schwarze Elster</w:t>
            </w:r>
          </w:p>
        </w:tc>
        <w:tc>
          <w:tcPr>
            <w:tcW w:w="1559" w:type="dxa"/>
            <w:tcBorders>
              <w:top w:val="single" w:sz="4" w:space="0" w:color="auto"/>
              <w:left w:val="single" w:sz="4" w:space="0" w:color="auto"/>
              <w:bottom w:val="single" w:sz="4" w:space="0" w:color="auto"/>
              <w:right w:val="single" w:sz="18" w:space="0" w:color="auto"/>
            </w:tcBorders>
            <w:vAlign w:val="center"/>
          </w:tcPr>
          <w:p w14:paraId="578B91A5" w14:textId="77777777" w:rsidR="00DB73EC" w:rsidRPr="006E7AFB" w:rsidRDefault="00DB73EC" w:rsidP="00F90CDB">
            <w:pPr>
              <w:jc w:val="left"/>
              <w:rPr>
                <w:rFonts w:cs="Arial"/>
                <w:color w:val="000000"/>
                <w:sz w:val="17"/>
                <w:szCs w:val="17"/>
                <w:lang w:val="de-DE"/>
              </w:rPr>
            </w:pPr>
            <w:proofErr w:type="spellStart"/>
            <w:r w:rsidRPr="006E7AFB">
              <w:rPr>
                <w:rFonts w:cs="Arial"/>
                <w:color w:val="000000"/>
                <w:sz w:val="17"/>
                <w:szCs w:val="17"/>
                <w:lang w:val="de-DE"/>
              </w:rPr>
              <w:t>Löben</w:t>
            </w:r>
            <w:proofErr w:type="spellEnd"/>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205F5B75" w14:textId="77777777" w:rsidR="00DB73EC" w:rsidRPr="006E7AFB" w:rsidRDefault="00DB73EC" w:rsidP="00F90CDB">
            <w:pPr>
              <w:jc w:val="center"/>
              <w:rPr>
                <w:rFonts w:cs="Arial"/>
                <w:sz w:val="17"/>
                <w:szCs w:val="17"/>
                <w:lang w:val="de-DE"/>
              </w:rPr>
            </w:pPr>
            <w:r w:rsidRPr="006E7AFB">
              <w:rPr>
                <w:rFonts w:cs="Arial"/>
                <w:sz w:val="17"/>
                <w:szCs w:val="17"/>
                <w:lang w:val="de-DE"/>
              </w:rPr>
              <w:t>18,6</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05445C4B"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333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2A9552FC" w14:textId="77777777" w:rsidR="00DB73EC" w:rsidRPr="006E7AFB" w:rsidRDefault="00DB73EC" w:rsidP="00F90CDB">
            <w:pPr>
              <w:jc w:val="center"/>
              <w:rPr>
                <w:rFonts w:cs="Arial"/>
                <w:sz w:val="17"/>
                <w:szCs w:val="17"/>
                <w:lang w:val="de-DE"/>
              </w:rPr>
            </w:pPr>
            <w:r w:rsidRPr="006E7AFB">
              <w:rPr>
                <w:rFonts w:cs="Arial"/>
                <w:sz w:val="17"/>
                <w:szCs w:val="17"/>
                <w:lang w:val="de-DE"/>
              </w:rPr>
              <w:t>5,91</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3D9D47B1"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119</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55D42957"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3,39</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4742D8DB"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39</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6A8612C3"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2,27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348AAE70"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752D23C"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1,84</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4F580F94"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4986FCCA"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2A2F9D35" w14:textId="77777777" w:rsidR="00DB73EC" w:rsidRPr="006E7AFB" w:rsidRDefault="00DB73EC" w:rsidP="00F90CDB">
            <w:pPr>
              <w:jc w:val="center"/>
              <w:rPr>
                <w:rFonts w:cs="Arial"/>
                <w:sz w:val="17"/>
                <w:szCs w:val="17"/>
                <w:lang w:val="de-DE"/>
              </w:rPr>
            </w:pPr>
            <w:r w:rsidRPr="006E7AFB">
              <w:rPr>
                <w:rFonts w:cs="Arial"/>
                <w:sz w:val="17"/>
                <w:szCs w:val="17"/>
                <w:lang w:val="de-DE"/>
              </w:rPr>
              <w:t>14</w:t>
            </w:r>
          </w:p>
        </w:tc>
        <w:tc>
          <w:tcPr>
            <w:tcW w:w="859" w:type="dxa"/>
            <w:tcBorders>
              <w:top w:val="single" w:sz="4" w:space="0" w:color="auto"/>
              <w:left w:val="single" w:sz="6" w:space="0" w:color="auto"/>
              <w:bottom w:val="single" w:sz="4" w:space="0" w:color="auto"/>
              <w:right w:val="single" w:sz="4" w:space="0" w:color="auto"/>
            </w:tcBorders>
            <w:vAlign w:val="center"/>
          </w:tcPr>
          <w:p w14:paraId="7FAEBAEA" w14:textId="77777777" w:rsidR="00DB73EC" w:rsidRPr="006E7AFB" w:rsidRDefault="00DB73EC" w:rsidP="00F90CDB">
            <w:pPr>
              <w:jc w:val="left"/>
              <w:rPr>
                <w:rFonts w:cs="Arial"/>
                <w:color w:val="000000"/>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6D45A83A" w14:textId="77777777" w:rsidR="00DB73EC" w:rsidRPr="006E7AFB" w:rsidRDefault="00DB73EC" w:rsidP="00F90CDB">
            <w:pPr>
              <w:jc w:val="left"/>
              <w:rPr>
                <w:rFonts w:cs="Arial"/>
                <w:color w:val="000000"/>
                <w:sz w:val="17"/>
                <w:szCs w:val="17"/>
                <w:lang w:val="de-DE"/>
              </w:rPr>
            </w:pPr>
            <w:r w:rsidRPr="006E7AFB">
              <w:rPr>
                <w:rFonts w:cs="Arial"/>
                <w:color w:val="000000"/>
                <w:sz w:val="17"/>
                <w:szCs w:val="17"/>
                <w:lang w:val="de-DE"/>
              </w:rPr>
              <w:t>Wittenberg</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2453B7C7" w14:textId="77777777" w:rsidR="00DB73EC" w:rsidRPr="006E7AFB" w:rsidRDefault="00DB73EC" w:rsidP="00F90CDB">
            <w:pPr>
              <w:jc w:val="center"/>
              <w:rPr>
                <w:rFonts w:cs="Arial"/>
                <w:sz w:val="17"/>
                <w:szCs w:val="17"/>
                <w:lang w:val="de-DE"/>
              </w:rPr>
            </w:pPr>
            <w:r w:rsidRPr="006E7AFB">
              <w:rPr>
                <w:rFonts w:cs="Arial"/>
                <w:sz w:val="17"/>
                <w:szCs w:val="17"/>
                <w:lang w:val="de-DE"/>
              </w:rPr>
              <w:t>367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3ABE06C3"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316</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27164CE5" w14:textId="77777777" w:rsidR="00DB73EC" w:rsidRPr="006E7AFB" w:rsidRDefault="00DB73EC" w:rsidP="00F90CDB">
            <w:pPr>
              <w:jc w:val="center"/>
              <w:rPr>
                <w:rFonts w:cs="Arial"/>
                <w:sz w:val="17"/>
                <w:szCs w:val="17"/>
                <w:lang w:val="de-DE"/>
              </w:rPr>
            </w:pPr>
            <w:r w:rsidRPr="006E7AFB">
              <w:rPr>
                <w:rFonts w:cs="Arial"/>
                <w:sz w:val="17"/>
                <w:szCs w:val="17"/>
                <w:lang w:val="de-DE"/>
              </w:rPr>
              <w:t>138</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D90AFCE"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99</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52B537AB"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121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0D25800E"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48</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72AE3FE5"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94,2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21D637D8"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5</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229127E"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78,7</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6CB72803"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68CFA8D8"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5A9CBB68"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15</w:t>
            </w:r>
          </w:p>
        </w:tc>
        <w:tc>
          <w:tcPr>
            <w:tcW w:w="859" w:type="dxa"/>
            <w:tcBorders>
              <w:top w:val="single" w:sz="4" w:space="0" w:color="auto"/>
              <w:left w:val="single" w:sz="6" w:space="0" w:color="auto"/>
              <w:bottom w:val="single" w:sz="4" w:space="0" w:color="auto"/>
              <w:right w:val="single" w:sz="4" w:space="0" w:color="auto"/>
            </w:tcBorders>
            <w:vAlign w:val="center"/>
          </w:tcPr>
          <w:p w14:paraId="49CE5F72" w14:textId="77777777" w:rsidR="00DB73EC" w:rsidRPr="006E7AFB" w:rsidRDefault="00DB73EC" w:rsidP="00F90CDB">
            <w:pPr>
              <w:jc w:val="left"/>
              <w:rPr>
                <w:rFonts w:cs="Arial"/>
                <w:color w:val="000000"/>
                <w:sz w:val="17"/>
                <w:szCs w:val="17"/>
                <w:lang w:val="de-DE"/>
              </w:rPr>
            </w:pPr>
            <w:r w:rsidRPr="006E7AFB">
              <w:rPr>
                <w:rFonts w:cs="Arial"/>
                <w:color w:val="000000"/>
                <w:sz w:val="17"/>
                <w:szCs w:val="17"/>
                <w:lang w:val="de-DE"/>
              </w:rPr>
              <w:t>Mulde</w:t>
            </w:r>
          </w:p>
        </w:tc>
        <w:tc>
          <w:tcPr>
            <w:tcW w:w="1559" w:type="dxa"/>
            <w:tcBorders>
              <w:top w:val="single" w:sz="4" w:space="0" w:color="auto"/>
              <w:left w:val="single" w:sz="4" w:space="0" w:color="auto"/>
              <w:bottom w:val="single" w:sz="4" w:space="0" w:color="auto"/>
              <w:right w:val="single" w:sz="18" w:space="0" w:color="auto"/>
            </w:tcBorders>
            <w:vAlign w:val="center"/>
          </w:tcPr>
          <w:p w14:paraId="0D306A04" w14:textId="77777777" w:rsidR="00DB73EC" w:rsidRPr="006E7AFB" w:rsidRDefault="00DB73EC" w:rsidP="00F90CDB">
            <w:pPr>
              <w:jc w:val="left"/>
              <w:rPr>
                <w:rFonts w:cs="Arial"/>
                <w:color w:val="000000"/>
                <w:sz w:val="17"/>
                <w:szCs w:val="17"/>
                <w:lang w:val="de-DE"/>
              </w:rPr>
            </w:pPr>
            <w:r w:rsidRPr="006E7AFB">
              <w:rPr>
                <w:rFonts w:cs="Arial"/>
                <w:color w:val="000000"/>
                <w:sz w:val="17"/>
                <w:szCs w:val="17"/>
                <w:lang w:val="de-DE"/>
              </w:rPr>
              <w:t xml:space="preserve">Bad </w:t>
            </w:r>
            <w:proofErr w:type="spellStart"/>
            <w:r w:rsidRPr="006E7AFB">
              <w:rPr>
                <w:rFonts w:cs="Arial"/>
                <w:color w:val="000000"/>
                <w:sz w:val="17"/>
                <w:szCs w:val="17"/>
                <w:lang w:val="de-DE"/>
              </w:rPr>
              <w:t>Düben</w:t>
            </w:r>
            <w:proofErr w:type="spellEnd"/>
            <w:r w:rsidRPr="006E7AFB">
              <w:rPr>
                <w:rFonts w:cs="Arial"/>
                <w:color w:val="000000"/>
                <w:sz w:val="17"/>
                <w:szCs w:val="17"/>
                <w:lang w:val="de-DE"/>
              </w:rPr>
              <w:t xml:space="preserve"> 1</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155FC784" w14:textId="77777777" w:rsidR="00DB73EC" w:rsidRPr="006E7AFB" w:rsidRDefault="00DB73EC" w:rsidP="00F90CDB">
            <w:pPr>
              <w:jc w:val="center"/>
              <w:rPr>
                <w:rFonts w:cs="Arial"/>
                <w:sz w:val="17"/>
                <w:szCs w:val="17"/>
                <w:lang w:val="de-DE"/>
              </w:rPr>
            </w:pPr>
            <w:r w:rsidRPr="006E7AFB">
              <w:rPr>
                <w:rFonts w:cs="Arial"/>
                <w:sz w:val="17"/>
                <w:szCs w:val="17"/>
                <w:lang w:val="de-DE"/>
              </w:rPr>
              <w:t>64,1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675BEF0"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319</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E2AC891" w14:textId="77777777" w:rsidR="00DB73EC" w:rsidRPr="006E7AFB" w:rsidRDefault="00DB73EC" w:rsidP="00F90CDB">
            <w:pPr>
              <w:jc w:val="center"/>
              <w:rPr>
                <w:rFonts w:cs="Arial"/>
                <w:sz w:val="17"/>
                <w:szCs w:val="17"/>
                <w:lang w:val="de-DE"/>
              </w:rPr>
            </w:pPr>
            <w:r w:rsidRPr="006E7AFB">
              <w:rPr>
                <w:rFonts w:cs="Arial"/>
                <w:sz w:val="17"/>
                <w:szCs w:val="17"/>
                <w:lang w:val="de-DE"/>
              </w:rPr>
              <w:t>15,5</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0A5D322E"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37</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45AB779"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14,5</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73D6F9B"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27</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2AEF4E33"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10,2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3997B98B"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0CB5DA1F"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6,31</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377D9BD2"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33D4A28E"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018D5358" w14:textId="77777777" w:rsidR="00DB73EC" w:rsidRPr="006E7AFB" w:rsidRDefault="00DB73EC" w:rsidP="00F90CDB">
            <w:pPr>
              <w:jc w:val="center"/>
              <w:rPr>
                <w:rFonts w:cs="Arial"/>
                <w:sz w:val="17"/>
                <w:szCs w:val="17"/>
                <w:lang w:val="de-DE"/>
              </w:rPr>
            </w:pPr>
            <w:r w:rsidRPr="006E7AFB">
              <w:rPr>
                <w:rFonts w:cs="Arial"/>
                <w:sz w:val="17"/>
                <w:szCs w:val="17"/>
                <w:lang w:val="de-DE"/>
              </w:rPr>
              <w:t>16</w:t>
            </w:r>
          </w:p>
        </w:tc>
        <w:tc>
          <w:tcPr>
            <w:tcW w:w="859" w:type="dxa"/>
            <w:tcBorders>
              <w:top w:val="single" w:sz="4" w:space="0" w:color="auto"/>
              <w:left w:val="single" w:sz="6" w:space="0" w:color="auto"/>
              <w:bottom w:val="single" w:sz="4" w:space="0" w:color="auto"/>
              <w:right w:val="single" w:sz="4" w:space="0" w:color="auto"/>
            </w:tcBorders>
            <w:vAlign w:val="center"/>
          </w:tcPr>
          <w:p w14:paraId="25C30786" w14:textId="77777777" w:rsidR="00DB73EC" w:rsidRPr="006E7AFB" w:rsidRDefault="00DB73EC" w:rsidP="00F90CDB">
            <w:pPr>
              <w:jc w:val="left"/>
              <w:rPr>
                <w:rFonts w:cs="Arial"/>
                <w:color w:val="000000"/>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46046E21" w14:textId="77777777" w:rsidR="00DB73EC" w:rsidRPr="006E7AFB" w:rsidRDefault="00DB73EC" w:rsidP="00F90CDB">
            <w:pPr>
              <w:jc w:val="left"/>
              <w:rPr>
                <w:rFonts w:cs="Arial"/>
                <w:color w:val="000000"/>
                <w:sz w:val="17"/>
                <w:szCs w:val="17"/>
                <w:lang w:val="de-DE"/>
              </w:rPr>
            </w:pPr>
            <w:proofErr w:type="spellStart"/>
            <w:r w:rsidRPr="006E7AFB">
              <w:rPr>
                <w:rFonts w:cs="Arial"/>
                <w:color w:val="000000"/>
                <w:sz w:val="17"/>
                <w:szCs w:val="17"/>
                <w:lang w:val="de-DE"/>
              </w:rPr>
              <w:t>Aken</w:t>
            </w:r>
            <w:proofErr w:type="spellEnd"/>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3301D426" w14:textId="77777777" w:rsidR="00DB73EC" w:rsidRPr="006E7AFB" w:rsidRDefault="00DB73EC" w:rsidP="00F90CDB">
            <w:pPr>
              <w:jc w:val="center"/>
              <w:rPr>
                <w:rFonts w:cs="Arial"/>
                <w:sz w:val="17"/>
                <w:szCs w:val="17"/>
                <w:lang w:val="de-DE"/>
              </w:rPr>
            </w:pPr>
            <w:r w:rsidRPr="006E7AFB">
              <w:rPr>
                <w:rFonts w:cs="Arial"/>
                <w:sz w:val="17"/>
                <w:szCs w:val="17"/>
                <w:lang w:val="de-DE"/>
              </w:rPr>
              <w:t>444</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68348407"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320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1B9F2A9" w14:textId="77777777" w:rsidR="00DB73EC" w:rsidRPr="006E7AFB" w:rsidRDefault="00DB73EC" w:rsidP="00F90CDB">
            <w:pPr>
              <w:jc w:val="center"/>
              <w:rPr>
                <w:rFonts w:cs="Arial"/>
                <w:sz w:val="17"/>
                <w:szCs w:val="17"/>
                <w:lang w:val="de-DE"/>
              </w:rPr>
            </w:pPr>
            <w:r w:rsidRPr="006E7AFB">
              <w:rPr>
                <w:rFonts w:cs="Arial"/>
                <w:sz w:val="17"/>
                <w:szCs w:val="17"/>
                <w:lang w:val="de-DE"/>
              </w:rPr>
              <w:t>169</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59F0960"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103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11376266"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149</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4C69137"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72</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20BD9A43"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128</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24D3C76C"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14</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6B962DDC"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104</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7B6A3087"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44BEF2A9"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7F6CF0A2"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17</w:t>
            </w:r>
          </w:p>
        </w:tc>
        <w:tc>
          <w:tcPr>
            <w:tcW w:w="859" w:type="dxa"/>
            <w:tcBorders>
              <w:top w:val="single" w:sz="4" w:space="0" w:color="auto"/>
              <w:left w:val="single" w:sz="6" w:space="0" w:color="auto"/>
              <w:bottom w:val="single" w:sz="4" w:space="0" w:color="auto"/>
              <w:right w:val="single" w:sz="4" w:space="0" w:color="auto"/>
            </w:tcBorders>
            <w:vAlign w:val="center"/>
          </w:tcPr>
          <w:p w14:paraId="115868E5" w14:textId="77777777" w:rsidR="00DB73EC" w:rsidRPr="006E7AFB" w:rsidRDefault="00DB73EC" w:rsidP="00F90CDB">
            <w:pPr>
              <w:jc w:val="left"/>
              <w:rPr>
                <w:rFonts w:cs="Arial"/>
                <w:color w:val="000000"/>
                <w:sz w:val="17"/>
                <w:szCs w:val="17"/>
                <w:lang w:val="de-DE"/>
              </w:rPr>
            </w:pPr>
            <w:r w:rsidRPr="006E7AFB">
              <w:rPr>
                <w:rFonts w:cs="Arial"/>
                <w:color w:val="000000"/>
                <w:sz w:val="17"/>
                <w:szCs w:val="17"/>
                <w:lang w:val="de-DE"/>
              </w:rPr>
              <w:t>Saale</w:t>
            </w:r>
          </w:p>
        </w:tc>
        <w:tc>
          <w:tcPr>
            <w:tcW w:w="1559" w:type="dxa"/>
            <w:tcBorders>
              <w:top w:val="single" w:sz="4" w:space="0" w:color="auto"/>
              <w:left w:val="single" w:sz="4" w:space="0" w:color="auto"/>
              <w:bottom w:val="single" w:sz="4" w:space="0" w:color="auto"/>
              <w:right w:val="single" w:sz="18" w:space="0" w:color="auto"/>
            </w:tcBorders>
            <w:vAlign w:val="center"/>
          </w:tcPr>
          <w:p w14:paraId="07BCDE5B" w14:textId="77777777" w:rsidR="00DB73EC" w:rsidRPr="006E7AFB" w:rsidRDefault="00DB73EC" w:rsidP="00F90CDB">
            <w:pPr>
              <w:jc w:val="left"/>
              <w:rPr>
                <w:rFonts w:cs="Arial"/>
                <w:color w:val="000000"/>
                <w:sz w:val="17"/>
                <w:szCs w:val="17"/>
                <w:lang w:val="de-DE"/>
              </w:rPr>
            </w:pPr>
            <w:proofErr w:type="spellStart"/>
            <w:r w:rsidRPr="006E7AFB">
              <w:rPr>
                <w:rFonts w:cs="Arial"/>
                <w:color w:val="000000"/>
                <w:sz w:val="17"/>
                <w:szCs w:val="17"/>
                <w:lang w:val="de-DE"/>
              </w:rPr>
              <w:t>Calbe-Grizehne</w:t>
            </w:r>
            <w:proofErr w:type="spellEnd"/>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73AAEF45" w14:textId="77777777" w:rsidR="00DB73EC" w:rsidRPr="006E7AFB" w:rsidRDefault="00DB73EC" w:rsidP="00F90CDB">
            <w:pPr>
              <w:jc w:val="center"/>
              <w:rPr>
                <w:rFonts w:cs="Arial"/>
                <w:sz w:val="17"/>
                <w:szCs w:val="17"/>
                <w:lang w:val="de-DE"/>
              </w:rPr>
            </w:pPr>
            <w:r w:rsidRPr="006E7AFB">
              <w:rPr>
                <w:rFonts w:cs="Arial"/>
                <w:sz w:val="17"/>
                <w:szCs w:val="17"/>
                <w:lang w:val="de-DE"/>
              </w:rPr>
              <w:t>121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7FAA1C54"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305</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C0DC2DE" w14:textId="77777777" w:rsidR="00DB73EC" w:rsidRPr="006E7AFB" w:rsidRDefault="00DB73EC" w:rsidP="00F90CDB">
            <w:pPr>
              <w:jc w:val="center"/>
              <w:rPr>
                <w:rFonts w:cs="Arial"/>
                <w:sz w:val="17"/>
                <w:szCs w:val="17"/>
                <w:lang w:val="de-DE"/>
              </w:rPr>
            </w:pPr>
            <w:r w:rsidRPr="006E7AFB">
              <w:rPr>
                <w:rFonts w:cs="Arial"/>
                <w:sz w:val="17"/>
                <w:szCs w:val="17"/>
                <w:lang w:val="de-DE"/>
              </w:rPr>
              <w:t>48,4</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76F99E54"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80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613BFAFE"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42,1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5518D37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14</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4764DDC"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32,7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3995B688"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F884F6E"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30,0</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6B5C087F"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1BC97A01"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6C70276A" w14:textId="77777777" w:rsidR="00DB73EC" w:rsidRPr="006E7AFB" w:rsidRDefault="00DB73EC" w:rsidP="00F90CDB">
            <w:pPr>
              <w:jc w:val="center"/>
              <w:rPr>
                <w:rFonts w:cs="Arial"/>
                <w:sz w:val="17"/>
                <w:szCs w:val="17"/>
                <w:lang w:val="de-DE"/>
              </w:rPr>
            </w:pPr>
            <w:r w:rsidRPr="006E7AFB">
              <w:rPr>
                <w:rFonts w:cs="Arial"/>
                <w:sz w:val="17"/>
                <w:szCs w:val="17"/>
                <w:lang w:val="de-DE"/>
              </w:rPr>
              <w:t>18</w:t>
            </w:r>
          </w:p>
        </w:tc>
        <w:tc>
          <w:tcPr>
            <w:tcW w:w="859" w:type="dxa"/>
            <w:tcBorders>
              <w:top w:val="single" w:sz="4" w:space="0" w:color="auto"/>
              <w:left w:val="single" w:sz="6" w:space="0" w:color="auto"/>
              <w:bottom w:val="single" w:sz="4" w:space="0" w:color="auto"/>
              <w:right w:val="single" w:sz="4" w:space="0" w:color="auto"/>
            </w:tcBorders>
            <w:vAlign w:val="center"/>
          </w:tcPr>
          <w:p w14:paraId="25A50E89" w14:textId="77777777" w:rsidR="00DB73EC" w:rsidRPr="006E7AFB" w:rsidRDefault="00DB73EC" w:rsidP="00F90CDB">
            <w:pPr>
              <w:jc w:val="left"/>
              <w:rPr>
                <w:rFonts w:cs="Arial"/>
                <w:color w:val="000000"/>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482B6F84" w14:textId="77777777" w:rsidR="00DB73EC" w:rsidRPr="006E7AFB" w:rsidRDefault="00DB73EC" w:rsidP="00F90CDB">
            <w:pPr>
              <w:jc w:val="left"/>
              <w:rPr>
                <w:rFonts w:cs="Arial"/>
                <w:color w:val="000000"/>
                <w:sz w:val="17"/>
                <w:szCs w:val="17"/>
                <w:lang w:val="de-DE"/>
              </w:rPr>
            </w:pPr>
            <w:r w:rsidRPr="006E7AFB">
              <w:rPr>
                <w:rFonts w:cs="Arial"/>
                <w:color w:val="000000"/>
                <w:sz w:val="17"/>
                <w:szCs w:val="17"/>
                <w:lang w:val="de-DE"/>
              </w:rPr>
              <w:t>Barby</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4561FB50" w14:textId="77777777" w:rsidR="00DB73EC" w:rsidRPr="006E7AFB" w:rsidRDefault="00DB73EC" w:rsidP="00F90CDB">
            <w:pPr>
              <w:jc w:val="center"/>
              <w:rPr>
                <w:rFonts w:cs="Arial"/>
                <w:sz w:val="17"/>
                <w:szCs w:val="17"/>
                <w:lang w:val="de-DE"/>
              </w:rPr>
            </w:pPr>
            <w:r w:rsidRPr="006E7AFB">
              <w:rPr>
                <w:rFonts w:cs="Arial"/>
                <w:sz w:val="17"/>
                <w:szCs w:val="17"/>
                <w:lang w:val="de-DE"/>
              </w:rPr>
              <w:t>562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5AF2F62A"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320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5DA9BC0" w14:textId="77777777" w:rsidR="00DB73EC" w:rsidRPr="006E7AFB" w:rsidRDefault="00DB73EC" w:rsidP="00F90CDB">
            <w:pPr>
              <w:jc w:val="center"/>
              <w:rPr>
                <w:rFonts w:cs="Arial"/>
                <w:sz w:val="17"/>
                <w:szCs w:val="17"/>
                <w:lang w:val="de-DE"/>
              </w:rPr>
            </w:pPr>
            <w:r w:rsidRPr="006E7AFB">
              <w:rPr>
                <w:rFonts w:cs="Arial"/>
                <w:sz w:val="17"/>
                <w:szCs w:val="17"/>
                <w:lang w:val="de-DE"/>
              </w:rPr>
              <w:t>220</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E95DD35"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96</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76540687"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192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08B65C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50</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ECD2D95"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150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305A8B3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1C9C8266"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126</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3B43315C"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67D8C2CC"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1B5A3B34"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19</w:t>
            </w:r>
          </w:p>
        </w:tc>
        <w:tc>
          <w:tcPr>
            <w:tcW w:w="859" w:type="dxa"/>
            <w:tcBorders>
              <w:top w:val="single" w:sz="4" w:space="0" w:color="auto"/>
              <w:left w:val="single" w:sz="6" w:space="0" w:color="auto"/>
              <w:bottom w:val="single" w:sz="4" w:space="0" w:color="auto"/>
              <w:right w:val="single" w:sz="4" w:space="0" w:color="auto"/>
            </w:tcBorders>
            <w:vAlign w:val="center"/>
          </w:tcPr>
          <w:p w14:paraId="6F9DEE43" w14:textId="77777777" w:rsidR="00DB73EC" w:rsidRPr="006E7AFB" w:rsidRDefault="00DB73EC" w:rsidP="00F90CDB">
            <w:pPr>
              <w:jc w:val="left"/>
              <w:rPr>
                <w:rFonts w:cs="Arial"/>
                <w:color w:val="000000"/>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18CA7F45" w14:textId="77777777" w:rsidR="00DB73EC" w:rsidRPr="006E7AFB" w:rsidRDefault="00DB73EC" w:rsidP="00F90CDB">
            <w:pPr>
              <w:jc w:val="left"/>
              <w:rPr>
                <w:rFonts w:cs="Arial"/>
                <w:color w:val="000000"/>
                <w:sz w:val="17"/>
                <w:szCs w:val="17"/>
                <w:lang w:val="de-DE"/>
              </w:rPr>
            </w:pPr>
            <w:r w:rsidRPr="006E7AFB">
              <w:rPr>
                <w:rFonts w:cs="Arial"/>
                <w:color w:val="000000"/>
                <w:sz w:val="17"/>
                <w:szCs w:val="17"/>
                <w:lang w:val="de-DE"/>
              </w:rPr>
              <w:t>Magdeburg-Strombrücke</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2B814885" w14:textId="77777777" w:rsidR="00DB73EC" w:rsidRPr="006E7AFB" w:rsidRDefault="00DB73EC" w:rsidP="00F90CDB">
            <w:pPr>
              <w:jc w:val="center"/>
              <w:rPr>
                <w:rFonts w:cs="Arial"/>
                <w:sz w:val="17"/>
                <w:szCs w:val="17"/>
                <w:lang w:val="de-DE"/>
              </w:rPr>
            </w:pPr>
            <w:r w:rsidRPr="006E7AFB">
              <w:rPr>
                <w:rFonts w:cs="Arial"/>
                <w:sz w:val="17"/>
                <w:szCs w:val="17"/>
                <w:lang w:val="de-DE"/>
              </w:rPr>
              <w:t>566</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9C7D09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320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219AD6A7" w14:textId="77777777" w:rsidR="00DB73EC" w:rsidRPr="006E7AFB" w:rsidRDefault="00DB73EC" w:rsidP="00F90CDB">
            <w:pPr>
              <w:jc w:val="center"/>
              <w:rPr>
                <w:rFonts w:cs="Arial"/>
                <w:sz w:val="17"/>
                <w:szCs w:val="17"/>
                <w:lang w:val="de-DE"/>
              </w:rPr>
            </w:pPr>
            <w:r w:rsidRPr="006E7AFB">
              <w:rPr>
                <w:rFonts w:cs="Arial"/>
                <w:sz w:val="17"/>
                <w:szCs w:val="17"/>
                <w:lang w:val="de-DE"/>
              </w:rPr>
              <w:t>235</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4C29804F"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110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6F2C4704"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207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10AD4903"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81</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62D6A293"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163</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5F27BAD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9</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1238ABD8"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110</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2325451A"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0D84457A"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01B5E979" w14:textId="77777777" w:rsidR="00DB73EC" w:rsidRPr="006E7AFB" w:rsidRDefault="00DB73EC" w:rsidP="00F90CDB">
            <w:pPr>
              <w:jc w:val="center"/>
              <w:rPr>
                <w:rFonts w:cs="Arial"/>
                <w:sz w:val="17"/>
                <w:szCs w:val="17"/>
                <w:lang w:val="de-DE"/>
              </w:rPr>
            </w:pPr>
            <w:r w:rsidRPr="006E7AFB">
              <w:rPr>
                <w:rFonts w:cs="Arial"/>
                <w:sz w:val="17"/>
                <w:szCs w:val="17"/>
                <w:lang w:val="de-DE"/>
              </w:rPr>
              <w:t>20</w:t>
            </w:r>
          </w:p>
        </w:tc>
        <w:tc>
          <w:tcPr>
            <w:tcW w:w="859" w:type="dxa"/>
            <w:tcBorders>
              <w:top w:val="single" w:sz="4" w:space="0" w:color="auto"/>
              <w:left w:val="single" w:sz="6" w:space="0" w:color="auto"/>
              <w:bottom w:val="single" w:sz="4" w:space="0" w:color="auto"/>
              <w:right w:val="single" w:sz="4" w:space="0" w:color="auto"/>
            </w:tcBorders>
            <w:vAlign w:val="center"/>
          </w:tcPr>
          <w:p w14:paraId="3ACA86DF" w14:textId="77777777" w:rsidR="00DB73EC" w:rsidRPr="006E7AFB" w:rsidRDefault="00DB73EC" w:rsidP="00F90CDB">
            <w:pPr>
              <w:jc w:val="left"/>
              <w:rPr>
                <w:rFonts w:cs="Arial"/>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06A4F089" w14:textId="77777777" w:rsidR="00DB73EC" w:rsidRPr="006E7AFB" w:rsidRDefault="00DB73EC" w:rsidP="00F90CDB">
            <w:pPr>
              <w:jc w:val="left"/>
              <w:rPr>
                <w:rFonts w:cs="Arial"/>
                <w:color w:val="000000"/>
                <w:sz w:val="17"/>
                <w:szCs w:val="17"/>
                <w:lang w:val="de-DE"/>
              </w:rPr>
            </w:pPr>
            <w:r w:rsidRPr="006E7AFB">
              <w:rPr>
                <w:rFonts w:cs="Arial"/>
                <w:color w:val="000000"/>
                <w:sz w:val="17"/>
                <w:szCs w:val="17"/>
                <w:lang w:val="de-DE"/>
              </w:rPr>
              <w:t>Tangermünde</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00AC61E2" w14:textId="77777777" w:rsidR="00DB73EC" w:rsidRPr="006E7AFB" w:rsidRDefault="00DB73EC" w:rsidP="00F90CDB">
            <w:pPr>
              <w:jc w:val="center"/>
              <w:rPr>
                <w:rFonts w:cs="Arial"/>
                <w:sz w:val="17"/>
                <w:szCs w:val="17"/>
                <w:lang w:val="de-DE"/>
              </w:rPr>
            </w:pPr>
            <w:r w:rsidRPr="006E7AFB">
              <w:rPr>
                <w:rFonts w:cs="Arial"/>
                <w:sz w:val="17"/>
                <w:szCs w:val="17"/>
                <w:lang w:val="de-DE"/>
              </w:rPr>
              <w:t>572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7033D1B9"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318</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0F019003" w14:textId="77777777" w:rsidR="00DB73EC" w:rsidRPr="006E7AFB" w:rsidRDefault="00DB73EC" w:rsidP="00F90CDB">
            <w:pPr>
              <w:jc w:val="center"/>
              <w:rPr>
                <w:rFonts w:cs="Arial"/>
                <w:sz w:val="17"/>
                <w:szCs w:val="17"/>
                <w:lang w:val="de-DE"/>
              </w:rPr>
            </w:pPr>
            <w:r w:rsidRPr="006E7AFB">
              <w:rPr>
                <w:rFonts w:cs="Arial"/>
                <w:sz w:val="17"/>
                <w:szCs w:val="17"/>
                <w:lang w:val="de-DE"/>
              </w:rPr>
              <w:t>237</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49FE6E06"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122</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40CFB917"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209</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7BFC8A2F"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88</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224E1D52"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177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29C78A2A"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15</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670C29A6"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153</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58A6AE94"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5063ED1F" w14:textId="77777777" w:rsidTr="00F90CDB">
        <w:trPr>
          <w:cantSplit/>
          <w:trHeight w:val="20"/>
        </w:trPr>
        <w:tc>
          <w:tcPr>
            <w:tcW w:w="587" w:type="dxa"/>
            <w:tcBorders>
              <w:top w:val="single" w:sz="4" w:space="0" w:color="auto"/>
              <w:left w:val="single" w:sz="18" w:space="0" w:color="auto"/>
              <w:bottom w:val="single" w:sz="4" w:space="0" w:color="auto"/>
              <w:right w:val="single" w:sz="6" w:space="0" w:color="auto"/>
            </w:tcBorders>
            <w:vAlign w:val="center"/>
          </w:tcPr>
          <w:p w14:paraId="266A0767" w14:textId="77777777" w:rsidR="00DB73EC" w:rsidRPr="006E7AFB" w:rsidRDefault="00DB73EC" w:rsidP="00F90CDB">
            <w:pPr>
              <w:jc w:val="center"/>
              <w:rPr>
                <w:rFonts w:cs="Arial"/>
                <w:sz w:val="17"/>
                <w:szCs w:val="17"/>
                <w:lang w:val="de-DE"/>
              </w:rPr>
            </w:pPr>
            <w:r w:rsidRPr="006E7AFB">
              <w:rPr>
                <w:rFonts w:cs="Arial"/>
                <w:sz w:val="17"/>
                <w:szCs w:val="17"/>
                <w:lang w:val="de-DE"/>
              </w:rPr>
              <w:t>21</w:t>
            </w:r>
          </w:p>
        </w:tc>
        <w:tc>
          <w:tcPr>
            <w:tcW w:w="859" w:type="dxa"/>
            <w:tcBorders>
              <w:top w:val="single" w:sz="4" w:space="0" w:color="auto"/>
              <w:left w:val="single" w:sz="6" w:space="0" w:color="auto"/>
              <w:bottom w:val="single" w:sz="4" w:space="0" w:color="auto"/>
              <w:right w:val="single" w:sz="4" w:space="0" w:color="auto"/>
            </w:tcBorders>
            <w:vAlign w:val="center"/>
          </w:tcPr>
          <w:p w14:paraId="4CAAC918" w14:textId="77777777" w:rsidR="00DB73EC" w:rsidRPr="006E7AFB" w:rsidRDefault="00DB73EC" w:rsidP="00F90CDB">
            <w:pPr>
              <w:jc w:val="left"/>
              <w:rPr>
                <w:rFonts w:cs="Arial"/>
                <w:color w:val="000000"/>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4" w:space="0" w:color="auto"/>
              <w:right w:val="single" w:sz="18" w:space="0" w:color="auto"/>
            </w:tcBorders>
            <w:vAlign w:val="center"/>
          </w:tcPr>
          <w:p w14:paraId="4EF16CEB" w14:textId="77777777" w:rsidR="00DB73EC" w:rsidRPr="006E7AFB" w:rsidRDefault="00DB73EC" w:rsidP="00F90CDB">
            <w:pPr>
              <w:jc w:val="left"/>
              <w:rPr>
                <w:rFonts w:cs="Arial"/>
                <w:color w:val="000000"/>
                <w:sz w:val="17"/>
                <w:szCs w:val="17"/>
                <w:lang w:val="de-DE"/>
              </w:rPr>
            </w:pPr>
            <w:r w:rsidRPr="006E7AFB">
              <w:rPr>
                <w:rFonts w:cs="Arial"/>
                <w:color w:val="000000"/>
                <w:sz w:val="17"/>
                <w:szCs w:val="17"/>
                <w:lang w:val="de-DE"/>
              </w:rPr>
              <w:t>Wittenberge</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14:paraId="1EEC4CFD" w14:textId="77777777" w:rsidR="00DB73EC" w:rsidRPr="006E7AFB" w:rsidRDefault="00DB73EC" w:rsidP="00F90CDB">
            <w:pPr>
              <w:jc w:val="center"/>
              <w:rPr>
                <w:rFonts w:cs="Arial"/>
                <w:sz w:val="17"/>
                <w:szCs w:val="17"/>
                <w:lang w:val="de-DE"/>
              </w:rPr>
            </w:pPr>
            <w:r w:rsidRPr="006E7AFB">
              <w:rPr>
                <w:rFonts w:cs="Arial"/>
                <w:sz w:val="17"/>
                <w:szCs w:val="17"/>
                <w:lang w:val="de-DE"/>
              </w:rPr>
              <w:t>708</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6A5242AD"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322</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70D4CC99" w14:textId="77777777" w:rsidR="00DB73EC" w:rsidRPr="006E7AFB" w:rsidRDefault="00DB73EC" w:rsidP="00F90CDB">
            <w:pPr>
              <w:jc w:val="center"/>
              <w:rPr>
                <w:rFonts w:cs="Arial"/>
                <w:sz w:val="17"/>
                <w:szCs w:val="17"/>
                <w:lang w:val="de-DE"/>
              </w:rPr>
            </w:pPr>
            <w:r w:rsidRPr="006E7AFB">
              <w:rPr>
                <w:rFonts w:cs="Arial"/>
                <w:sz w:val="17"/>
                <w:szCs w:val="17"/>
                <w:lang w:val="de-DE"/>
              </w:rPr>
              <w:t>297</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2EB9FD0C"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130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302D8BC1"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252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5E572F26"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83</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51B89BF2"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207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14:paraId="32437645"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14</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14:paraId="611D095C"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166</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14:paraId="31FCF586"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r w:rsidR="00DB73EC" w:rsidRPr="006E7AFB" w14:paraId="64EFECE1" w14:textId="77777777" w:rsidTr="00F90CDB">
        <w:trPr>
          <w:cantSplit/>
          <w:trHeight w:val="20"/>
        </w:trPr>
        <w:tc>
          <w:tcPr>
            <w:tcW w:w="587" w:type="dxa"/>
            <w:tcBorders>
              <w:top w:val="single" w:sz="4" w:space="0" w:color="auto"/>
              <w:left w:val="single" w:sz="18" w:space="0" w:color="auto"/>
              <w:bottom w:val="single" w:sz="18" w:space="0" w:color="auto"/>
              <w:right w:val="single" w:sz="6" w:space="0" w:color="auto"/>
            </w:tcBorders>
            <w:vAlign w:val="center"/>
          </w:tcPr>
          <w:p w14:paraId="248C9721" w14:textId="77777777" w:rsidR="00DB73EC" w:rsidRPr="006E7AFB" w:rsidRDefault="00DB73EC" w:rsidP="00F90CDB">
            <w:pPr>
              <w:jc w:val="center"/>
              <w:rPr>
                <w:rFonts w:cs="Arial"/>
                <w:sz w:val="17"/>
                <w:szCs w:val="17"/>
                <w:lang w:val="de-DE"/>
              </w:rPr>
            </w:pPr>
            <w:r w:rsidRPr="006E7AFB">
              <w:rPr>
                <w:rFonts w:cs="Arial"/>
                <w:sz w:val="17"/>
                <w:szCs w:val="17"/>
                <w:lang w:val="de-DE"/>
              </w:rPr>
              <w:t>22</w:t>
            </w:r>
          </w:p>
        </w:tc>
        <w:tc>
          <w:tcPr>
            <w:tcW w:w="859" w:type="dxa"/>
            <w:tcBorders>
              <w:top w:val="single" w:sz="4" w:space="0" w:color="auto"/>
              <w:left w:val="single" w:sz="6" w:space="0" w:color="auto"/>
              <w:bottom w:val="single" w:sz="18" w:space="0" w:color="auto"/>
              <w:right w:val="single" w:sz="4" w:space="0" w:color="auto"/>
            </w:tcBorders>
            <w:vAlign w:val="center"/>
          </w:tcPr>
          <w:p w14:paraId="408E90CC" w14:textId="77777777" w:rsidR="00DB73EC" w:rsidRPr="006E7AFB" w:rsidRDefault="00DB73EC" w:rsidP="00F90CDB">
            <w:pPr>
              <w:jc w:val="left"/>
              <w:rPr>
                <w:rFonts w:cs="Arial"/>
                <w:color w:val="000000"/>
                <w:sz w:val="17"/>
                <w:szCs w:val="17"/>
                <w:lang w:val="de-DE"/>
              </w:rPr>
            </w:pPr>
            <w:r w:rsidRPr="006E7AFB">
              <w:rPr>
                <w:rFonts w:cs="Arial"/>
                <w:sz w:val="17"/>
                <w:szCs w:val="17"/>
                <w:lang w:val="de-DE"/>
              </w:rPr>
              <w:t>Elbe</w:t>
            </w:r>
          </w:p>
        </w:tc>
        <w:tc>
          <w:tcPr>
            <w:tcW w:w="1559" w:type="dxa"/>
            <w:tcBorders>
              <w:top w:val="single" w:sz="4" w:space="0" w:color="auto"/>
              <w:left w:val="single" w:sz="4" w:space="0" w:color="auto"/>
              <w:bottom w:val="single" w:sz="18" w:space="0" w:color="auto"/>
              <w:right w:val="single" w:sz="18" w:space="0" w:color="auto"/>
            </w:tcBorders>
            <w:vAlign w:val="center"/>
          </w:tcPr>
          <w:p w14:paraId="3855CAB6" w14:textId="77777777" w:rsidR="00DB73EC" w:rsidRPr="006E7AFB" w:rsidRDefault="00DB73EC" w:rsidP="00F90CDB">
            <w:pPr>
              <w:jc w:val="left"/>
              <w:rPr>
                <w:rFonts w:cs="Arial"/>
                <w:color w:val="000000"/>
                <w:sz w:val="17"/>
                <w:szCs w:val="17"/>
                <w:lang w:val="de-DE"/>
              </w:rPr>
            </w:pPr>
            <w:r w:rsidRPr="006E7AFB">
              <w:rPr>
                <w:rFonts w:cs="Arial"/>
                <w:color w:val="000000"/>
                <w:sz w:val="17"/>
                <w:szCs w:val="17"/>
                <w:lang w:val="de-DE"/>
              </w:rPr>
              <w:t xml:space="preserve">Neu </w:t>
            </w:r>
            <w:proofErr w:type="spellStart"/>
            <w:r w:rsidRPr="006E7AFB">
              <w:rPr>
                <w:rFonts w:cs="Arial"/>
                <w:color w:val="000000"/>
                <w:sz w:val="17"/>
                <w:szCs w:val="17"/>
                <w:lang w:val="de-DE"/>
              </w:rPr>
              <w:t>Darchau</w:t>
            </w:r>
            <w:proofErr w:type="spellEnd"/>
          </w:p>
        </w:tc>
        <w:tc>
          <w:tcPr>
            <w:tcW w:w="652" w:type="dxa"/>
            <w:tcBorders>
              <w:top w:val="single" w:sz="4" w:space="0" w:color="auto"/>
              <w:left w:val="single" w:sz="18" w:space="0" w:color="auto"/>
              <w:bottom w:val="single" w:sz="18" w:space="0" w:color="auto"/>
              <w:right w:val="single" w:sz="4" w:space="0" w:color="auto"/>
            </w:tcBorders>
            <w:tcMar>
              <w:left w:w="11" w:type="dxa"/>
              <w:right w:w="11" w:type="dxa"/>
            </w:tcMar>
            <w:vAlign w:val="center"/>
          </w:tcPr>
          <w:p w14:paraId="4E4E7179" w14:textId="77777777" w:rsidR="00DB73EC" w:rsidRPr="006E7AFB" w:rsidRDefault="00DB73EC" w:rsidP="00F90CDB">
            <w:pPr>
              <w:jc w:val="center"/>
              <w:rPr>
                <w:rFonts w:cs="Arial"/>
                <w:sz w:val="17"/>
                <w:szCs w:val="17"/>
                <w:lang w:val="de-DE"/>
              </w:rPr>
            </w:pPr>
            <w:r w:rsidRPr="006E7AFB">
              <w:rPr>
                <w:rFonts w:cs="Arial"/>
                <w:sz w:val="17"/>
                <w:szCs w:val="17"/>
                <w:lang w:val="de-DE"/>
              </w:rPr>
              <w:t>716</w:t>
            </w:r>
          </w:p>
        </w:tc>
        <w:tc>
          <w:tcPr>
            <w:tcW w:w="652" w:type="dxa"/>
            <w:tcBorders>
              <w:top w:val="single" w:sz="4" w:space="0" w:color="auto"/>
              <w:left w:val="single" w:sz="4" w:space="0" w:color="auto"/>
              <w:bottom w:val="single" w:sz="18" w:space="0" w:color="auto"/>
              <w:right w:val="double" w:sz="6" w:space="0" w:color="auto"/>
            </w:tcBorders>
            <w:tcMar>
              <w:left w:w="11" w:type="dxa"/>
              <w:right w:w="11" w:type="dxa"/>
            </w:tcMar>
            <w:vAlign w:val="center"/>
          </w:tcPr>
          <w:p w14:paraId="32640221"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309</w:t>
            </w:r>
          </w:p>
        </w:tc>
        <w:tc>
          <w:tcPr>
            <w:tcW w:w="652" w:type="dxa"/>
            <w:tcBorders>
              <w:top w:val="single" w:sz="4" w:space="0" w:color="auto"/>
              <w:left w:val="double" w:sz="6" w:space="0" w:color="auto"/>
              <w:bottom w:val="single" w:sz="18" w:space="0" w:color="auto"/>
              <w:right w:val="single" w:sz="4" w:space="0" w:color="auto"/>
            </w:tcBorders>
            <w:tcMar>
              <w:left w:w="11" w:type="dxa"/>
              <w:right w:w="11" w:type="dxa"/>
            </w:tcMar>
            <w:vAlign w:val="center"/>
          </w:tcPr>
          <w:p w14:paraId="41B2774B" w14:textId="77777777" w:rsidR="00DB73EC" w:rsidRPr="006E7AFB" w:rsidRDefault="00DB73EC" w:rsidP="00F90CDB">
            <w:pPr>
              <w:jc w:val="center"/>
              <w:rPr>
                <w:rFonts w:cs="Arial"/>
                <w:sz w:val="17"/>
                <w:szCs w:val="17"/>
                <w:shd w:val="clear" w:color="auto" w:fill="943634" w:themeFill="accent2" w:themeFillShade="BF"/>
                <w:lang w:val="de-DE"/>
              </w:rPr>
            </w:pPr>
            <w:r w:rsidRPr="006E7AFB">
              <w:rPr>
                <w:rFonts w:cs="Arial"/>
                <w:sz w:val="17"/>
                <w:szCs w:val="17"/>
                <w:lang w:val="de-DE"/>
              </w:rPr>
              <w:t>287</w:t>
            </w:r>
          </w:p>
        </w:tc>
        <w:tc>
          <w:tcPr>
            <w:tcW w:w="653" w:type="dxa"/>
            <w:tcBorders>
              <w:top w:val="single" w:sz="4" w:space="0" w:color="auto"/>
              <w:left w:val="single" w:sz="4" w:space="0" w:color="auto"/>
              <w:bottom w:val="single" w:sz="18" w:space="0" w:color="auto"/>
              <w:right w:val="double" w:sz="6" w:space="0" w:color="auto"/>
            </w:tcBorders>
            <w:tcMar>
              <w:left w:w="11" w:type="dxa"/>
              <w:right w:w="11" w:type="dxa"/>
            </w:tcMar>
            <w:vAlign w:val="center"/>
          </w:tcPr>
          <w:p w14:paraId="769740C6"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113</w:t>
            </w:r>
          </w:p>
        </w:tc>
        <w:tc>
          <w:tcPr>
            <w:tcW w:w="652" w:type="dxa"/>
            <w:tcBorders>
              <w:top w:val="single" w:sz="4" w:space="0" w:color="auto"/>
              <w:left w:val="double" w:sz="6" w:space="0" w:color="auto"/>
              <w:bottom w:val="single" w:sz="18" w:space="0" w:color="auto"/>
              <w:right w:val="single" w:sz="4" w:space="0" w:color="auto"/>
            </w:tcBorders>
            <w:tcMar>
              <w:left w:w="11" w:type="dxa"/>
              <w:right w:w="11" w:type="dxa"/>
            </w:tcMar>
            <w:vAlign w:val="center"/>
          </w:tcPr>
          <w:p w14:paraId="239CE58A"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238</w:t>
            </w:r>
          </w:p>
        </w:tc>
        <w:tc>
          <w:tcPr>
            <w:tcW w:w="652" w:type="dxa"/>
            <w:tcBorders>
              <w:top w:val="single" w:sz="4" w:space="0" w:color="auto"/>
              <w:left w:val="single" w:sz="4" w:space="0" w:color="auto"/>
              <w:bottom w:val="single" w:sz="18" w:space="0" w:color="auto"/>
              <w:right w:val="double" w:sz="6" w:space="0" w:color="auto"/>
            </w:tcBorders>
            <w:tcMar>
              <w:left w:w="11" w:type="dxa"/>
              <w:right w:w="11" w:type="dxa"/>
            </w:tcMar>
            <w:vAlign w:val="center"/>
          </w:tcPr>
          <w:p w14:paraId="551EB17A"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37</w:t>
            </w:r>
          </w:p>
        </w:tc>
        <w:tc>
          <w:tcPr>
            <w:tcW w:w="653" w:type="dxa"/>
            <w:tcBorders>
              <w:top w:val="single" w:sz="4" w:space="0" w:color="auto"/>
              <w:left w:val="double" w:sz="6" w:space="0" w:color="auto"/>
              <w:bottom w:val="single" w:sz="18" w:space="0" w:color="auto"/>
              <w:right w:val="single" w:sz="4" w:space="0" w:color="auto"/>
            </w:tcBorders>
            <w:tcMar>
              <w:left w:w="11" w:type="dxa"/>
              <w:right w:w="11" w:type="dxa"/>
            </w:tcMar>
            <w:vAlign w:val="center"/>
          </w:tcPr>
          <w:p w14:paraId="158B8710" w14:textId="77777777" w:rsidR="00DB73EC" w:rsidRPr="006E7AFB" w:rsidRDefault="00DB73EC" w:rsidP="00F90CDB">
            <w:pPr>
              <w:tabs>
                <w:tab w:val="decimal" w:pos="-6436"/>
              </w:tabs>
              <w:ind w:right="-57"/>
              <w:jc w:val="center"/>
              <w:rPr>
                <w:rFonts w:cs="Arial"/>
                <w:sz w:val="17"/>
                <w:szCs w:val="17"/>
                <w:lang w:val="de-DE"/>
              </w:rPr>
            </w:pPr>
            <w:r w:rsidRPr="006E7AFB">
              <w:rPr>
                <w:rFonts w:cs="Arial"/>
                <w:sz w:val="17"/>
                <w:szCs w:val="17"/>
                <w:lang w:val="de-DE"/>
              </w:rPr>
              <w:t>187</w:t>
            </w:r>
          </w:p>
        </w:tc>
        <w:tc>
          <w:tcPr>
            <w:tcW w:w="652" w:type="dxa"/>
            <w:tcBorders>
              <w:top w:val="single" w:sz="4" w:space="0" w:color="auto"/>
              <w:left w:val="single" w:sz="4" w:space="0" w:color="auto"/>
              <w:bottom w:val="single" w:sz="18" w:space="0" w:color="auto"/>
              <w:right w:val="double" w:sz="6" w:space="0" w:color="auto"/>
            </w:tcBorders>
            <w:tcMar>
              <w:left w:w="11" w:type="dxa"/>
              <w:right w:w="11" w:type="dxa"/>
            </w:tcMar>
            <w:vAlign w:val="center"/>
          </w:tcPr>
          <w:p w14:paraId="24C94050"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6</w:t>
            </w:r>
          </w:p>
        </w:tc>
        <w:tc>
          <w:tcPr>
            <w:tcW w:w="652" w:type="dxa"/>
            <w:tcBorders>
              <w:top w:val="single" w:sz="4" w:space="0" w:color="auto"/>
              <w:left w:val="double" w:sz="6" w:space="0" w:color="auto"/>
              <w:bottom w:val="single" w:sz="18" w:space="0" w:color="auto"/>
              <w:right w:val="single" w:sz="4" w:space="0" w:color="auto"/>
            </w:tcBorders>
            <w:tcMar>
              <w:left w:w="11" w:type="dxa"/>
              <w:right w:w="11" w:type="dxa"/>
            </w:tcMar>
            <w:vAlign w:val="center"/>
          </w:tcPr>
          <w:p w14:paraId="57B50C30" w14:textId="77777777" w:rsidR="00DB73EC" w:rsidRPr="006E7AFB" w:rsidRDefault="00DB73EC" w:rsidP="00F90CDB">
            <w:pPr>
              <w:tabs>
                <w:tab w:val="decimal" w:pos="-6436"/>
              </w:tabs>
              <w:jc w:val="center"/>
              <w:rPr>
                <w:rFonts w:cs="Arial"/>
                <w:sz w:val="17"/>
                <w:szCs w:val="17"/>
                <w:lang w:val="de-DE"/>
              </w:rPr>
            </w:pPr>
            <w:r w:rsidRPr="006E7AFB">
              <w:rPr>
                <w:rFonts w:cs="Arial"/>
                <w:sz w:val="17"/>
                <w:szCs w:val="17"/>
                <w:lang w:val="de-DE"/>
              </w:rPr>
              <w:t>174</w:t>
            </w:r>
          </w:p>
        </w:tc>
        <w:tc>
          <w:tcPr>
            <w:tcW w:w="653" w:type="dxa"/>
            <w:tcBorders>
              <w:top w:val="single" w:sz="4" w:space="0" w:color="auto"/>
              <w:left w:val="single" w:sz="4" w:space="0" w:color="auto"/>
              <w:bottom w:val="single" w:sz="18" w:space="0" w:color="auto"/>
              <w:right w:val="single" w:sz="18" w:space="0" w:color="auto"/>
            </w:tcBorders>
            <w:tcMar>
              <w:left w:w="11" w:type="dxa"/>
              <w:right w:w="11" w:type="dxa"/>
            </w:tcMar>
            <w:vAlign w:val="center"/>
          </w:tcPr>
          <w:p w14:paraId="57A16015" w14:textId="77777777" w:rsidR="00DB73EC" w:rsidRPr="006E7AFB" w:rsidRDefault="00DB73EC" w:rsidP="00F90CDB">
            <w:pPr>
              <w:jc w:val="center"/>
              <w:rPr>
                <w:rFonts w:cs="Arial"/>
                <w:color w:val="000000"/>
                <w:sz w:val="17"/>
                <w:szCs w:val="17"/>
                <w:lang w:val="de-DE"/>
              </w:rPr>
            </w:pPr>
            <w:r w:rsidRPr="006E7AFB">
              <w:rPr>
                <w:rFonts w:cs="Arial"/>
                <w:color w:val="000000"/>
                <w:sz w:val="17"/>
                <w:szCs w:val="17"/>
                <w:lang w:val="de-DE"/>
              </w:rPr>
              <w:t>0</w:t>
            </w:r>
          </w:p>
        </w:tc>
      </w:tr>
    </w:tbl>
    <w:p w14:paraId="4CDBCA9C" w14:textId="34C8732C" w:rsidR="00E67ABC" w:rsidRPr="003415D3" w:rsidRDefault="00E42234" w:rsidP="00E67ABC">
      <w:pPr>
        <w:rPr>
          <w:lang w:val="de-DE"/>
        </w:rPr>
      </w:pPr>
      <w:r>
        <w:rPr>
          <w:lang w:val="de-DE"/>
        </w:rPr>
        <w:lastRenderedPageBreak/>
        <w:t xml:space="preserve">Bei der Bewertung eines konkreten Niedrigwasserabflusses (Niedrigwasserereignisses) muss auch die Jahreszeit mitbetrachtet werden, in der ein solcher Abfluss verzeichnet wurde. Für den ersten Orientierungsvergleich können mittlere Monatsabflüsse herangezogen werden </w:t>
      </w:r>
      <w:r w:rsidRPr="003415D3">
        <w:rPr>
          <w:lang w:val="de-DE"/>
        </w:rPr>
        <w:t>(vgl</w:t>
      </w:r>
      <w:r>
        <w:rPr>
          <w:lang w:val="de-DE"/>
        </w:rPr>
        <w:t>.</w:t>
      </w:r>
      <w:r w:rsidRPr="003415D3">
        <w:rPr>
          <w:lang w:val="de-DE"/>
        </w:rPr>
        <w:t xml:space="preserve"> Abb</w:t>
      </w:r>
      <w:r>
        <w:rPr>
          <w:lang w:val="de-DE"/>
        </w:rPr>
        <w:t>.</w:t>
      </w:r>
      <w:r w:rsidRPr="003415D3">
        <w:rPr>
          <w:lang w:val="de-DE"/>
        </w:rPr>
        <w:t xml:space="preserve"> 2-1)</w:t>
      </w:r>
      <w:r>
        <w:rPr>
          <w:lang w:val="de-DE"/>
        </w:rPr>
        <w:t>.</w:t>
      </w:r>
    </w:p>
    <w:p w14:paraId="6EC5B495" w14:textId="0A7D0882" w:rsidR="005F0FB9" w:rsidRDefault="002C69F2" w:rsidP="005F0FB9">
      <w:pPr>
        <w:rPr>
          <w:lang w:val="de-DE"/>
        </w:rPr>
      </w:pPr>
      <w:r>
        <w:rPr>
          <w:noProof/>
          <w:lang w:val="de-DE" w:eastAsia="de-DE"/>
        </w:rPr>
        <w:drawing>
          <wp:inline distT="0" distB="0" distL="0" distR="0" wp14:anchorId="65B8A6AC" wp14:editId="080387CA">
            <wp:extent cx="5931535" cy="3880485"/>
            <wp:effectExtent l="0" t="0" r="0" b="5715"/>
            <wp:docPr id="58" name="Grafik 58" descr="K:\EG\Hy\Hy24\NW-Fuer-WFD\Abbildungen\2-1_D-Graf-Hrensko-Schoena-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K:\EG\Hy\Hy24\NW-Fuer-WFD\Abbildungen\2-1_D-Graf-Hrensko-Schoena-201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1535" cy="3880485"/>
                    </a:xfrm>
                    <a:prstGeom prst="rect">
                      <a:avLst/>
                    </a:prstGeom>
                    <a:noFill/>
                    <a:ln>
                      <a:noFill/>
                    </a:ln>
                  </pic:spPr>
                </pic:pic>
              </a:graphicData>
            </a:graphic>
          </wp:inline>
        </w:drawing>
      </w:r>
    </w:p>
    <w:p w14:paraId="31ADBC74" w14:textId="5A34BC83" w:rsidR="005F0FB9" w:rsidRPr="00811683" w:rsidRDefault="00F351EE" w:rsidP="00C770FC">
      <w:pPr>
        <w:pStyle w:val="Tabellenberschrift"/>
        <w:rPr>
          <w:noProof/>
        </w:rPr>
      </w:pPr>
      <w:r w:rsidRPr="00811683">
        <w:rPr>
          <w:noProof/>
        </w:rPr>
        <w:t>Ab</w:t>
      </w:r>
      <w:r w:rsidR="005F0FB9" w:rsidRPr="00811683">
        <w:rPr>
          <w:noProof/>
        </w:rPr>
        <w:t>b. 2-</w:t>
      </w:r>
      <w:r w:rsidR="005F0FB9" w:rsidRPr="00811683">
        <w:t>1:</w:t>
      </w:r>
      <w:r w:rsidR="005F0FB9" w:rsidRPr="00811683">
        <w:rPr>
          <w:noProof/>
        </w:rPr>
        <w:tab/>
      </w:r>
      <w:r w:rsidR="000977EB" w:rsidRPr="00642168">
        <w:t>Abfluss-Tagesmittel</w:t>
      </w:r>
      <w:r w:rsidR="000977EB" w:rsidRPr="00417442">
        <w:t xml:space="preserve"> </w:t>
      </w:r>
      <w:r w:rsidR="005F0FB9" w:rsidRPr="00811683">
        <w:rPr>
          <w:noProof/>
        </w:rPr>
        <w:t xml:space="preserve">(Qd) </w:t>
      </w:r>
      <w:r w:rsidRPr="00811683">
        <w:rPr>
          <w:noProof/>
        </w:rPr>
        <w:t>und mittlere Monatsabflüsse</w:t>
      </w:r>
      <w:r w:rsidR="005F0FB9" w:rsidRPr="00811683">
        <w:rPr>
          <w:noProof/>
        </w:rPr>
        <w:t xml:space="preserve"> (Qm) </w:t>
      </w:r>
      <w:r w:rsidR="000977EB" w:rsidRPr="00642168">
        <w:t>des Jahres</w:t>
      </w:r>
      <w:r w:rsidR="000977EB" w:rsidRPr="00811683">
        <w:rPr>
          <w:noProof/>
        </w:rPr>
        <w:t xml:space="preserve"> </w:t>
      </w:r>
      <w:r w:rsidR="00017052" w:rsidRPr="00811683">
        <w:rPr>
          <w:noProof/>
        </w:rPr>
        <w:t>2015</w:t>
      </w:r>
      <w:r w:rsidR="005F0FB9" w:rsidRPr="00811683">
        <w:rPr>
          <w:noProof/>
        </w:rPr>
        <w:t xml:space="preserve"> </w:t>
      </w:r>
      <w:r w:rsidR="000977EB">
        <w:rPr>
          <w:noProof/>
        </w:rPr>
        <w:t>sowie</w:t>
      </w:r>
      <w:r w:rsidR="000977EB" w:rsidRPr="00811683">
        <w:rPr>
          <w:noProof/>
        </w:rPr>
        <w:t xml:space="preserve"> </w:t>
      </w:r>
      <w:r w:rsidRPr="00811683">
        <w:rPr>
          <w:noProof/>
        </w:rPr>
        <w:t>für den Zeitraum 1961</w:t>
      </w:r>
      <w:r w:rsidR="000977EB">
        <w:rPr>
          <w:noProof/>
        </w:rPr>
        <w:t xml:space="preserve"> </w:t>
      </w:r>
      <w:r w:rsidR="000977EB" w:rsidRPr="00642168">
        <w:t>–</w:t>
      </w:r>
      <w:r w:rsidR="000977EB">
        <w:t xml:space="preserve"> </w:t>
      </w:r>
      <w:r w:rsidRPr="00811683">
        <w:rPr>
          <w:noProof/>
        </w:rPr>
        <w:t xml:space="preserve">2005 </w:t>
      </w:r>
      <w:r w:rsidR="005F0FB9" w:rsidRPr="00811683">
        <w:rPr>
          <w:noProof/>
        </w:rPr>
        <w:t>a</w:t>
      </w:r>
      <w:r w:rsidRPr="00811683">
        <w:rPr>
          <w:noProof/>
        </w:rPr>
        <w:t>n der Elbe am Grenz</w:t>
      </w:r>
      <w:r w:rsidR="005F0FB9" w:rsidRPr="00811683">
        <w:rPr>
          <w:noProof/>
        </w:rPr>
        <w:t>p</w:t>
      </w:r>
      <w:r w:rsidRPr="00811683">
        <w:rPr>
          <w:noProof/>
        </w:rPr>
        <w:t>egel</w:t>
      </w:r>
      <w:r w:rsidR="005F0FB9" w:rsidRPr="00811683">
        <w:rPr>
          <w:noProof/>
        </w:rPr>
        <w:t xml:space="preserve"> </w:t>
      </w:r>
      <w:r w:rsidRPr="00811683">
        <w:rPr>
          <w:noProof/>
        </w:rPr>
        <w:t>Schöna</w:t>
      </w:r>
      <w:r w:rsidR="005F0FB9" w:rsidRPr="00811683">
        <w:rPr>
          <w:noProof/>
        </w:rPr>
        <w:t>-</w:t>
      </w:r>
      <w:r w:rsidRPr="00811683">
        <w:rPr>
          <w:noProof/>
        </w:rPr>
        <w:t>Hřensko</w:t>
      </w:r>
    </w:p>
    <w:p w14:paraId="6A7D94E3" w14:textId="77777777" w:rsidR="005F0FB9" w:rsidRPr="00811683" w:rsidRDefault="005F0FB9" w:rsidP="0065410C">
      <w:pPr>
        <w:rPr>
          <w:lang w:val="de-DE"/>
        </w:rPr>
      </w:pPr>
    </w:p>
    <w:p w14:paraId="35764D42" w14:textId="0925557E" w:rsidR="00B8118E" w:rsidRPr="00811683" w:rsidRDefault="00F351EE" w:rsidP="00E972E9">
      <w:pPr>
        <w:rPr>
          <w:lang w:val="de-DE"/>
        </w:rPr>
      </w:pPr>
      <w:r w:rsidRPr="00811683">
        <w:rPr>
          <w:lang w:val="de-DE"/>
        </w:rPr>
        <w:t>Im folgenden Kapite</w:t>
      </w:r>
      <w:r w:rsidR="005F0FB9" w:rsidRPr="00811683">
        <w:rPr>
          <w:lang w:val="de-DE"/>
        </w:rPr>
        <w:t xml:space="preserve">l 2.1.2 </w:t>
      </w:r>
      <w:r w:rsidRPr="00811683">
        <w:rPr>
          <w:lang w:val="de-DE"/>
        </w:rPr>
        <w:t xml:space="preserve">wird die Methodik zur Bewertung der Niedrigwasserabflüsse und ihrer Dauerzahlen unter Berücksichtigung der </w:t>
      </w:r>
      <w:proofErr w:type="spellStart"/>
      <w:r w:rsidRPr="00811683">
        <w:rPr>
          <w:lang w:val="de-DE"/>
        </w:rPr>
        <w:t>Saisonalität</w:t>
      </w:r>
      <w:proofErr w:type="spellEnd"/>
      <w:r w:rsidRPr="00811683">
        <w:rPr>
          <w:lang w:val="de-DE"/>
        </w:rPr>
        <w:t xml:space="preserve"> der Abflüsse beschrieben</w:t>
      </w:r>
      <w:r w:rsidR="005F0FB9" w:rsidRPr="00811683">
        <w:rPr>
          <w:lang w:val="de-DE"/>
        </w:rPr>
        <w:t>.</w:t>
      </w:r>
    </w:p>
    <w:p w14:paraId="5DE914F7" w14:textId="77777777" w:rsidR="00F8015A" w:rsidRPr="00811683" w:rsidRDefault="00F8015A" w:rsidP="00E972E9">
      <w:pPr>
        <w:rPr>
          <w:lang w:val="de-DE"/>
        </w:rPr>
      </w:pPr>
    </w:p>
    <w:p w14:paraId="55FF29C4" w14:textId="7760982D" w:rsidR="00C94D67" w:rsidRPr="00811683" w:rsidRDefault="00F351EE" w:rsidP="00182DAA">
      <w:pPr>
        <w:pStyle w:val="Nadpis3"/>
        <w:rPr>
          <w:lang w:val="de-DE"/>
        </w:rPr>
      </w:pPr>
      <w:bookmarkStart w:id="3" w:name="_Toc485305321"/>
      <w:r w:rsidRPr="00811683">
        <w:rPr>
          <w:lang w:val="de-DE"/>
        </w:rPr>
        <w:t xml:space="preserve">Die </w:t>
      </w:r>
      <w:r w:rsidR="00B8118E" w:rsidRPr="00811683">
        <w:rPr>
          <w:lang w:val="de-DE"/>
        </w:rPr>
        <w:t>I</w:t>
      </w:r>
      <w:r w:rsidR="00C94D67" w:rsidRPr="00811683">
        <w:rPr>
          <w:lang w:val="de-DE"/>
        </w:rPr>
        <w:t>ndik</w:t>
      </w:r>
      <w:r w:rsidRPr="00811683">
        <w:rPr>
          <w:lang w:val="de-DE"/>
        </w:rPr>
        <w:t>a</w:t>
      </w:r>
      <w:r w:rsidR="00C94D67" w:rsidRPr="00811683">
        <w:rPr>
          <w:lang w:val="de-DE"/>
        </w:rPr>
        <w:t>tor</w:t>
      </w:r>
      <w:r w:rsidRPr="00811683">
        <w:rPr>
          <w:lang w:val="de-DE"/>
        </w:rPr>
        <w:t>en</w:t>
      </w:r>
      <w:r w:rsidR="00C94D67" w:rsidRPr="00811683">
        <w:rPr>
          <w:lang w:val="de-DE"/>
        </w:rPr>
        <w:t xml:space="preserve"> SRI (</w:t>
      </w:r>
      <w:proofErr w:type="spellStart"/>
      <w:r w:rsidR="00C94D67" w:rsidRPr="00811683">
        <w:rPr>
          <w:lang w:val="de-DE"/>
        </w:rPr>
        <w:t>Standardized</w:t>
      </w:r>
      <w:proofErr w:type="spellEnd"/>
      <w:r w:rsidR="00C94D67" w:rsidRPr="00811683">
        <w:rPr>
          <w:lang w:val="de-DE"/>
        </w:rPr>
        <w:t xml:space="preserve"> </w:t>
      </w:r>
      <w:proofErr w:type="spellStart"/>
      <w:r w:rsidR="00C94D67" w:rsidRPr="00811683">
        <w:rPr>
          <w:lang w:val="de-DE"/>
        </w:rPr>
        <w:t>Runoff</w:t>
      </w:r>
      <w:proofErr w:type="spellEnd"/>
      <w:r w:rsidR="00C94D67" w:rsidRPr="00811683">
        <w:rPr>
          <w:lang w:val="de-DE"/>
        </w:rPr>
        <w:t xml:space="preserve"> Index)</w:t>
      </w:r>
      <w:bookmarkEnd w:id="3"/>
      <w:r w:rsidRPr="00811683">
        <w:rPr>
          <w:lang w:val="de-DE"/>
        </w:rPr>
        <w:t xml:space="preserve"> und</w:t>
      </w:r>
      <w:r w:rsidR="00B8118E" w:rsidRPr="00811683">
        <w:rPr>
          <w:lang w:val="de-DE"/>
        </w:rPr>
        <w:t xml:space="preserve"> DMRI (</w:t>
      </w:r>
      <w:proofErr w:type="spellStart"/>
      <w:r w:rsidR="00B8118E" w:rsidRPr="00811683">
        <w:rPr>
          <w:lang w:val="de-DE"/>
        </w:rPr>
        <w:t>Drought</w:t>
      </w:r>
      <w:proofErr w:type="spellEnd"/>
      <w:r w:rsidR="00B8118E" w:rsidRPr="00811683">
        <w:rPr>
          <w:lang w:val="de-DE"/>
        </w:rPr>
        <w:t xml:space="preserve"> Magnitude </w:t>
      </w:r>
      <w:proofErr w:type="spellStart"/>
      <w:r w:rsidR="00B8118E" w:rsidRPr="00811683">
        <w:rPr>
          <w:lang w:val="de-DE"/>
        </w:rPr>
        <w:t>Runoff</w:t>
      </w:r>
      <w:proofErr w:type="spellEnd"/>
      <w:r w:rsidR="00B8118E" w:rsidRPr="00811683">
        <w:rPr>
          <w:lang w:val="de-DE"/>
        </w:rPr>
        <w:t xml:space="preserve"> Index)</w:t>
      </w:r>
    </w:p>
    <w:p w14:paraId="38F2392B" w14:textId="481C4E53" w:rsidR="00C94D67" w:rsidRPr="00811683" w:rsidRDefault="00F351EE" w:rsidP="005A3E92">
      <w:pPr>
        <w:rPr>
          <w:lang w:val="de-DE" w:eastAsia="de-DE"/>
        </w:rPr>
      </w:pPr>
      <w:r w:rsidRPr="00811683">
        <w:rPr>
          <w:lang w:val="de-DE" w:eastAsia="de-DE"/>
        </w:rPr>
        <w:t>Die Anwendung dieser I</w:t>
      </w:r>
      <w:r w:rsidR="00707117" w:rsidRPr="00811683">
        <w:rPr>
          <w:lang w:val="de-DE" w:eastAsia="de-DE"/>
        </w:rPr>
        <w:t>ndik</w:t>
      </w:r>
      <w:r w:rsidRPr="00811683">
        <w:rPr>
          <w:lang w:val="de-DE" w:eastAsia="de-DE"/>
        </w:rPr>
        <w:t>a</w:t>
      </w:r>
      <w:r w:rsidR="00707117" w:rsidRPr="00811683">
        <w:rPr>
          <w:lang w:val="de-DE" w:eastAsia="de-DE"/>
        </w:rPr>
        <w:t>tor</w:t>
      </w:r>
      <w:r w:rsidRPr="00811683">
        <w:rPr>
          <w:lang w:val="de-DE" w:eastAsia="de-DE"/>
        </w:rPr>
        <w:t>en wird anhand der konkre</w:t>
      </w:r>
      <w:r w:rsidR="00707117" w:rsidRPr="00811683">
        <w:rPr>
          <w:lang w:val="de-DE" w:eastAsia="de-DE"/>
        </w:rPr>
        <w:t>t</w:t>
      </w:r>
      <w:r w:rsidRPr="00811683">
        <w:rPr>
          <w:lang w:val="de-DE" w:eastAsia="de-DE"/>
        </w:rPr>
        <w:t>e</w:t>
      </w:r>
      <w:r w:rsidR="00707117" w:rsidRPr="00811683">
        <w:rPr>
          <w:lang w:val="de-DE" w:eastAsia="de-DE"/>
        </w:rPr>
        <w:t>n</w:t>
      </w:r>
      <w:r w:rsidRPr="00811683">
        <w:rPr>
          <w:lang w:val="de-DE" w:eastAsia="de-DE"/>
        </w:rPr>
        <w:t xml:space="preserve"> Auswertung der </w:t>
      </w:r>
      <w:proofErr w:type="spellStart"/>
      <w:r w:rsidRPr="00811683">
        <w:rPr>
          <w:lang w:val="de-DE" w:eastAsia="de-DE"/>
        </w:rPr>
        <w:t>Niedrigwassersitution</w:t>
      </w:r>
      <w:proofErr w:type="spellEnd"/>
      <w:r w:rsidRPr="00811683">
        <w:rPr>
          <w:lang w:val="de-DE" w:eastAsia="de-DE"/>
        </w:rPr>
        <w:t xml:space="preserve"> </w:t>
      </w:r>
      <w:r w:rsidR="00707117" w:rsidRPr="00811683">
        <w:rPr>
          <w:lang w:val="de-DE" w:eastAsia="de-DE"/>
        </w:rPr>
        <w:t>2015</w:t>
      </w:r>
      <w:r w:rsidRPr="00811683">
        <w:rPr>
          <w:lang w:val="de-DE" w:eastAsia="de-DE"/>
        </w:rPr>
        <w:t xml:space="preserve"> dargestellt</w:t>
      </w:r>
      <w:r w:rsidR="00707117" w:rsidRPr="00811683">
        <w:rPr>
          <w:lang w:val="de-DE" w:eastAsia="de-DE"/>
        </w:rPr>
        <w:t>.</w:t>
      </w:r>
    </w:p>
    <w:p w14:paraId="16268EA3" w14:textId="77777777" w:rsidR="00B8118E" w:rsidRPr="00811683" w:rsidRDefault="00B8118E" w:rsidP="005A3E92">
      <w:pPr>
        <w:rPr>
          <w:lang w:val="de-DE" w:eastAsia="de-DE"/>
        </w:rPr>
      </w:pPr>
    </w:p>
    <w:p w14:paraId="50A60960" w14:textId="77777777" w:rsidR="00F351EE" w:rsidRPr="00811683" w:rsidRDefault="00F351EE" w:rsidP="00F351EE">
      <w:pPr>
        <w:spacing w:line="360" w:lineRule="auto"/>
        <w:rPr>
          <w:b/>
          <w:lang w:val="de-DE"/>
        </w:rPr>
      </w:pPr>
      <w:r w:rsidRPr="00811683">
        <w:rPr>
          <w:b/>
          <w:lang w:val="de-DE"/>
        </w:rPr>
        <w:t>Methodik zur Berechnung von Niedrigwasserindikatoren</w:t>
      </w:r>
    </w:p>
    <w:p w14:paraId="5CE2FEEE" w14:textId="7825DD0C" w:rsidR="00C94D67" w:rsidRPr="00811683" w:rsidRDefault="00F351EE" w:rsidP="00F351EE">
      <w:pPr>
        <w:rPr>
          <w:lang w:val="de-DE"/>
        </w:rPr>
      </w:pPr>
      <w:r w:rsidRPr="00811683">
        <w:rPr>
          <w:lang w:val="de-DE"/>
        </w:rPr>
        <w:t xml:space="preserve">Um die Intensität der Trockenheit zu bewerten, wurden </w:t>
      </w:r>
      <w:r w:rsidR="000602FD">
        <w:rPr>
          <w:lang w:val="de-DE"/>
        </w:rPr>
        <w:t xml:space="preserve">vom </w:t>
      </w:r>
      <w:proofErr w:type="spellStart"/>
      <w:r w:rsidRPr="00811683">
        <w:rPr>
          <w:lang w:val="de-DE"/>
        </w:rPr>
        <w:t>Standardized</w:t>
      </w:r>
      <w:proofErr w:type="spellEnd"/>
      <w:r w:rsidRPr="00811683">
        <w:rPr>
          <w:lang w:val="de-DE"/>
        </w:rPr>
        <w:t xml:space="preserve"> </w:t>
      </w:r>
      <w:proofErr w:type="spellStart"/>
      <w:r w:rsidRPr="00811683">
        <w:rPr>
          <w:lang w:val="de-DE"/>
        </w:rPr>
        <w:t>Precipitation</w:t>
      </w:r>
      <w:proofErr w:type="spellEnd"/>
      <w:r w:rsidRPr="00811683">
        <w:rPr>
          <w:lang w:val="de-DE"/>
        </w:rPr>
        <w:t xml:space="preserve"> Index </w:t>
      </w:r>
      <w:r w:rsidR="000602FD" w:rsidRPr="00417442">
        <w:rPr>
          <w:bCs/>
          <w:lang w:val="de-DE"/>
        </w:rPr>
        <w:t>(</w:t>
      </w:r>
      <w:r w:rsidRPr="00417442">
        <w:rPr>
          <w:bCs/>
          <w:lang w:val="de-DE"/>
        </w:rPr>
        <w:t>SPI</w:t>
      </w:r>
      <w:r w:rsidRPr="00811683">
        <w:rPr>
          <w:rStyle w:val="Znakapoznpodarou"/>
          <w:bCs/>
          <w:lang w:val="de-DE"/>
        </w:rPr>
        <w:footnoteReference w:id="3"/>
      </w:r>
      <w:r w:rsidR="000602FD">
        <w:rPr>
          <w:lang w:val="de-DE"/>
        </w:rPr>
        <w:t>)</w:t>
      </w:r>
      <w:r w:rsidRPr="00811683">
        <w:rPr>
          <w:lang w:val="de-DE"/>
        </w:rPr>
        <w:t>abgeleite</w:t>
      </w:r>
      <w:r w:rsidR="009C5A1E">
        <w:rPr>
          <w:lang w:val="de-DE"/>
        </w:rPr>
        <w:t>te</w:t>
      </w:r>
      <w:r w:rsidRPr="00811683">
        <w:rPr>
          <w:lang w:val="de-DE"/>
        </w:rPr>
        <w:t xml:space="preserve"> </w:t>
      </w:r>
      <w:r w:rsidR="000602FD" w:rsidRPr="00BD4C52">
        <w:rPr>
          <w:noProof/>
          <w:lang w:val="de-DE"/>
        </w:rPr>
        <w:t>Indikatoren genutzt</w:t>
      </w:r>
      <w:r w:rsidR="000602FD">
        <w:rPr>
          <w:noProof/>
          <w:lang w:val="de-DE"/>
        </w:rPr>
        <w:t>,</w:t>
      </w:r>
      <w:r w:rsidR="000602FD" w:rsidRPr="00811683">
        <w:rPr>
          <w:lang w:val="de-DE"/>
        </w:rPr>
        <w:t xml:space="preserve"> </w:t>
      </w:r>
      <w:r w:rsidR="00C401C5" w:rsidRPr="00811683">
        <w:rPr>
          <w:lang w:val="de-DE"/>
        </w:rPr>
        <w:t>d</w:t>
      </w:r>
      <w:r w:rsidR="000602FD">
        <w:rPr>
          <w:lang w:val="de-DE"/>
        </w:rPr>
        <w:t>i</w:t>
      </w:r>
      <w:r w:rsidR="00C401C5" w:rsidRPr="00811683">
        <w:rPr>
          <w:lang w:val="de-DE"/>
        </w:rPr>
        <w:t>e ursprünglich für die Analyse von Niederschlagshöhen bestimmt war</w:t>
      </w:r>
      <w:r w:rsidR="000602FD">
        <w:rPr>
          <w:lang w:val="de-DE"/>
        </w:rPr>
        <w:t>en</w:t>
      </w:r>
      <w:r w:rsidRPr="00811683">
        <w:rPr>
          <w:lang w:val="de-DE"/>
        </w:rPr>
        <w:t xml:space="preserve">. Diese Indikatoren des Typs </w:t>
      </w:r>
      <w:r w:rsidRPr="00811683">
        <w:rPr>
          <w:i/>
          <w:lang w:val="de-DE"/>
        </w:rPr>
        <w:t>S</w:t>
      </w:r>
      <w:r w:rsidRPr="00811683">
        <w:rPr>
          <w:lang w:val="de-DE"/>
        </w:rPr>
        <w:t xml:space="preserve"> drücken aus, wie extrem die aktuelle Intensität der jeweiligen Kenngröße ist</w:t>
      </w:r>
      <w:r w:rsidRPr="00811683">
        <w:rPr>
          <w:bCs/>
          <w:lang w:val="de-DE"/>
        </w:rPr>
        <w:t>.</w:t>
      </w:r>
      <w:r w:rsidRPr="00811683">
        <w:rPr>
          <w:lang w:val="de-DE"/>
        </w:rPr>
        <w:t xml:space="preserve"> Der Indikator vergleicht die Niederschlagshöhen mit ihrem </w:t>
      </w:r>
      <w:r w:rsidR="000602FD">
        <w:rPr>
          <w:lang w:val="de-DE"/>
        </w:rPr>
        <w:t>lang</w:t>
      </w:r>
      <w:r w:rsidR="000602FD" w:rsidRPr="00811683">
        <w:rPr>
          <w:lang w:val="de-DE"/>
        </w:rPr>
        <w:t xml:space="preserve">jährigen </w:t>
      </w:r>
      <w:r w:rsidRPr="00811683">
        <w:rPr>
          <w:lang w:val="de-DE"/>
        </w:rPr>
        <w:t xml:space="preserve">Normalwert. Zunächst werden aggregierte Werte (Summen oder Mittelwerte) der jeweiligen Kenngröße für vorgegebene Zeiträume berechnet. </w:t>
      </w:r>
      <w:r w:rsidR="00C401C5" w:rsidRPr="00811683">
        <w:rPr>
          <w:lang w:val="de-DE"/>
        </w:rPr>
        <w:t>Die</w:t>
      </w:r>
      <w:r w:rsidRPr="00811683">
        <w:rPr>
          <w:lang w:val="de-DE"/>
        </w:rPr>
        <w:t xml:space="preserve"> Wahrscheinlichkeitsverteilung </w:t>
      </w:r>
      <w:r w:rsidR="00C401C5" w:rsidRPr="00811683">
        <w:rPr>
          <w:lang w:val="de-DE"/>
        </w:rPr>
        <w:t xml:space="preserve">der so berechneten Werte </w:t>
      </w:r>
      <w:r w:rsidRPr="00811683">
        <w:rPr>
          <w:lang w:val="de-DE"/>
        </w:rPr>
        <w:t xml:space="preserve">muss in eine Standard-Normalverteilung </w:t>
      </w:r>
      <w:r w:rsidR="00C401C5" w:rsidRPr="00811683">
        <w:rPr>
          <w:lang w:val="de-DE"/>
        </w:rPr>
        <w:t>(</w:t>
      </w:r>
      <w:r w:rsidRPr="00811683">
        <w:rPr>
          <w:lang w:val="de-DE"/>
        </w:rPr>
        <w:t>mit dem Mittelwert 0 und der Streuung 1</w:t>
      </w:r>
      <w:r w:rsidR="00C401C5" w:rsidRPr="00811683">
        <w:rPr>
          <w:lang w:val="de-DE"/>
        </w:rPr>
        <w:t>)</w:t>
      </w:r>
      <w:r w:rsidRPr="00811683">
        <w:rPr>
          <w:lang w:val="de-DE"/>
        </w:rPr>
        <w:t xml:space="preserve">, also eine sog. Z-Verteilung transformiert werden. Die Umwandlung erfolgt, indem mithilfe einer Verteilungsfunktion den einzelnen empirischen Werten Wahrscheinlichkeiten zugeordnet werden, die anschließend (mithilfe einer </w:t>
      </w:r>
      <w:proofErr w:type="spellStart"/>
      <w:r w:rsidRPr="00811683">
        <w:rPr>
          <w:lang w:val="de-DE"/>
        </w:rPr>
        <w:t>Quantilfunktion</w:t>
      </w:r>
      <w:proofErr w:type="spellEnd"/>
      <w:r w:rsidRPr="00811683">
        <w:rPr>
          <w:lang w:val="de-DE"/>
        </w:rPr>
        <w:t xml:space="preserve"> der Standard-Normalverteilung) zurück in die gewünschten </w:t>
      </w:r>
      <w:proofErr w:type="spellStart"/>
      <w:r w:rsidRPr="00811683">
        <w:rPr>
          <w:lang w:val="de-DE"/>
        </w:rPr>
        <w:t>Quantile</w:t>
      </w:r>
      <w:proofErr w:type="spellEnd"/>
      <w:r w:rsidRPr="00811683">
        <w:rPr>
          <w:lang w:val="de-DE"/>
        </w:rPr>
        <w:t xml:space="preserve"> überführt werden, d. h. die </w:t>
      </w:r>
      <w:r w:rsidRPr="00811683">
        <w:rPr>
          <w:i/>
          <w:lang w:val="de-DE"/>
        </w:rPr>
        <w:t>SPI</w:t>
      </w:r>
      <w:r w:rsidRPr="00811683">
        <w:rPr>
          <w:lang w:val="de-DE"/>
        </w:rPr>
        <w:t>-Werte. Diese Werte des</w:t>
      </w:r>
      <w:r w:rsidRPr="00811683">
        <w:rPr>
          <w:color w:val="000000"/>
          <w:lang w:val="de-DE"/>
        </w:rPr>
        <w:t xml:space="preserve"> Indikators </w:t>
      </w:r>
      <w:r w:rsidRPr="00811683">
        <w:rPr>
          <w:color w:val="000000"/>
          <w:lang w:val="de-DE"/>
        </w:rPr>
        <w:lastRenderedPageBreak/>
        <w:t>werden nach Intensitätskategorien klassifiziert, die den Charakter der Trockenperiode bestimmen, s</w:t>
      </w:r>
      <w:r w:rsidRPr="00811683">
        <w:rPr>
          <w:lang w:val="de-DE"/>
        </w:rPr>
        <w:t xml:space="preserve">iehe Intervalle in </w:t>
      </w:r>
      <w:r w:rsidR="00C401C5" w:rsidRPr="00811683">
        <w:rPr>
          <w:lang w:val="de-DE"/>
        </w:rPr>
        <w:t xml:space="preserve">Abb. </w:t>
      </w:r>
      <w:r w:rsidR="00C35D79" w:rsidRPr="00811683">
        <w:rPr>
          <w:lang w:val="de-DE"/>
        </w:rPr>
        <w:t>2-</w:t>
      </w:r>
      <w:r w:rsidR="00B3098B">
        <w:rPr>
          <w:lang w:val="de-DE"/>
        </w:rPr>
        <w:t>2</w:t>
      </w:r>
      <w:r w:rsidR="00C94D67" w:rsidRPr="00811683">
        <w:rPr>
          <w:lang w:val="de-DE"/>
        </w:rPr>
        <w:t>.</w:t>
      </w:r>
    </w:p>
    <w:p w14:paraId="0B5AD338" w14:textId="77777777" w:rsidR="00C94D67" w:rsidRPr="00811683" w:rsidRDefault="00C94D67" w:rsidP="003C24D5">
      <w:pPr>
        <w:rPr>
          <w:lang w:val="de-DE"/>
        </w:rPr>
      </w:pPr>
    </w:p>
    <w:p w14:paraId="3665CE41" w14:textId="383E6AA4" w:rsidR="00C94D67" w:rsidRPr="00811683" w:rsidRDefault="00C401C5" w:rsidP="003C24D5">
      <w:pPr>
        <w:rPr>
          <w:lang w:val="de-DE"/>
        </w:rPr>
      </w:pPr>
      <w:r w:rsidRPr="00811683">
        <w:rPr>
          <w:lang w:val="de-DE"/>
        </w:rPr>
        <w:t xml:space="preserve">Wenn das Verfahren zur Festlegung des </w:t>
      </w:r>
      <w:r w:rsidRPr="00811683">
        <w:rPr>
          <w:i/>
          <w:lang w:val="de-DE"/>
        </w:rPr>
        <w:t>SPI</w:t>
      </w:r>
      <w:r w:rsidRPr="00811683">
        <w:rPr>
          <w:lang w:val="de-DE"/>
        </w:rPr>
        <w:t xml:space="preserve"> für den Abfluss genutzt wird, wird der I</w:t>
      </w:r>
      <w:r w:rsidR="00555DCE" w:rsidRPr="00811683">
        <w:rPr>
          <w:lang w:val="de-DE"/>
        </w:rPr>
        <w:t>ndik</w:t>
      </w:r>
      <w:r w:rsidRPr="00811683">
        <w:rPr>
          <w:lang w:val="de-DE"/>
        </w:rPr>
        <w:t>a</w:t>
      </w:r>
      <w:r w:rsidR="00555DCE" w:rsidRPr="00811683">
        <w:rPr>
          <w:lang w:val="de-DE"/>
        </w:rPr>
        <w:t xml:space="preserve">tor </w:t>
      </w:r>
      <w:r w:rsidRPr="00811683">
        <w:rPr>
          <w:lang w:val="de-DE"/>
        </w:rPr>
        <w:t xml:space="preserve">als </w:t>
      </w:r>
      <w:r w:rsidR="00C94D67" w:rsidRPr="00811683">
        <w:rPr>
          <w:i/>
          <w:lang w:val="de-DE"/>
        </w:rPr>
        <w:t>SRI</w:t>
      </w:r>
      <w:r w:rsidRPr="00811683">
        <w:rPr>
          <w:i/>
          <w:lang w:val="de-DE"/>
        </w:rPr>
        <w:t xml:space="preserve"> bezeichnet</w:t>
      </w:r>
      <w:r w:rsidR="00202E9E" w:rsidRPr="00811683">
        <w:rPr>
          <w:i/>
          <w:lang w:val="de-DE"/>
        </w:rPr>
        <w:t>.</w:t>
      </w:r>
    </w:p>
    <w:p w14:paraId="7AA67551" w14:textId="77777777" w:rsidR="00C94D67" w:rsidRPr="00811683" w:rsidRDefault="00C94D67" w:rsidP="003C24D5">
      <w:pPr>
        <w:rPr>
          <w:lang w:val="de-DE"/>
        </w:rPr>
      </w:pPr>
    </w:p>
    <w:p w14:paraId="5EEF9F3B" w14:textId="2F353AE9" w:rsidR="00C94D67" w:rsidRPr="00811683" w:rsidRDefault="00114065" w:rsidP="003C24D5">
      <w:pPr>
        <w:pStyle w:val="obr"/>
        <w:spacing w:before="0" w:line="276" w:lineRule="auto"/>
        <w:jc w:val="both"/>
        <w:rPr>
          <w:rFonts w:ascii="Arial" w:hAnsi="Arial" w:cs="Arial"/>
          <w:i/>
          <w:iCs/>
          <w:szCs w:val="22"/>
          <w:lang w:val="de-DE"/>
        </w:rPr>
      </w:pPr>
      <w:r w:rsidRPr="00811683">
        <w:rPr>
          <w:rFonts w:ascii="Arial" w:hAnsi="Arial" w:cs="Arial"/>
          <w:noProof/>
          <w:szCs w:val="22"/>
          <w:lang w:val="de-DE" w:eastAsia="de-DE"/>
        </w:rPr>
        <w:drawing>
          <wp:inline distT="0" distB="0" distL="0" distR="0" wp14:anchorId="2705BEB3" wp14:editId="271D6EED">
            <wp:extent cx="5934075" cy="2962275"/>
            <wp:effectExtent l="0" t="0" r="9525" b="9525"/>
            <wp:docPr id="9" name="Grafik 9" descr="K:\Publikationen Bearbeitung\Niedrigwasser-2015\D\Abbildungen\Kap_3\Kap_3-4\01_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kationen Bearbeitung\Niedrigwasser-2015\D\Abbildungen\Kap_3\Kap_3-4\01_image5.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2962275"/>
                    </a:xfrm>
                    <a:prstGeom prst="rect">
                      <a:avLst/>
                    </a:prstGeom>
                    <a:noFill/>
                    <a:ln>
                      <a:noFill/>
                    </a:ln>
                  </pic:spPr>
                </pic:pic>
              </a:graphicData>
            </a:graphic>
          </wp:inline>
        </w:drawing>
      </w:r>
    </w:p>
    <w:p w14:paraId="29BC8F8C" w14:textId="6061B93E" w:rsidR="00C94D67" w:rsidRPr="00811683" w:rsidRDefault="00C401C5" w:rsidP="00C770FC">
      <w:pPr>
        <w:pStyle w:val="Tabellenberschrift"/>
      </w:pPr>
      <w:r w:rsidRPr="00811683">
        <w:t>Abb</w:t>
      </w:r>
      <w:r w:rsidR="00C94D67" w:rsidRPr="00811683">
        <w:t>. </w:t>
      </w:r>
      <w:r w:rsidR="00C35D79" w:rsidRPr="00811683">
        <w:t>2-</w:t>
      </w:r>
      <w:r w:rsidR="00B3098B">
        <w:t>2</w:t>
      </w:r>
      <w:r w:rsidR="00C94D67" w:rsidRPr="00811683">
        <w:t>:</w:t>
      </w:r>
      <w:r w:rsidR="00C94D67" w:rsidRPr="00811683">
        <w:tab/>
      </w:r>
      <w:r w:rsidRPr="00811683">
        <w:t>Klassifizierung der Trockenheit nach dem SPI, ggf. SRI (mäßige, starke und extreme Trockenheit). In Prozent ist die Eintrittswahrscheinlichkeit der jeweiligen Kategorie der Trockenheit dargestellt</w:t>
      </w:r>
      <w:r w:rsidR="00C94D67" w:rsidRPr="00811683">
        <w:t>.</w:t>
      </w:r>
      <w:r w:rsidR="005174E4">
        <w:t xml:space="preserve"> </w:t>
      </w:r>
      <w:r w:rsidR="005174E4" w:rsidRPr="00811683">
        <w:t>(Quelle: ČHMÚ)</w:t>
      </w:r>
    </w:p>
    <w:p w14:paraId="32F449A1" w14:textId="77777777" w:rsidR="00E42234" w:rsidRDefault="00E42234" w:rsidP="003C24D5">
      <w:pPr>
        <w:rPr>
          <w:lang w:val="de-DE"/>
        </w:rPr>
      </w:pPr>
    </w:p>
    <w:p w14:paraId="26FC160A" w14:textId="651D5FE2" w:rsidR="00C94D67" w:rsidRPr="00811683" w:rsidRDefault="00BA2354" w:rsidP="003C24D5">
      <w:pPr>
        <w:rPr>
          <w:lang w:val="de-DE"/>
        </w:rPr>
      </w:pPr>
      <w:r w:rsidRPr="00811683">
        <w:rPr>
          <w:lang w:val="de-DE"/>
        </w:rPr>
        <w:t xml:space="preserve">Eine Erweiterung der Anwendung des </w:t>
      </w:r>
      <w:r w:rsidRPr="00811683">
        <w:rPr>
          <w:i/>
          <w:lang w:val="de-DE"/>
        </w:rPr>
        <w:t>SRI</w:t>
      </w:r>
      <w:r w:rsidRPr="00811683">
        <w:rPr>
          <w:lang w:val="de-DE"/>
        </w:rPr>
        <w:t xml:space="preserve"> ist die Einführung der Integration eines Indikators vom Typ </w:t>
      </w:r>
      <w:r w:rsidRPr="00811683">
        <w:rPr>
          <w:bCs/>
          <w:i/>
          <w:lang w:val="de-DE"/>
        </w:rPr>
        <w:t>S</w:t>
      </w:r>
      <w:r w:rsidRPr="00811683">
        <w:rPr>
          <w:lang w:val="de-DE"/>
        </w:rPr>
        <w:t xml:space="preserve"> in der Zeit und die anschließende Umwandlung dieser Werte in eine Z-Verteilung (ähnlich wie beim </w:t>
      </w:r>
      <w:r w:rsidRPr="00811683">
        <w:rPr>
          <w:i/>
          <w:lang w:val="de-DE"/>
        </w:rPr>
        <w:t>SPI</w:t>
      </w:r>
      <w:r w:rsidRPr="00811683">
        <w:rPr>
          <w:lang w:val="de-DE"/>
        </w:rPr>
        <w:t xml:space="preserve">). Teilweise handelt es sich um eine Analogie zur Festlegung von Defizitvolumina in Oberflächengewässern. Damit wird nicht nur eine Darstellung der Intensität der Trockenheit im aktuellen Zeitschritt, sondern auch im Laufe der gesamten Trockenperiode erreicht. Diese Gruppe von Indikatoren des Typs </w:t>
      </w:r>
      <w:proofErr w:type="spellStart"/>
      <w:r w:rsidRPr="00811683">
        <w:rPr>
          <w:lang w:val="de-DE"/>
        </w:rPr>
        <w:t>Drought</w:t>
      </w:r>
      <w:proofErr w:type="spellEnd"/>
      <w:r w:rsidRPr="00811683">
        <w:rPr>
          <w:lang w:val="de-DE"/>
        </w:rPr>
        <w:t xml:space="preserve"> Magnitude</w:t>
      </w:r>
      <w:r w:rsidR="00485786">
        <w:rPr>
          <w:lang w:val="de-DE"/>
        </w:rPr>
        <w:t xml:space="preserve"> (DM</w:t>
      </w:r>
      <w:r w:rsidRPr="00811683">
        <w:rPr>
          <w:lang w:val="de-DE"/>
        </w:rPr>
        <w:t>) ermöglicht die Darstellung des gesamten Entwicklungsstands der Kenngröße für die gesamte Dauer der Trockenperiode</w:t>
      </w:r>
      <w:r w:rsidR="00A76A0F" w:rsidRPr="00811683">
        <w:rPr>
          <w:rStyle w:val="Znakapoznpodarou"/>
          <w:lang w:val="de-DE"/>
        </w:rPr>
        <w:footnoteReference w:id="4"/>
      </w:r>
      <w:r w:rsidR="00C94D67" w:rsidRPr="00811683">
        <w:rPr>
          <w:lang w:val="de-DE"/>
        </w:rPr>
        <w:t xml:space="preserve">. </w:t>
      </w:r>
    </w:p>
    <w:p w14:paraId="002B59C1" w14:textId="77777777" w:rsidR="00A774C2" w:rsidRPr="00811683" w:rsidRDefault="00A774C2" w:rsidP="003C24D5">
      <w:pPr>
        <w:rPr>
          <w:lang w:val="de-DE"/>
        </w:rPr>
      </w:pPr>
    </w:p>
    <w:p w14:paraId="705F2E27" w14:textId="5F243476" w:rsidR="00A774C2" w:rsidRPr="00811683" w:rsidRDefault="00BA2354" w:rsidP="003C24D5">
      <w:pPr>
        <w:rPr>
          <w:lang w:val="de-DE"/>
        </w:rPr>
      </w:pPr>
      <w:r w:rsidRPr="00811683">
        <w:rPr>
          <w:lang w:val="de-DE"/>
        </w:rPr>
        <w:t xml:space="preserve">Die Indikatoren der Trockenheit wurden im Hinblick auf ihren standardisierten Charakter ausgewählt, d. h., dass die Wahrscheinlichkeitsdichte nach der Umwandlung in eine Z-Verteilung für alle Pegel gleich ist (d. h. alle Verteilungen haben den Mittelwert Null und eine Einheitsstreuung). Die Indikatoren ermöglichen so ohne Rücksicht auf die lokalen spezifischen klimatischen und hydrologischen Bedingungen einen Vergleich der Intensität des Niedrigwassers und seines Verlaufs an den einzelnen Pegeln untereinander. Ein weiterer Vorteil besteht in der Möglichkeit, die kausalen Beziehungen zwischen Niederschlag und Abfluss bei gleichzeitiger Auswertung der Indikatoren </w:t>
      </w:r>
      <w:r w:rsidRPr="00811683">
        <w:rPr>
          <w:i/>
          <w:lang w:val="de-DE"/>
        </w:rPr>
        <w:t>SPI</w:t>
      </w:r>
      <w:r w:rsidRPr="00811683">
        <w:rPr>
          <w:lang w:val="de-DE"/>
        </w:rPr>
        <w:t xml:space="preserve"> und </w:t>
      </w:r>
      <w:r w:rsidRPr="00811683">
        <w:rPr>
          <w:i/>
          <w:lang w:val="de-DE"/>
        </w:rPr>
        <w:t>SRI</w:t>
      </w:r>
      <w:r w:rsidRPr="00811683">
        <w:rPr>
          <w:lang w:val="de-DE"/>
        </w:rPr>
        <w:t xml:space="preserve"> zu untersuchen</w:t>
      </w:r>
      <w:r w:rsidR="00A774C2" w:rsidRPr="00811683">
        <w:rPr>
          <w:lang w:val="de-DE"/>
        </w:rPr>
        <w:t>.</w:t>
      </w:r>
    </w:p>
    <w:p w14:paraId="2C1330D0" w14:textId="77777777" w:rsidR="00C770FC" w:rsidRDefault="00C770FC">
      <w:pPr>
        <w:jc w:val="left"/>
        <w:rPr>
          <w:b/>
          <w:lang w:val="de-DE"/>
        </w:rPr>
      </w:pPr>
      <w:r>
        <w:rPr>
          <w:b/>
          <w:lang w:val="de-DE"/>
        </w:rPr>
        <w:br w:type="page"/>
      </w:r>
    </w:p>
    <w:p w14:paraId="14B08C54" w14:textId="26DDF52B" w:rsidR="00D70BF9" w:rsidRPr="00811683" w:rsidRDefault="004142EB" w:rsidP="00D70BF9">
      <w:pPr>
        <w:rPr>
          <w:lang w:val="de-DE"/>
        </w:rPr>
      </w:pPr>
      <w:r w:rsidRPr="00811683">
        <w:rPr>
          <w:b/>
          <w:lang w:val="de-DE"/>
        </w:rPr>
        <w:lastRenderedPageBreak/>
        <w:t>Auswertung der Indikatoren SRI und DMRI</w:t>
      </w:r>
    </w:p>
    <w:p w14:paraId="35979EB6" w14:textId="77777777" w:rsidR="00D70BF9" w:rsidRPr="00811683" w:rsidRDefault="00D70BF9" w:rsidP="003C24D5">
      <w:pPr>
        <w:rPr>
          <w:lang w:val="de-DE"/>
        </w:rPr>
      </w:pPr>
    </w:p>
    <w:p w14:paraId="2E69A029" w14:textId="6E604255" w:rsidR="00C94D67" w:rsidRPr="00811683" w:rsidRDefault="004142EB" w:rsidP="003C24D5">
      <w:pPr>
        <w:rPr>
          <w:lang w:val="de-DE"/>
        </w:rPr>
      </w:pPr>
      <w:r w:rsidRPr="00811683">
        <w:rPr>
          <w:lang w:val="de-DE"/>
        </w:rPr>
        <w:t>Der Verlauf der Niedrigwassersituation 2015 wurde an ausgewählten Pegeln an der Elbe und ihren Nebenflüssen mithilfe der oben genannten Indikatoren abflussbezogen ausgewertet (</w:t>
      </w:r>
      <w:r w:rsidRPr="00811683">
        <w:rPr>
          <w:i/>
          <w:lang w:val="de-DE"/>
        </w:rPr>
        <w:t>SRI, DMRI</w:t>
      </w:r>
      <w:r w:rsidRPr="00811683">
        <w:rPr>
          <w:lang w:val="de-DE"/>
        </w:rPr>
        <w:t xml:space="preserve">). Die Auswertung der Indikatoren erfolgte im Wochenschritt, </w:t>
      </w:r>
      <w:r w:rsidR="0063599C" w:rsidRPr="00811683">
        <w:rPr>
          <w:lang w:val="de-DE"/>
        </w:rPr>
        <w:t>wodurch</w:t>
      </w:r>
      <w:r w:rsidRPr="00811683">
        <w:rPr>
          <w:lang w:val="de-DE"/>
        </w:rPr>
        <w:t xml:space="preserve"> die </w:t>
      </w:r>
      <w:proofErr w:type="spellStart"/>
      <w:r w:rsidRPr="00811683">
        <w:rPr>
          <w:lang w:val="de-DE"/>
        </w:rPr>
        <w:t>Saisonalität</w:t>
      </w:r>
      <w:proofErr w:type="spellEnd"/>
      <w:r w:rsidRPr="00811683">
        <w:rPr>
          <w:lang w:val="de-DE"/>
        </w:rPr>
        <w:t xml:space="preserve"> berücksichtigt wurde</w:t>
      </w:r>
      <w:r w:rsidR="0063599C" w:rsidRPr="00811683">
        <w:rPr>
          <w:lang w:val="de-DE"/>
        </w:rPr>
        <w:t>. F</w:t>
      </w:r>
      <w:r w:rsidRPr="00811683">
        <w:rPr>
          <w:lang w:val="de-DE"/>
        </w:rPr>
        <w:t xml:space="preserve">ür jede Woche im Jahr </w:t>
      </w:r>
      <w:r w:rsidR="0063599C" w:rsidRPr="00811683">
        <w:rPr>
          <w:lang w:val="de-DE"/>
        </w:rPr>
        <w:t xml:space="preserve">wurden </w:t>
      </w:r>
      <w:r w:rsidRPr="00811683">
        <w:rPr>
          <w:lang w:val="de-DE"/>
        </w:rPr>
        <w:t>die Parameter der schiefen Verteilung berechnet</w:t>
      </w:r>
      <w:r w:rsidR="0063599C" w:rsidRPr="00811683">
        <w:rPr>
          <w:lang w:val="de-DE"/>
        </w:rPr>
        <w:t xml:space="preserve"> und</w:t>
      </w:r>
      <w:r w:rsidRPr="00811683">
        <w:rPr>
          <w:lang w:val="de-DE"/>
        </w:rPr>
        <w:t xml:space="preserve"> anschließend </w:t>
      </w:r>
      <w:r w:rsidR="0063599C" w:rsidRPr="00811683">
        <w:rPr>
          <w:lang w:val="de-DE"/>
        </w:rPr>
        <w:t xml:space="preserve">erfolgte </w:t>
      </w:r>
      <w:r w:rsidRPr="00811683">
        <w:rPr>
          <w:lang w:val="de-DE"/>
        </w:rPr>
        <w:t>die Umwandlung in eine Z-Verteilung (es standen also 52 solcher schiefen Verteilungen zur Verfügung). Die mittleren Wochenabflüsse und die mehrjährigen Wochenmittel, auf die sich die Werte des Index SRI bezogen, wurden anhand der Reihen der Tagesabflüsse ausgewertet, dabei die mehrjährigen Mittel für eine möglichst lange Messreihe</w:t>
      </w:r>
      <w:r w:rsidR="00C94D67" w:rsidRPr="00811683">
        <w:rPr>
          <w:lang w:val="de-DE"/>
        </w:rPr>
        <w:t>.</w:t>
      </w:r>
    </w:p>
    <w:p w14:paraId="253223C1" w14:textId="77777777" w:rsidR="00C94D67" w:rsidRPr="00811683" w:rsidRDefault="00C94D67" w:rsidP="003C24D5">
      <w:pPr>
        <w:rPr>
          <w:lang w:val="de-DE"/>
        </w:rPr>
      </w:pPr>
    </w:p>
    <w:p w14:paraId="0F927B4F" w14:textId="3B5CA3C4" w:rsidR="00C94D67" w:rsidRPr="00811683" w:rsidRDefault="0063599C" w:rsidP="003C24D5">
      <w:pPr>
        <w:rPr>
          <w:b/>
          <w:bCs/>
          <w:lang w:val="de-DE"/>
        </w:rPr>
      </w:pPr>
      <w:r w:rsidRPr="00811683">
        <w:rPr>
          <w:lang w:val="de-DE"/>
        </w:rPr>
        <w:t xml:space="preserve">Die Intensität der Niedrigwassersituation 2015 wurde mit ausgewählten Jahren verglichen, wobei ein Kriterium für deren Auswahl der Wert des jeweiligen Indikators </w:t>
      </w:r>
      <w:r w:rsidRPr="00811683">
        <w:rPr>
          <w:i/>
          <w:lang w:val="de-DE"/>
        </w:rPr>
        <w:t>SRI</w:t>
      </w:r>
      <w:r w:rsidRPr="00811683">
        <w:rPr>
          <w:lang w:val="de-DE"/>
        </w:rPr>
        <w:t xml:space="preserve">, </w:t>
      </w:r>
      <w:r w:rsidRPr="00811683">
        <w:rPr>
          <w:i/>
          <w:lang w:val="de-DE"/>
        </w:rPr>
        <w:t>DMRI</w:t>
      </w:r>
      <w:r w:rsidRPr="00811683">
        <w:rPr>
          <w:lang w:val="de-DE"/>
        </w:rPr>
        <w:t xml:space="preserve"> für den Zeitraum von 8 Wochen vor und 8 Wochen nach </w:t>
      </w:r>
      <w:r w:rsidRPr="003415D3">
        <w:rPr>
          <w:lang w:val="de-DE"/>
        </w:rPr>
        <w:t xml:space="preserve">dem </w:t>
      </w:r>
      <w:r w:rsidR="00E65270" w:rsidRPr="003415D3">
        <w:rPr>
          <w:lang w:val="de-DE"/>
        </w:rPr>
        <w:t>Höhepunkt</w:t>
      </w:r>
      <w:r w:rsidRPr="003415D3">
        <w:rPr>
          <w:lang w:val="de-DE"/>
        </w:rPr>
        <w:t xml:space="preserve"> der </w:t>
      </w:r>
      <w:r w:rsidRPr="00811683">
        <w:rPr>
          <w:lang w:val="de-DE"/>
        </w:rPr>
        <w:t>Niedrigwassersituation 2015 war. Verglichen wurden also Niedrigwasserperioden (die 5 trockensten Jahre) im gleichen 16-wöchigen Zeitraum (zu einer anderen Jahreszeit ablaufende Niedrigwasserperioden werden nicht betrachtet; da sie andere mehrjährige Kenngrößen haben)</w:t>
      </w:r>
      <w:r w:rsidR="00C94D67" w:rsidRPr="00811683">
        <w:rPr>
          <w:lang w:val="de-DE"/>
        </w:rPr>
        <w:t>.</w:t>
      </w:r>
    </w:p>
    <w:p w14:paraId="01913129" w14:textId="77777777" w:rsidR="00C94D67" w:rsidRPr="00811683" w:rsidRDefault="00C94D67" w:rsidP="003C24D5">
      <w:pPr>
        <w:rPr>
          <w:lang w:val="de-DE"/>
        </w:rPr>
      </w:pPr>
    </w:p>
    <w:p w14:paraId="3A3567E8" w14:textId="77777777" w:rsidR="00C94D67" w:rsidRPr="00811683" w:rsidRDefault="00C94D67" w:rsidP="003C24D5">
      <w:pPr>
        <w:rPr>
          <w:lang w:val="de-DE"/>
        </w:rPr>
      </w:pPr>
    </w:p>
    <w:p w14:paraId="5C8CA20B" w14:textId="58884FEF" w:rsidR="00C94D67" w:rsidRDefault="0063599C" w:rsidP="0063599C">
      <w:pPr>
        <w:autoSpaceDE w:val="0"/>
        <w:spacing w:after="120"/>
        <w:rPr>
          <w:lang w:val="de-DE"/>
        </w:rPr>
      </w:pPr>
      <w:r w:rsidRPr="00811683">
        <w:rPr>
          <w:lang w:val="de-DE"/>
        </w:rPr>
        <w:t xml:space="preserve">Im folgenden Text werden die Ergebnisse der Auswertung der Niedrigwasserindikatoren für die Abflüsse </w:t>
      </w:r>
      <w:r w:rsidR="007A0488" w:rsidRPr="00811683">
        <w:rPr>
          <w:rFonts w:cs="Arial"/>
          <w:lang w:val="de-DE"/>
        </w:rPr>
        <w:t>SRI</w:t>
      </w:r>
      <w:r w:rsidR="00E5676F" w:rsidRPr="00811683">
        <w:rPr>
          <w:rFonts w:cs="Arial"/>
          <w:lang w:val="de-DE"/>
        </w:rPr>
        <w:t xml:space="preserve"> (</w:t>
      </w:r>
      <w:r w:rsidRPr="00811683">
        <w:rPr>
          <w:rFonts w:cs="Arial"/>
          <w:lang w:val="de-DE"/>
        </w:rPr>
        <w:t>Abb.</w:t>
      </w:r>
      <w:r w:rsidR="00E5676F" w:rsidRPr="00811683">
        <w:rPr>
          <w:rFonts w:cs="Arial"/>
          <w:bCs/>
          <w:lang w:val="de-DE"/>
        </w:rPr>
        <w:t xml:space="preserve"> 2-</w:t>
      </w:r>
      <w:r w:rsidR="00B3098B">
        <w:rPr>
          <w:rFonts w:cs="Arial"/>
          <w:bCs/>
          <w:lang w:val="de-DE"/>
        </w:rPr>
        <w:t>3</w:t>
      </w:r>
      <w:r w:rsidR="00E5676F" w:rsidRPr="00811683">
        <w:rPr>
          <w:rFonts w:cs="Arial"/>
          <w:bCs/>
          <w:lang w:val="de-DE"/>
        </w:rPr>
        <w:t>)</w:t>
      </w:r>
      <w:r w:rsidR="007A0488" w:rsidRPr="00811683">
        <w:rPr>
          <w:rFonts w:cs="Arial"/>
          <w:lang w:val="de-DE"/>
        </w:rPr>
        <w:t xml:space="preserve"> </w:t>
      </w:r>
      <w:r w:rsidRPr="00811683">
        <w:rPr>
          <w:rFonts w:cs="Arial"/>
          <w:lang w:val="de-DE"/>
        </w:rPr>
        <w:t>und</w:t>
      </w:r>
      <w:r w:rsidR="007A0488" w:rsidRPr="00811683">
        <w:rPr>
          <w:rFonts w:cs="Arial"/>
          <w:lang w:val="de-DE"/>
        </w:rPr>
        <w:t xml:space="preserve"> </w:t>
      </w:r>
      <w:r w:rsidR="00E5676F" w:rsidRPr="00811683">
        <w:rPr>
          <w:rFonts w:cs="Arial"/>
          <w:lang w:val="de-DE"/>
        </w:rPr>
        <w:t>DMRI (</w:t>
      </w:r>
      <w:r w:rsidRPr="00811683">
        <w:rPr>
          <w:rFonts w:cs="Arial"/>
          <w:lang w:val="de-DE"/>
        </w:rPr>
        <w:t>Abb.</w:t>
      </w:r>
      <w:r w:rsidR="00E5676F" w:rsidRPr="00811683">
        <w:rPr>
          <w:rFonts w:cs="Arial"/>
          <w:bCs/>
          <w:lang w:val="de-DE"/>
        </w:rPr>
        <w:t xml:space="preserve"> 2-</w:t>
      </w:r>
      <w:r w:rsidR="00B3098B">
        <w:rPr>
          <w:rFonts w:cs="Arial"/>
          <w:bCs/>
          <w:lang w:val="de-DE"/>
        </w:rPr>
        <w:t>4</w:t>
      </w:r>
      <w:r w:rsidR="00E5676F" w:rsidRPr="00811683">
        <w:rPr>
          <w:rFonts w:cs="Arial"/>
          <w:bCs/>
          <w:lang w:val="de-DE"/>
        </w:rPr>
        <w:t>)</w:t>
      </w:r>
      <w:r w:rsidRPr="00811683">
        <w:rPr>
          <w:lang w:val="de-DE"/>
        </w:rPr>
        <w:t xml:space="preserve"> beschrieben.</w:t>
      </w:r>
    </w:p>
    <w:p w14:paraId="6DF35B50" w14:textId="77777777" w:rsidR="00994DF3" w:rsidRPr="00811683" w:rsidRDefault="00994DF3" w:rsidP="0063599C">
      <w:pPr>
        <w:autoSpaceDE w:val="0"/>
        <w:spacing w:after="120"/>
        <w:rPr>
          <w:rFonts w:cs="Arial"/>
          <w:bCs/>
          <w:lang w:val="de-DE"/>
        </w:rPr>
      </w:pPr>
    </w:p>
    <w:tbl>
      <w:tblPr>
        <w:tblStyle w:val="Mkatabulky"/>
        <w:tblW w:w="0" w:type="auto"/>
        <w:tblBorders>
          <w:insideH w:val="none" w:sz="0" w:space="0" w:color="auto"/>
          <w:insideV w:val="none" w:sz="0" w:space="0" w:color="auto"/>
        </w:tblBorders>
        <w:tblLook w:val="04A0" w:firstRow="1" w:lastRow="0" w:firstColumn="1" w:lastColumn="0" w:noHBand="0" w:noVBand="1"/>
      </w:tblPr>
      <w:tblGrid>
        <w:gridCol w:w="4672"/>
        <w:gridCol w:w="4672"/>
      </w:tblGrid>
      <w:tr w:rsidR="00E107AB" w14:paraId="050B43EC" w14:textId="77777777" w:rsidTr="00E107AB">
        <w:tc>
          <w:tcPr>
            <w:tcW w:w="4672" w:type="dxa"/>
          </w:tcPr>
          <w:p w14:paraId="21F1D1B6" w14:textId="19D81B42" w:rsidR="00E107AB" w:rsidRDefault="00E107AB" w:rsidP="00E107AB">
            <w:pPr>
              <w:spacing w:before="20" w:after="20"/>
              <w:rPr>
                <w:lang w:val="de-DE"/>
              </w:rPr>
            </w:pPr>
            <w:r>
              <w:rPr>
                <w:noProof/>
                <w:lang w:val="de-DE" w:eastAsia="de-DE"/>
              </w:rPr>
              <w:drawing>
                <wp:inline distT="0" distB="0" distL="0" distR="0" wp14:anchorId="475AEF95" wp14:editId="63A25A5E">
                  <wp:extent cx="2520000" cy="2124000"/>
                  <wp:effectExtent l="0" t="0" r="0" b="0"/>
                  <wp:docPr id="2" name="Grafik 2" descr="K:\Publikationen Bearbeitung\Niedrigwasser-2015\D\Abbildungen\Kap_3\Kap_3-4\02a_SRI_Jaromer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Publikationen Bearbeitung\Niedrigwasser-2015\D\Abbildungen\Kap_3\Kap_3-4\02a_SRI_Jaromer_52w-warning.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20000" cy="2124000"/>
                          </a:xfrm>
                          <a:prstGeom prst="rect">
                            <a:avLst/>
                          </a:prstGeom>
                          <a:noFill/>
                          <a:ln>
                            <a:noFill/>
                          </a:ln>
                        </pic:spPr>
                      </pic:pic>
                    </a:graphicData>
                  </a:graphic>
                </wp:inline>
              </w:drawing>
            </w:r>
          </w:p>
        </w:tc>
        <w:tc>
          <w:tcPr>
            <w:tcW w:w="4672" w:type="dxa"/>
          </w:tcPr>
          <w:p w14:paraId="5506E851" w14:textId="602075D0" w:rsidR="00E107AB" w:rsidRDefault="00E107AB" w:rsidP="00E107AB">
            <w:pPr>
              <w:spacing w:before="20" w:after="20"/>
              <w:rPr>
                <w:lang w:val="de-DE"/>
              </w:rPr>
            </w:pPr>
            <w:r>
              <w:rPr>
                <w:noProof/>
                <w:lang w:val="de-DE" w:eastAsia="de-DE"/>
              </w:rPr>
              <w:drawing>
                <wp:inline distT="0" distB="0" distL="0" distR="0" wp14:anchorId="77CDA53F" wp14:editId="71C88E2A">
                  <wp:extent cx="2520000" cy="2109600"/>
                  <wp:effectExtent l="0" t="0" r="0" b="5080"/>
                  <wp:docPr id="3" name="Grafik 3" descr="K:\Publikationen Bearbeitung\Niedrigwasser-2015\D\Abbildungen\Kap_3\Kap_3-4\02b_SRI_Kostelec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Publikationen Bearbeitung\Niedrigwasser-2015\D\Abbildungen\Kap_3\Kap_3-4\02b_SRI_Kostelec_52w-warning.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20000" cy="2109600"/>
                          </a:xfrm>
                          <a:prstGeom prst="rect">
                            <a:avLst/>
                          </a:prstGeom>
                          <a:noFill/>
                          <a:ln>
                            <a:noFill/>
                          </a:ln>
                        </pic:spPr>
                      </pic:pic>
                    </a:graphicData>
                  </a:graphic>
                </wp:inline>
              </w:drawing>
            </w:r>
          </w:p>
        </w:tc>
      </w:tr>
      <w:tr w:rsidR="00E107AB" w14:paraId="49311247" w14:textId="77777777" w:rsidTr="00E107AB">
        <w:tc>
          <w:tcPr>
            <w:tcW w:w="4672" w:type="dxa"/>
          </w:tcPr>
          <w:p w14:paraId="1C3955B5" w14:textId="120767D6" w:rsidR="00E107AB" w:rsidRDefault="00E107AB" w:rsidP="00E107AB">
            <w:pPr>
              <w:spacing w:before="20" w:after="20"/>
              <w:rPr>
                <w:lang w:val="de-DE"/>
              </w:rPr>
            </w:pPr>
            <w:r>
              <w:rPr>
                <w:noProof/>
                <w:lang w:val="de-DE" w:eastAsia="de-DE"/>
              </w:rPr>
              <w:drawing>
                <wp:inline distT="0" distB="0" distL="0" distR="0" wp14:anchorId="41125F2B" wp14:editId="6B51D41F">
                  <wp:extent cx="2520000" cy="2120400"/>
                  <wp:effectExtent l="0" t="0" r="0" b="0"/>
                  <wp:docPr id="5" name="Grafik 5" descr="K:\Publikationen Bearbeitung\Niedrigwasser-2015\D\Abbildungen\Kap_3\Kap_3-4\02c_SRI_Chuchle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Publikationen Bearbeitung\Niedrigwasser-2015\D\Abbildungen\Kap_3\Kap_3-4\02c_SRI_Chuchle_52w-warning.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20000" cy="2120400"/>
                          </a:xfrm>
                          <a:prstGeom prst="rect">
                            <a:avLst/>
                          </a:prstGeom>
                          <a:noFill/>
                          <a:ln>
                            <a:noFill/>
                          </a:ln>
                        </pic:spPr>
                      </pic:pic>
                    </a:graphicData>
                  </a:graphic>
                </wp:inline>
              </w:drawing>
            </w:r>
          </w:p>
        </w:tc>
        <w:tc>
          <w:tcPr>
            <w:tcW w:w="4672" w:type="dxa"/>
          </w:tcPr>
          <w:p w14:paraId="5E99B13B" w14:textId="7ABC9ACE" w:rsidR="00E107AB" w:rsidRDefault="00E107AB" w:rsidP="00E107AB">
            <w:pPr>
              <w:spacing w:before="20" w:after="20"/>
              <w:rPr>
                <w:lang w:val="de-DE"/>
              </w:rPr>
            </w:pPr>
            <w:r>
              <w:rPr>
                <w:noProof/>
                <w:lang w:val="de-DE" w:eastAsia="de-DE"/>
              </w:rPr>
              <w:drawing>
                <wp:inline distT="0" distB="0" distL="0" distR="0" wp14:anchorId="03097937" wp14:editId="3A19867A">
                  <wp:extent cx="2520000" cy="2120400"/>
                  <wp:effectExtent l="0" t="0" r="0" b="0"/>
                  <wp:docPr id="6" name="Grafik 6" descr="K:\Publikationen Bearbeitung\Niedrigwasser-2015\D\Abbildungen\Kap_3\Kap_3-4\02d_SRI_Decin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Publikationen Bearbeitung\Niedrigwasser-2015\D\Abbildungen\Kap_3\Kap_3-4\02d_SRI_Decin_52w-warning.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20000" cy="2120400"/>
                          </a:xfrm>
                          <a:prstGeom prst="rect">
                            <a:avLst/>
                          </a:prstGeom>
                          <a:noFill/>
                          <a:ln>
                            <a:noFill/>
                          </a:ln>
                        </pic:spPr>
                      </pic:pic>
                    </a:graphicData>
                  </a:graphic>
                </wp:inline>
              </w:drawing>
            </w:r>
          </w:p>
        </w:tc>
      </w:tr>
    </w:tbl>
    <w:p w14:paraId="1A31586A" w14:textId="77777777" w:rsidR="00AC5555" w:rsidRPr="00811683" w:rsidRDefault="00AC5555" w:rsidP="00E107AB">
      <w:pPr>
        <w:rPr>
          <w:lang w:val="de-DE"/>
        </w:rPr>
      </w:pPr>
    </w:p>
    <w:p w14:paraId="72199ADE" w14:textId="1BAC9E23" w:rsidR="00AC5555" w:rsidRPr="00811683" w:rsidRDefault="0063599C" w:rsidP="00C770FC">
      <w:pPr>
        <w:pStyle w:val="Tabellenberschrift"/>
      </w:pPr>
      <w:r w:rsidRPr="00811683">
        <w:t>Abb</w:t>
      </w:r>
      <w:r w:rsidR="00AC5555" w:rsidRPr="00811683">
        <w:t>.</w:t>
      </w:r>
      <w:r w:rsidR="007F0B51" w:rsidRPr="00811683">
        <w:t xml:space="preserve"> </w:t>
      </w:r>
      <w:r w:rsidR="00C35D79" w:rsidRPr="00811683">
        <w:t>2</w:t>
      </w:r>
      <w:r w:rsidR="00AC5555" w:rsidRPr="00811683">
        <w:t>-</w:t>
      </w:r>
      <w:r w:rsidR="00B3098B">
        <w:t>3</w:t>
      </w:r>
      <w:r w:rsidR="00944B6B" w:rsidRPr="00811683">
        <w:t>:</w:t>
      </w:r>
      <w:r w:rsidR="00944B6B" w:rsidRPr="00811683">
        <w:tab/>
      </w:r>
      <w:r w:rsidRPr="00811683">
        <w:t>Bewertung des Niedrigwassers an ausgewählten Pegeln (</w:t>
      </w:r>
      <w:proofErr w:type="spellStart"/>
      <w:r w:rsidRPr="00811683">
        <w:t>Jaroměř</w:t>
      </w:r>
      <w:proofErr w:type="spellEnd"/>
      <w:r w:rsidRPr="00811683">
        <w:t xml:space="preserve">, </w:t>
      </w:r>
      <w:proofErr w:type="spellStart"/>
      <w:r w:rsidRPr="00811683">
        <w:t>Kostelec</w:t>
      </w:r>
      <w:proofErr w:type="spellEnd"/>
      <w:r w:rsidRPr="00811683">
        <w:t xml:space="preserve"> </w:t>
      </w:r>
      <w:proofErr w:type="spellStart"/>
      <w:r w:rsidRPr="00811683">
        <w:t>nad</w:t>
      </w:r>
      <w:proofErr w:type="spellEnd"/>
      <w:r w:rsidRPr="00811683">
        <w:t xml:space="preserve"> </w:t>
      </w:r>
      <w:proofErr w:type="spellStart"/>
      <w:r w:rsidRPr="00811683">
        <w:t>Labem</w:t>
      </w:r>
      <w:proofErr w:type="spellEnd"/>
      <w:r w:rsidRPr="00811683">
        <w:t>, Prag-</w:t>
      </w:r>
      <w:proofErr w:type="spellStart"/>
      <w:r w:rsidRPr="00811683">
        <w:t>Chuchle</w:t>
      </w:r>
      <w:proofErr w:type="spellEnd"/>
      <w:r w:rsidRPr="00811683">
        <w:t xml:space="preserve">, </w:t>
      </w:r>
      <w:proofErr w:type="spellStart"/>
      <w:r w:rsidRPr="00811683">
        <w:t>Děčín</w:t>
      </w:r>
      <w:proofErr w:type="spellEnd"/>
      <w:r w:rsidRPr="00811683">
        <w:t>) anhand des Indikators SRI (Quelle: ČHMÚ)</w:t>
      </w:r>
    </w:p>
    <w:p w14:paraId="6678A54A" w14:textId="3AD9C0DD" w:rsidR="00403EBD" w:rsidRDefault="00403EBD" w:rsidP="00C770FC">
      <w:pPr>
        <w:pStyle w:val="Tabellenberschrift"/>
      </w:pPr>
    </w:p>
    <w:tbl>
      <w:tblPr>
        <w:tblStyle w:val="Mkatabulky"/>
        <w:tblW w:w="0" w:type="auto"/>
        <w:tblBorders>
          <w:insideH w:val="none" w:sz="0" w:space="0" w:color="auto"/>
          <w:insideV w:val="none" w:sz="0" w:space="0" w:color="auto"/>
        </w:tblBorders>
        <w:tblLook w:val="04A0" w:firstRow="1" w:lastRow="0" w:firstColumn="1" w:lastColumn="0" w:noHBand="0" w:noVBand="1"/>
      </w:tblPr>
      <w:tblGrid>
        <w:gridCol w:w="4672"/>
        <w:gridCol w:w="4672"/>
      </w:tblGrid>
      <w:tr w:rsidR="00E107AB" w14:paraId="4C7215F7" w14:textId="77777777" w:rsidTr="00994DF3">
        <w:tc>
          <w:tcPr>
            <w:tcW w:w="4672" w:type="dxa"/>
          </w:tcPr>
          <w:p w14:paraId="3CAD06B7" w14:textId="6D83B684" w:rsidR="00E107AB" w:rsidRDefault="00E107AB" w:rsidP="00994DF3">
            <w:pPr>
              <w:spacing w:before="20" w:after="20"/>
              <w:rPr>
                <w:lang w:val="de-DE"/>
              </w:rPr>
            </w:pPr>
            <w:r>
              <w:rPr>
                <w:noProof/>
                <w:lang w:val="de-DE" w:eastAsia="de-DE"/>
              </w:rPr>
              <w:lastRenderedPageBreak/>
              <w:drawing>
                <wp:inline distT="0" distB="0" distL="0" distR="0" wp14:anchorId="21BBB407" wp14:editId="5BC0E14C">
                  <wp:extent cx="2520000" cy="2109600"/>
                  <wp:effectExtent l="0" t="0" r="0" b="5080"/>
                  <wp:docPr id="14" name="Grafik 14" descr="K:\Publikationen Bearbeitung\Niedrigwasser-2015\D\Abbildungen\Kap_3\Kap_3-4\03a_DMRI_Jaromer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Publikationen Bearbeitung\Niedrigwasser-2015\D\Abbildungen\Kap_3\Kap_3-4\03a_DMRI_Jaromer_52w-warning.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20000" cy="2109600"/>
                          </a:xfrm>
                          <a:prstGeom prst="rect">
                            <a:avLst/>
                          </a:prstGeom>
                          <a:noFill/>
                          <a:ln>
                            <a:noFill/>
                          </a:ln>
                        </pic:spPr>
                      </pic:pic>
                    </a:graphicData>
                  </a:graphic>
                </wp:inline>
              </w:drawing>
            </w:r>
          </w:p>
        </w:tc>
        <w:tc>
          <w:tcPr>
            <w:tcW w:w="4672" w:type="dxa"/>
          </w:tcPr>
          <w:p w14:paraId="54E76748" w14:textId="54A41D46" w:rsidR="00E107AB" w:rsidRDefault="00E107AB" w:rsidP="00994DF3">
            <w:pPr>
              <w:spacing w:before="20" w:after="20"/>
              <w:rPr>
                <w:lang w:val="de-DE"/>
              </w:rPr>
            </w:pPr>
            <w:r>
              <w:rPr>
                <w:noProof/>
                <w:lang w:val="de-DE" w:eastAsia="de-DE"/>
              </w:rPr>
              <w:drawing>
                <wp:inline distT="0" distB="0" distL="0" distR="0" wp14:anchorId="083DC7C7" wp14:editId="659A4446">
                  <wp:extent cx="2520000" cy="2109600"/>
                  <wp:effectExtent l="0" t="0" r="0" b="5080"/>
                  <wp:docPr id="15" name="Grafik 15" descr="K:\Publikationen Bearbeitung\Niedrigwasser-2015\D\Abbildungen\Kap_3\Kap_3-4\03b_DMRI_Kostelec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Publikationen Bearbeitung\Niedrigwasser-2015\D\Abbildungen\Kap_3\Kap_3-4\03b_DMRI_Kostelec_52w-warning.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20000" cy="2109600"/>
                          </a:xfrm>
                          <a:prstGeom prst="rect">
                            <a:avLst/>
                          </a:prstGeom>
                          <a:noFill/>
                          <a:ln>
                            <a:noFill/>
                          </a:ln>
                        </pic:spPr>
                      </pic:pic>
                    </a:graphicData>
                  </a:graphic>
                </wp:inline>
              </w:drawing>
            </w:r>
          </w:p>
        </w:tc>
      </w:tr>
      <w:tr w:rsidR="00E107AB" w14:paraId="7304E16F" w14:textId="77777777" w:rsidTr="00994DF3">
        <w:tc>
          <w:tcPr>
            <w:tcW w:w="4672" w:type="dxa"/>
          </w:tcPr>
          <w:p w14:paraId="4FC17248" w14:textId="7A87385B" w:rsidR="00E107AB" w:rsidRDefault="00E107AB" w:rsidP="00994DF3">
            <w:pPr>
              <w:spacing w:before="20" w:after="20"/>
              <w:rPr>
                <w:lang w:val="de-DE"/>
              </w:rPr>
            </w:pPr>
            <w:r>
              <w:rPr>
                <w:noProof/>
                <w:lang w:val="de-DE" w:eastAsia="de-DE"/>
              </w:rPr>
              <w:drawing>
                <wp:inline distT="0" distB="0" distL="0" distR="0" wp14:anchorId="7495C62D" wp14:editId="6F203BB9">
                  <wp:extent cx="2520000" cy="2127600"/>
                  <wp:effectExtent l="0" t="0" r="0" b="6350"/>
                  <wp:docPr id="16" name="Grafik 16" descr="K:\Publikationen Bearbeitung\Niedrigwasser-2015\D\Abbildungen\Kap_3\Kap_3-4\03c_DMRI_Chuchle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Publikationen Bearbeitung\Niedrigwasser-2015\D\Abbildungen\Kap_3\Kap_3-4\03c_DMRI_Chuchle_52w-warning.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20000" cy="2127600"/>
                          </a:xfrm>
                          <a:prstGeom prst="rect">
                            <a:avLst/>
                          </a:prstGeom>
                          <a:noFill/>
                          <a:ln>
                            <a:noFill/>
                          </a:ln>
                        </pic:spPr>
                      </pic:pic>
                    </a:graphicData>
                  </a:graphic>
                </wp:inline>
              </w:drawing>
            </w:r>
          </w:p>
        </w:tc>
        <w:tc>
          <w:tcPr>
            <w:tcW w:w="4672" w:type="dxa"/>
          </w:tcPr>
          <w:p w14:paraId="4B4A0DEC" w14:textId="2D0CCA57" w:rsidR="00E107AB" w:rsidRDefault="00E107AB" w:rsidP="00994DF3">
            <w:pPr>
              <w:spacing w:before="20" w:after="20"/>
              <w:rPr>
                <w:lang w:val="de-DE"/>
              </w:rPr>
            </w:pPr>
            <w:r>
              <w:rPr>
                <w:noProof/>
                <w:lang w:val="de-DE" w:eastAsia="de-DE"/>
              </w:rPr>
              <w:drawing>
                <wp:inline distT="0" distB="0" distL="0" distR="0" wp14:anchorId="2123F747" wp14:editId="095E1373">
                  <wp:extent cx="2520000" cy="2124000"/>
                  <wp:effectExtent l="0" t="0" r="0" b="0"/>
                  <wp:docPr id="18" name="Grafik 18" descr="K:\Publikationen Bearbeitung\Niedrigwasser-2015\D\Abbildungen\Kap_3\Kap_3-4\03d_DMRI_Decin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Publikationen Bearbeitung\Niedrigwasser-2015\D\Abbildungen\Kap_3\Kap_3-4\03d_DMRI_Decin_52w-warning.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20000" cy="2124000"/>
                          </a:xfrm>
                          <a:prstGeom prst="rect">
                            <a:avLst/>
                          </a:prstGeom>
                          <a:noFill/>
                          <a:ln>
                            <a:noFill/>
                          </a:ln>
                        </pic:spPr>
                      </pic:pic>
                    </a:graphicData>
                  </a:graphic>
                </wp:inline>
              </w:drawing>
            </w:r>
          </w:p>
        </w:tc>
      </w:tr>
    </w:tbl>
    <w:p w14:paraId="2396433B" w14:textId="77777777" w:rsidR="00E107AB" w:rsidRPr="00811683" w:rsidRDefault="00E107AB" w:rsidP="00C770FC">
      <w:pPr>
        <w:pStyle w:val="Tabellenberschrift"/>
      </w:pPr>
    </w:p>
    <w:p w14:paraId="3C0B3914" w14:textId="13F156A3" w:rsidR="00AC5555" w:rsidRPr="00811683" w:rsidRDefault="0063599C" w:rsidP="00C770FC">
      <w:pPr>
        <w:pStyle w:val="Tabellenberschrift"/>
      </w:pPr>
      <w:r w:rsidRPr="00811683">
        <w:t>Abb</w:t>
      </w:r>
      <w:r w:rsidR="007F0B51" w:rsidRPr="00811683">
        <w:t xml:space="preserve">. </w:t>
      </w:r>
      <w:r w:rsidR="00C35D79" w:rsidRPr="00811683">
        <w:t>2</w:t>
      </w:r>
      <w:r w:rsidR="00AC5555" w:rsidRPr="00811683">
        <w:t>-</w:t>
      </w:r>
      <w:r w:rsidR="00B3098B">
        <w:t>4</w:t>
      </w:r>
      <w:r w:rsidR="00AC5555" w:rsidRPr="00811683">
        <w:t>:</w:t>
      </w:r>
      <w:r w:rsidR="00AC5555" w:rsidRPr="00811683">
        <w:tab/>
      </w:r>
      <w:r w:rsidRPr="00811683">
        <w:t>Bewertung des Niedrigwassers an ausgewählten Pegeln (</w:t>
      </w:r>
      <w:proofErr w:type="spellStart"/>
      <w:r w:rsidRPr="00811683">
        <w:t>Jaroměř</w:t>
      </w:r>
      <w:proofErr w:type="spellEnd"/>
      <w:r w:rsidRPr="00811683">
        <w:t xml:space="preserve">, </w:t>
      </w:r>
      <w:proofErr w:type="spellStart"/>
      <w:r w:rsidRPr="00811683">
        <w:t>Kostelec</w:t>
      </w:r>
      <w:proofErr w:type="spellEnd"/>
      <w:r w:rsidRPr="00811683">
        <w:t xml:space="preserve"> </w:t>
      </w:r>
      <w:proofErr w:type="spellStart"/>
      <w:r w:rsidRPr="00811683">
        <w:t>nad</w:t>
      </w:r>
      <w:proofErr w:type="spellEnd"/>
      <w:r w:rsidRPr="00811683">
        <w:t xml:space="preserve"> </w:t>
      </w:r>
      <w:proofErr w:type="spellStart"/>
      <w:r w:rsidRPr="00811683">
        <w:t>Labem</w:t>
      </w:r>
      <w:proofErr w:type="spellEnd"/>
      <w:r w:rsidRPr="00811683">
        <w:t>, Prag-</w:t>
      </w:r>
      <w:proofErr w:type="spellStart"/>
      <w:r w:rsidRPr="00811683">
        <w:t>Chuchle</w:t>
      </w:r>
      <w:proofErr w:type="spellEnd"/>
      <w:r w:rsidRPr="00811683">
        <w:t xml:space="preserve">, </w:t>
      </w:r>
      <w:proofErr w:type="spellStart"/>
      <w:r w:rsidRPr="00811683">
        <w:t>Děčín</w:t>
      </w:r>
      <w:proofErr w:type="spellEnd"/>
      <w:r w:rsidRPr="00811683">
        <w:t>) anhand des Indikators DMRI (Quelle: ČHMÚ)</w:t>
      </w:r>
    </w:p>
    <w:p w14:paraId="15998424" w14:textId="77777777" w:rsidR="00437B66" w:rsidRPr="00811683" w:rsidRDefault="00437B66" w:rsidP="003C24D5">
      <w:pPr>
        <w:autoSpaceDE w:val="0"/>
        <w:spacing w:after="120"/>
        <w:rPr>
          <w:rFonts w:cs="Arial"/>
          <w:lang w:val="de-DE"/>
        </w:rPr>
      </w:pPr>
    </w:p>
    <w:p w14:paraId="3D6F24AE" w14:textId="17EA3CC6" w:rsidR="00972BED" w:rsidRPr="00811683" w:rsidRDefault="00BC168F" w:rsidP="00403EBD">
      <w:pPr>
        <w:rPr>
          <w:lang w:val="de-DE"/>
        </w:rPr>
      </w:pPr>
      <w:r w:rsidRPr="00811683">
        <w:rPr>
          <w:lang w:val="de-DE"/>
        </w:rPr>
        <w:t>Im tschechischen Einzugsgebiet der Elbe wurden die Berechnungen für sieben Pegel vorgenommen (</w:t>
      </w:r>
      <w:proofErr w:type="spellStart"/>
      <w:r w:rsidRPr="00811683">
        <w:rPr>
          <w:lang w:val="de-DE"/>
        </w:rPr>
        <w:t>Jaroměř</w:t>
      </w:r>
      <w:proofErr w:type="spellEnd"/>
      <w:r w:rsidRPr="00811683">
        <w:rPr>
          <w:lang w:val="de-DE"/>
        </w:rPr>
        <w:t xml:space="preserve"> – Elbe, </w:t>
      </w:r>
      <w:proofErr w:type="spellStart"/>
      <w:r w:rsidRPr="00811683">
        <w:rPr>
          <w:lang w:val="de-DE"/>
        </w:rPr>
        <w:t>Týniště</w:t>
      </w:r>
      <w:proofErr w:type="spellEnd"/>
      <w:r w:rsidRPr="00811683">
        <w:rPr>
          <w:lang w:val="de-DE"/>
        </w:rPr>
        <w:t xml:space="preserve"> </w:t>
      </w:r>
      <w:proofErr w:type="spellStart"/>
      <w:r w:rsidRPr="00811683">
        <w:rPr>
          <w:lang w:val="de-DE"/>
        </w:rPr>
        <w:t>nad</w:t>
      </w:r>
      <w:proofErr w:type="spellEnd"/>
      <w:r w:rsidRPr="00811683">
        <w:rPr>
          <w:lang w:val="de-DE"/>
        </w:rPr>
        <w:t xml:space="preserve"> </w:t>
      </w:r>
      <w:proofErr w:type="spellStart"/>
      <w:r w:rsidRPr="00811683">
        <w:rPr>
          <w:lang w:val="de-DE"/>
        </w:rPr>
        <w:t>Orlicí</w:t>
      </w:r>
      <w:proofErr w:type="spellEnd"/>
      <w:r w:rsidRPr="00811683">
        <w:rPr>
          <w:lang w:val="de-DE"/>
        </w:rPr>
        <w:t xml:space="preserve"> – </w:t>
      </w:r>
      <w:proofErr w:type="spellStart"/>
      <w:r w:rsidRPr="00811683">
        <w:rPr>
          <w:lang w:val="de-DE"/>
        </w:rPr>
        <w:t>Orlice</w:t>
      </w:r>
      <w:proofErr w:type="spellEnd"/>
      <w:r w:rsidRPr="00811683">
        <w:rPr>
          <w:lang w:val="de-DE"/>
        </w:rPr>
        <w:t xml:space="preserve">, </w:t>
      </w:r>
      <w:proofErr w:type="spellStart"/>
      <w:r w:rsidRPr="00811683">
        <w:rPr>
          <w:lang w:val="de-DE"/>
        </w:rPr>
        <w:t>Předměřice</w:t>
      </w:r>
      <w:proofErr w:type="spellEnd"/>
      <w:r w:rsidRPr="00811683">
        <w:rPr>
          <w:lang w:val="de-DE"/>
        </w:rPr>
        <w:t xml:space="preserve"> – </w:t>
      </w:r>
      <w:proofErr w:type="spellStart"/>
      <w:r w:rsidRPr="00811683">
        <w:rPr>
          <w:lang w:val="de-DE"/>
        </w:rPr>
        <w:t>Jizera</w:t>
      </w:r>
      <w:proofErr w:type="spellEnd"/>
      <w:r w:rsidRPr="00811683">
        <w:rPr>
          <w:lang w:val="de-DE"/>
        </w:rPr>
        <w:t xml:space="preserve">, </w:t>
      </w:r>
      <w:proofErr w:type="spellStart"/>
      <w:r w:rsidRPr="00811683">
        <w:rPr>
          <w:lang w:val="de-DE"/>
        </w:rPr>
        <w:t>Kostelec</w:t>
      </w:r>
      <w:proofErr w:type="spellEnd"/>
      <w:r w:rsidRPr="00811683">
        <w:rPr>
          <w:lang w:val="de-DE"/>
        </w:rPr>
        <w:t xml:space="preserve"> </w:t>
      </w:r>
      <w:proofErr w:type="spellStart"/>
      <w:r w:rsidRPr="00811683">
        <w:rPr>
          <w:lang w:val="de-DE"/>
        </w:rPr>
        <w:t>nad</w:t>
      </w:r>
      <w:proofErr w:type="spellEnd"/>
      <w:r w:rsidRPr="00811683">
        <w:rPr>
          <w:lang w:val="de-DE"/>
        </w:rPr>
        <w:t xml:space="preserve"> </w:t>
      </w:r>
      <w:proofErr w:type="spellStart"/>
      <w:r w:rsidRPr="00811683">
        <w:rPr>
          <w:lang w:val="de-DE"/>
        </w:rPr>
        <w:t>Labem</w:t>
      </w:r>
      <w:proofErr w:type="spellEnd"/>
      <w:r w:rsidRPr="00811683">
        <w:rPr>
          <w:lang w:val="de-DE"/>
        </w:rPr>
        <w:t xml:space="preserve"> – Elbe, Prag-</w:t>
      </w:r>
      <w:proofErr w:type="spellStart"/>
      <w:r w:rsidRPr="00811683">
        <w:rPr>
          <w:lang w:val="de-DE"/>
        </w:rPr>
        <w:t>Chuchle</w:t>
      </w:r>
      <w:proofErr w:type="spellEnd"/>
      <w:r w:rsidRPr="00811683">
        <w:rPr>
          <w:lang w:val="de-DE"/>
        </w:rPr>
        <w:t xml:space="preserve"> – Moldau, </w:t>
      </w:r>
      <w:proofErr w:type="spellStart"/>
      <w:r w:rsidRPr="00811683">
        <w:rPr>
          <w:lang w:val="de-DE"/>
        </w:rPr>
        <w:t>Mělník</w:t>
      </w:r>
      <w:proofErr w:type="spellEnd"/>
      <w:r w:rsidRPr="00811683">
        <w:rPr>
          <w:lang w:val="de-DE"/>
        </w:rPr>
        <w:t xml:space="preserve"> – Elbe, Děčín – Elbe)</w:t>
      </w:r>
      <w:r w:rsidR="000D5ADB" w:rsidRPr="00811683">
        <w:rPr>
          <w:lang w:val="de-DE"/>
        </w:rPr>
        <w:t>.</w:t>
      </w:r>
    </w:p>
    <w:p w14:paraId="47D9B2E0" w14:textId="77777777" w:rsidR="00403EBD" w:rsidRPr="00811683" w:rsidRDefault="00403EBD" w:rsidP="00403EBD">
      <w:pPr>
        <w:rPr>
          <w:lang w:val="de-DE"/>
        </w:rPr>
      </w:pPr>
    </w:p>
    <w:p w14:paraId="6BDF0B9D" w14:textId="1AE630E9" w:rsidR="00362E6E" w:rsidRPr="00811683" w:rsidRDefault="0082428E" w:rsidP="00403EBD">
      <w:pPr>
        <w:rPr>
          <w:lang w:val="de-DE"/>
        </w:rPr>
      </w:pPr>
      <w:r w:rsidRPr="00811683">
        <w:rPr>
          <w:lang w:val="de-DE"/>
        </w:rPr>
        <w:t xml:space="preserve">Anhand des Indikators </w:t>
      </w:r>
      <w:r w:rsidRPr="00811683">
        <w:rPr>
          <w:i/>
          <w:lang w:val="de-DE"/>
        </w:rPr>
        <w:t>SRI</w:t>
      </w:r>
      <w:r w:rsidRPr="00811683">
        <w:rPr>
          <w:lang w:val="de-DE"/>
        </w:rPr>
        <w:t xml:space="preserve"> kann die Niedrigwasserperiode 2015 an von Talsperren unbeeinflussten und relativ wenig beeinflussten Pegeln (Elbe oberhalb der Moldaumündung) als extremes (</w:t>
      </w:r>
      <w:proofErr w:type="spellStart"/>
      <w:r w:rsidRPr="00811683">
        <w:rPr>
          <w:lang w:val="de-DE"/>
        </w:rPr>
        <w:t>Jaroměř</w:t>
      </w:r>
      <w:proofErr w:type="spellEnd"/>
      <w:r w:rsidRPr="00811683">
        <w:rPr>
          <w:lang w:val="de-DE"/>
        </w:rPr>
        <w:t xml:space="preserve">, </w:t>
      </w:r>
      <w:proofErr w:type="spellStart"/>
      <w:r w:rsidRPr="00811683">
        <w:rPr>
          <w:lang w:val="de-DE"/>
        </w:rPr>
        <w:t>Týniště</w:t>
      </w:r>
      <w:proofErr w:type="spellEnd"/>
      <w:r w:rsidRPr="00811683">
        <w:rPr>
          <w:lang w:val="de-DE"/>
        </w:rPr>
        <w:t xml:space="preserve"> </w:t>
      </w:r>
      <w:proofErr w:type="spellStart"/>
      <w:r w:rsidRPr="00811683">
        <w:rPr>
          <w:lang w:val="de-DE"/>
        </w:rPr>
        <w:t>nad</w:t>
      </w:r>
      <w:proofErr w:type="spellEnd"/>
      <w:r w:rsidRPr="00811683">
        <w:rPr>
          <w:lang w:val="de-DE"/>
        </w:rPr>
        <w:t xml:space="preserve"> </w:t>
      </w:r>
      <w:proofErr w:type="spellStart"/>
      <w:r w:rsidRPr="00811683">
        <w:rPr>
          <w:lang w:val="de-DE"/>
        </w:rPr>
        <w:t>Orlicí</w:t>
      </w:r>
      <w:proofErr w:type="spellEnd"/>
      <w:r w:rsidRPr="00811683">
        <w:rPr>
          <w:lang w:val="de-DE"/>
        </w:rPr>
        <w:t>), ggf. starkes (</w:t>
      </w:r>
      <w:proofErr w:type="spellStart"/>
      <w:r w:rsidRPr="00811683">
        <w:rPr>
          <w:lang w:val="de-DE"/>
        </w:rPr>
        <w:t>Předměřice</w:t>
      </w:r>
      <w:proofErr w:type="spellEnd"/>
      <w:r w:rsidRPr="00811683">
        <w:rPr>
          <w:lang w:val="de-DE"/>
        </w:rPr>
        <w:t xml:space="preserve">, </w:t>
      </w:r>
      <w:proofErr w:type="spellStart"/>
      <w:r w:rsidRPr="00811683">
        <w:rPr>
          <w:lang w:val="de-DE"/>
        </w:rPr>
        <w:t>Kostelec</w:t>
      </w:r>
      <w:proofErr w:type="spellEnd"/>
      <w:r w:rsidRPr="00811683">
        <w:rPr>
          <w:lang w:val="de-DE"/>
        </w:rPr>
        <w:t xml:space="preserve"> </w:t>
      </w:r>
      <w:proofErr w:type="spellStart"/>
      <w:r w:rsidRPr="00811683">
        <w:rPr>
          <w:lang w:val="de-DE"/>
        </w:rPr>
        <w:t>nad</w:t>
      </w:r>
      <w:proofErr w:type="spellEnd"/>
      <w:r w:rsidRPr="00811683">
        <w:rPr>
          <w:lang w:val="de-DE"/>
        </w:rPr>
        <w:t xml:space="preserve"> </w:t>
      </w:r>
      <w:proofErr w:type="spellStart"/>
      <w:r w:rsidRPr="00811683">
        <w:rPr>
          <w:lang w:val="de-DE"/>
        </w:rPr>
        <w:t>Labem</w:t>
      </w:r>
      <w:proofErr w:type="spellEnd"/>
      <w:r w:rsidRPr="00811683">
        <w:rPr>
          <w:lang w:val="de-DE"/>
        </w:rPr>
        <w:t>) Niedrigwasser charakterisiert werden. An allen vier bewerteten Pegeln erreicht der Indikator SRI den niedrigsten Wert in der ersten Augusthälfte. Anhand des Indikators DMRI lässt sich das Niedrigwasser ab der zweiten Augusthälfte als stark bis extrem einordnen. Mitte November erreichte der DMRI Nullwerte und deutet damit das Ende der Niedrigwasserperiode an</w:t>
      </w:r>
      <w:r w:rsidR="00362E6E" w:rsidRPr="00811683">
        <w:rPr>
          <w:lang w:val="de-DE"/>
        </w:rPr>
        <w:t>.</w:t>
      </w:r>
    </w:p>
    <w:p w14:paraId="7C02616C" w14:textId="77777777" w:rsidR="00403EBD" w:rsidRPr="00811683" w:rsidRDefault="00403EBD" w:rsidP="00403EBD">
      <w:pPr>
        <w:rPr>
          <w:lang w:val="de-DE"/>
        </w:rPr>
      </w:pPr>
    </w:p>
    <w:p w14:paraId="79F394C1" w14:textId="4276D282" w:rsidR="00403EBD" w:rsidRPr="00811683" w:rsidRDefault="00931A81" w:rsidP="00403EBD">
      <w:pPr>
        <w:rPr>
          <w:lang w:val="de-DE"/>
        </w:rPr>
      </w:pPr>
      <w:r w:rsidRPr="00811683">
        <w:rPr>
          <w:lang w:val="de-DE"/>
        </w:rPr>
        <w:t>Bei der Bewertung der Niedrigwasserabflüsse ist zu berücksichtigen, dass die unterhalb der Talsperren liegenden Pegel beeinflusst sind und die Abflüsse in Niedrigwasserperioden durch Abgaben aus diesen Talsperren signifikant erhöht werden. Aus diesem Grund war der Verlauf der Niedrigwasserperiode 2015 in der Moldau in Prag-</w:t>
      </w:r>
      <w:proofErr w:type="spellStart"/>
      <w:r w:rsidRPr="00811683">
        <w:rPr>
          <w:lang w:val="de-DE"/>
        </w:rPr>
        <w:t>Chuchle</w:t>
      </w:r>
      <w:proofErr w:type="spellEnd"/>
      <w:r w:rsidRPr="00811683">
        <w:rPr>
          <w:lang w:val="de-DE"/>
        </w:rPr>
        <w:t xml:space="preserve"> sowie in der Elbe in </w:t>
      </w:r>
      <w:proofErr w:type="spellStart"/>
      <w:r w:rsidRPr="00811683">
        <w:rPr>
          <w:lang w:val="de-DE"/>
        </w:rPr>
        <w:t>Mělník</w:t>
      </w:r>
      <w:proofErr w:type="spellEnd"/>
      <w:r w:rsidRPr="00811683">
        <w:rPr>
          <w:lang w:val="de-DE"/>
        </w:rPr>
        <w:t xml:space="preserve"> und </w:t>
      </w:r>
      <w:proofErr w:type="spellStart"/>
      <w:r w:rsidRPr="00811683">
        <w:rPr>
          <w:lang w:val="de-DE"/>
        </w:rPr>
        <w:t>Děčín</w:t>
      </w:r>
      <w:proofErr w:type="spellEnd"/>
      <w:r w:rsidRPr="00811683">
        <w:rPr>
          <w:lang w:val="de-DE"/>
        </w:rPr>
        <w:t xml:space="preserve"> nicht so markant wie an den relativ unbeeinflussten Pegeln. Anhand des Indikators </w:t>
      </w:r>
      <w:r w:rsidRPr="00811683">
        <w:rPr>
          <w:i/>
          <w:lang w:val="de-DE"/>
        </w:rPr>
        <w:t>SRI</w:t>
      </w:r>
      <w:r w:rsidRPr="00811683">
        <w:rPr>
          <w:lang w:val="de-DE"/>
        </w:rPr>
        <w:t xml:space="preserve"> handelte es sich an diesen drei bewerteten Pegeln um ein starkes Niedrigwasser, das aber bereits Ende März auftrat. Dank der Aufhöhung der Abflüsse kann das Niedrigwasser zur Zeit seines Höhepunkts Mitte August nur als mäßig eingeordnet werden. Anhand des DMRI trat das starke Niedrigwasser Mitte September ein; an der Elbe endete es in der zweiten Novemberhälfte und an der Moldau dauerte es im Dezember 2015 noch an</w:t>
      </w:r>
      <w:r w:rsidR="00362E6E" w:rsidRPr="00811683">
        <w:rPr>
          <w:lang w:val="de-DE"/>
        </w:rPr>
        <w:t>.</w:t>
      </w:r>
      <w:r w:rsidR="002D5A06" w:rsidRPr="00811683" w:rsidDel="002D5A06">
        <w:rPr>
          <w:lang w:val="de-DE"/>
        </w:rPr>
        <w:t xml:space="preserve"> </w:t>
      </w:r>
      <w:r w:rsidRPr="00811683">
        <w:rPr>
          <w:lang w:val="de-DE"/>
        </w:rPr>
        <w:t xml:space="preserve">In Bezug auf das mithilfe des Indikators </w:t>
      </w:r>
      <w:r w:rsidRPr="00811683">
        <w:rPr>
          <w:i/>
          <w:lang w:val="de-DE"/>
        </w:rPr>
        <w:t>DMRI</w:t>
      </w:r>
      <w:r w:rsidRPr="00811683">
        <w:rPr>
          <w:lang w:val="de-DE"/>
        </w:rPr>
        <w:t xml:space="preserve"> bewertete Gesamtabflussdefizit gab es in der Moldau in Prag-</w:t>
      </w:r>
      <w:proofErr w:type="spellStart"/>
      <w:r w:rsidRPr="00811683">
        <w:rPr>
          <w:lang w:val="de-DE"/>
        </w:rPr>
        <w:t>Chuchle</w:t>
      </w:r>
      <w:proofErr w:type="spellEnd"/>
      <w:r w:rsidRPr="00811683">
        <w:rPr>
          <w:lang w:val="de-DE"/>
        </w:rPr>
        <w:t xml:space="preserve"> sowie in der Elbe in Děčín ein starkes Niedrigwasser</w:t>
      </w:r>
      <w:r w:rsidR="00C94D67" w:rsidRPr="00811683">
        <w:rPr>
          <w:lang w:val="de-DE"/>
        </w:rPr>
        <w:t>.</w:t>
      </w:r>
    </w:p>
    <w:p w14:paraId="5FCD6E61" w14:textId="4FC3C3A9" w:rsidR="00C94D67" w:rsidRDefault="000722FA" w:rsidP="00222687">
      <w:pPr>
        <w:rPr>
          <w:lang w:val="de-DE"/>
        </w:rPr>
      </w:pPr>
      <w:r w:rsidRPr="00811683">
        <w:rPr>
          <w:lang w:val="de-DE"/>
        </w:rPr>
        <w:lastRenderedPageBreak/>
        <w:t>Im deutschen Einzugsgebiet der Elbe fällt die Ausprägung des Niedrigwassers in Hinblick auf den SRI und DMRI weniger extrem als im tschechischen Einzugsgebiet aus. In Dresden erreicht der SRI den niedrigsten Wert bereits Ende März (Abb. 2-</w:t>
      </w:r>
      <w:r w:rsidR="00B3098B">
        <w:rPr>
          <w:lang w:val="de-DE"/>
        </w:rPr>
        <w:t>5</w:t>
      </w:r>
      <w:r w:rsidRPr="00811683">
        <w:rPr>
          <w:lang w:val="de-DE"/>
        </w:rPr>
        <w:t xml:space="preserve">), sprich weit vor dem eigentlichen Höhepunkt der Niedrigwassersituation. Dies lässt auf den ab Sommer beginnenden abflussstützenden Einfluss der Talsperren (Moldaukaskade) schließen. Unterhalb von Dresden nimmt deren Bedeutung zunehmend ab, sodass hier das Minimum erst im August erreicht wird (Wittenberge, Neu </w:t>
      </w:r>
      <w:proofErr w:type="spellStart"/>
      <w:r w:rsidRPr="00811683">
        <w:rPr>
          <w:lang w:val="de-DE"/>
        </w:rPr>
        <w:t>Darchau</w:t>
      </w:r>
      <w:proofErr w:type="spellEnd"/>
      <w:r w:rsidRPr="00811683">
        <w:rPr>
          <w:lang w:val="de-DE"/>
        </w:rPr>
        <w:t xml:space="preserve"> – Abb. 2-</w:t>
      </w:r>
      <w:r w:rsidR="00B3098B">
        <w:rPr>
          <w:lang w:val="de-DE"/>
        </w:rPr>
        <w:t>5</w:t>
      </w:r>
      <w:r w:rsidRPr="00811683">
        <w:rPr>
          <w:lang w:val="de-DE"/>
        </w:rPr>
        <w:t>) und so wieder direkt mit der Abflussentwicklung zu korrespondieren scheint. Das kumulierte Abflussdefizit (DMRI) weist im Längsschnitt ein relativ einheitliches Bild auf und deutet in der Elbe auf eine starke bis moderate Niedrigwasserperiode, mit einer leichten Abschwächung bezüglich ihrer Intensität in Richtung Unterlauf hin (Abb. 2-</w:t>
      </w:r>
      <w:r w:rsidR="00B3098B">
        <w:rPr>
          <w:lang w:val="de-DE"/>
        </w:rPr>
        <w:t>6</w:t>
      </w:r>
      <w:r w:rsidRPr="00811683">
        <w:rPr>
          <w:lang w:val="de-DE"/>
        </w:rPr>
        <w:t>). Mit vorangegangenen bedeutsamen Ereignissen ist 2015 nicht vergleichbar, zumal sämtliche betrachteten Jahre vor Inbetriebnahme der Moldaukaskade liegen und mitunter deutlich extremere Entwicklungen genommen haben (z. B. 1934)</w:t>
      </w:r>
      <w:r w:rsidR="00C94D67" w:rsidRPr="00811683">
        <w:rPr>
          <w:lang w:val="de-DE"/>
        </w:rPr>
        <w:t>.</w:t>
      </w:r>
    </w:p>
    <w:p w14:paraId="24361A90" w14:textId="3A84E19E" w:rsidR="00C770FC" w:rsidRDefault="00C770FC" w:rsidP="00222687">
      <w:pPr>
        <w:rPr>
          <w:lang w:val="de-DE"/>
        </w:rPr>
      </w:pPr>
    </w:p>
    <w:p w14:paraId="0FAB8BF0" w14:textId="77777777" w:rsidR="00C770FC" w:rsidRPr="00811683" w:rsidRDefault="00C770FC" w:rsidP="00C770FC">
      <w:pPr>
        <w:rPr>
          <w:lang w:val="de-DE"/>
        </w:rPr>
      </w:pPr>
      <w:r w:rsidRPr="00811683">
        <w:rPr>
          <w:lang w:val="de-DE"/>
        </w:rPr>
        <w:t xml:space="preserve">Die untersuchten unbeeinflussten Pegel der Nebenflüsse der Elbe liefern hinsichtlich des SRI ein unterschiedliches Bild (Abb. </w:t>
      </w:r>
      <w:r w:rsidRPr="00811683">
        <w:rPr>
          <w:rFonts w:cs="Arial"/>
          <w:bCs/>
          <w:lang w:val="de-DE"/>
        </w:rPr>
        <w:t>2</w:t>
      </w:r>
      <w:r w:rsidRPr="00811683">
        <w:rPr>
          <w:lang w:val="de-DE"/>
        </w:rPr>
        <w:t>-</w:t>
      </w:r>
      <w:r>
        <w:rPr>
          <w:lang w:val="de-DE"/>
        </w:rPr>
        <w:t>5</w:t>
      </w:r>
      <w:r w:rsidRPr="00811683">
        <w:rPr>
          <w:lang w:val="de-DE"/>
        </w:rPr>
        <w:t xml:space="preserve">). In Adorf an der Weißen Elster entspricht der Index kurzzeitig sogar einer extremen Niedrigwasserentwicklung. Hingegen deuten die Ergebnisse von </w:t>
      </w:r>
      <w:proofErr w:type="spellStart"/>
      <w:r w:rsidRPr="00811683">
        <w:rPr>
          <w:lang w:val="de-DE"/>
        </w:rPr>
        <w:t>Elbersdorf</w:t>
      </w:r>
      <w:proofErr w:type="spellEnd"/>
      <w:r w:rsidRPr="00811683">
        <w:rPr>
          <w:lang w:val="de-DE"/>
        </w:rPr>
        <w:t xml:space="preserve"> an der </w:t>
      </w:r>
      <w:proofErr w:type="spellStart"/>
      <w:r w:rsidRPr="00811683">
        <w:rPr>
          <w:lang w:val="de-DE"/>
        </w:rPr>
        <w:t>Wesenitz</w:t>
      </w:r>
      <w:proofErr w:type="spellEnd"/>
      <w:r w:rsidRPr="00811683">
        <w:rPr>
          <w:lang w:val="de-DE"/>
        </w:rPr>
        <w:t xml:space="preserve"> (linker Nebenfluss der Elbe oberhalb von Dresden) oder </w:t>
      </w:r>
      <w:proofErr w:type="spellStart"/>
      <w:r w:rsidRPr="00811683">
        <w:rPr>
          <w:lang w:val="de-DE"/>
        </w:rPr>
        <w:t>Meisdorf</w:t>
      </w:r>
      <w:proofErr w:type="spellEnd"/>
      <w:r w:rsidRPr="00811683">
        <w:rPr>
          <w:lang w:val="de-DE"/>
        </w:rPr>
        <w:t xml:space="preserve"> an der </w:t>
      </w:r>
      <w:proofErr w:type="spellStart"/>
      <w:r w:rsidRPr="00811683">
        <w:rPr>
          <w:lang w:val="de-DE"/>
        </w:rPr>
        <w:t>Selke</w:t>
      </w:r>
      <w:proofErr w:type="spellEnd"/>
      <w:r w:rsidRPr="00811683">
        <w:rPr>
          <w:lang w:val="de-DE"/>
        </w:rPr>
        <w:t xml:space="preserve"> im Harz auf eine nur moderate Niedrigwassersituation hin. Bei Betrachtung des </w:t>
      </w:r>
      <w:r w:rsidRPr="00811683">
        <w:rPr>
          <w:i/>
          <w:lang w:val="de-DE"/>
        </w:rPr>
        <w:t>DMRI</w:t>
      </w:r>
      <w:r w:rsidRPr="00811683">
        <w:rPr>
          <w:lang w:val="de-DE"/>
        </w:rPr>
        <w:t xml:space="preserve"> kann für alle </w:t>
      </w:r>
      <w:r>
        <w:rPr>
          <w:lang w:val="de-DE"/>
        </w:rPr>
        <w:t>untersuch</w:t>
      </w:r>
      <w:r w:rsidRPr="00811683">
        <w:rPr>
          <w:lang w:val="de-DE"/>
        </w:rPr>
        <w:t>ten Pegel kein nennenswertes Gesamtabflussdefizit festgestellt werden. Nicht zuletzt liegt das an der Sensibilität kleiner Einzugsgebiete bezüglich konvektiv geprägter Witterungsabschnitte. Der Vergleich mit extremen Niedrigwassersituationen vergangener Jahre bestätigt die getroffenen Annahmen anhand des DMRI.</w:t>
      </w:r>
    </w:p>
    <w:p w14:paraId="43241D00" w14:textId="77777777" w:rsidR="00C770FC" w:rsidRPr="00811683" w:rsidRDefault="00C770FC" w:rsidP="00C770FC">
      <w:pPr>
        <w:spacing w:after="120"/>
        <w:rPr>
          <w:rFonts w:cs="Arial"/>
          <w:i/>
          <w:iCs/>
          <w:lang w:val="de-DE"/>
        </w:rPr>
      </w:pPr>
    </w:p>
    <w:p w14:paraId="671063DD" w14:textId="2A95D928" w:rsidR="00C770FC" w:rsidRDefault="00C770FC">
      <w:pPr>
        <w:jc w:val="left"/>
        <w:rPr>
          <w:lang w:val="de-DE"/>
        </w:rPr>
      </w:pPr>
      <w:r>
        <w:rPr>
          <w:lang w:val="de-DE"/>
        </w:rPr>
        <w:br w:type="page"/>
      </w:r>
    </w:p>
    <w:p w14:paraId="51B890F9" w14:textId="77777777" w:rsidR="00C94D67" w:rsidRPr="00C770FC" w:rsidRDefault="00C94D67" w:rsidP="00222687">
      <w:pPr>
        <w:rPr>
          <w:sz w:val="16"/>
          <w:szCs w:val="16"/>
          <w:lang w:val="de-DE"/>
        </w:rPr>
      </w:pPr>
    </w:p>
    <w:tbl>
      <w:tblPr>
        <w:tblStyle w:val="Mkatabulky"/>
        <w:tblW w:w="0" w:type="auto"/>
        <w:tblBorders>
          <w:insideH w:val="none" w:sz="0" w:space="0" w:color="auto"/>
          <w:insideV w:val="none" w:sz="0" w:space="0" w:color="auto"/>
        </w:tblBorders>
        <w:tblLook w:val="04A0" w:firstRow="1" w:lastRow="0" w:firstColumn="1" w:lastColumn="0" w:noHBand="0" w:noVBand="1"/>
      </w:tblPr>
      <w:tblGrid>
        <w:gridCol w:w="4672"/>
        <w:gridCol w:w="4672"/>
      </w:tblGrid>
      <w:tr w:rsidR="00994DF3" w14:paraId="323A2AE3" w14:textId="77777777" w:rsidTr="00B60352">
        <w:tc>
          <w:tcPr>
            <w:tcW w:w="4672" w:type="dxa"/>
          </w:tcPr>
          <w:p w14:paraId="7EF324EC" w14:textId="5DC0A189" w:rsidR="00994DF3" w:rsidRDefault="00994DF3" w:rsidP="00B60352">
            <w:pPr>
              <w:spacing w:before="20" w:after="20"/>
              <w:rPr>
                <w:lang w:val="de-DE"/>
              </w:rPr>
            </w:pPr>
            <w:r>
              <w:rPr>
                <w:noProof/>
                <w:lang w:val="de-DE" w:eastAsia="de-DE"/>
              </w:rPr>
              <w:drawing>
                <wp:inline distT="0" distB="0" distL="0" distR="0" wp14:anchorId="672783F3" wp14:editId="720A08B4">
                  <wp:extent cx="2520000" cy="2116800"/>
                  <wp:effectExtent l="0" t="0" r="0" b="0"/>
                  <wp:docPr id="26" name="Grafik 26" descr="K:\Publikationen Bearbeitung\Niedrigwasser-2015\D\Abbildungen\Kap_3\Kap_3-4\04a_SRI_Dresden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K:\Publikationen Bearbeitung\Niedrigwasser-2015\D\Abbildungen\Kap_3\Kap_3-4\04a_SRI_Dresden_52w-warning.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20000" cy="2116800"/>
                          </a:xfrm>
                          <a:prstGeom prst="rect">
                            <a:avLst/>
                          </a:prstGeom>
                          <a:noFill/>
                          <a:ln>
                            <a:noFill/>
                          </a:ln>
                        </pic:spPr>
                      </pic:pic>
                    </a:graphicData>
                  </a:graphic>
                </wp:inline>
              </w:drawing>
            </w:r>
          </w:p>
        </w:tc>
        <w:tc>
          <w:tcPr>
            <w:tcW w:w="4672" w:type="dxa"/>
          </w:tcPr>
          <w:p w14:paraId="50DC65CC" w14:textId="7EF49040" w:rsidR="00994DF3" w:rsidRDefault="00994DF3" w:rsidP="00B60352">
            <w:pPr>
              <w:spacing w:before="20" w:after="20"/>
              <w:rPr>
                <w:lang w:val="de-DE"/>
              </w:rPr>
            </w:pPr>
            <w:r>
              <w:rPr>
                <w:noProof/>
                <w:lang w:val="de-DE" w:eastAsia="de-DE"/>
              </w:rPr>
              <w:drawing>
                <wp:inline distT="0" distB="0" distL="0" distR="0" wp14:anchorId="074EDE51" wp14:editId="4B6C95B9">
                  <wp:extent cx="2520000" cy="2124000"/>
                  <wp:effectExtent l="0" t="0" r="0" b="0"/>
                  <wp:docPr id="39" name="Grafik 39" descr="K:\Publikationen Bearbeitung\Niedrigwasser-2015\D\Abbildungen\Kap_3\Kap_3-4\04d_SRI_Adorf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K:\Publikationen Bearbeitung\Niedrigwasser-2015\D\Abbildungen\Kap_3\Kap_3-4\04d_SRI_Adorf_52w-warning.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20000" cy="2124000"/>
                          </a:xfrm>
                          <a:prstGeom prst="rect">
                            <a:avLst/>
                          </a:prstGeom>
                          <a:noFill/>
                          <a:ln>
                            <a:noFill/>
                          </a:ln>
                        </pic:spPr>
                      </pic:pic>
                    </a:graphicData>
                  </a:graphic>
                </wp:inline>
              </w:drawing>
            </w:r>
          </w:p>
        </w:tc>
      </w:tr>
      <w:tr w:rsidR="00994DF3" w14:paraId="5DA8EA22" w14:textId="77777777" w:rsidTr="00B60352">
        <w:tc>
          <w:tcPr>
            <w:tcW w:w="4672" w:type="dxa"/>
          </w:tcPr>
          <w:p w14:paraId="7C8C0FE4" w14:textId="29F85E36" w:rsidR="00994DF3" w:rsidRDefault="00994DF3" w:rsidP="00B60352">
            <w:pPr>
              <w:spacing w:before="20" w:after="20"/>
              <w:rPr>
                <w:lang w:val="de-DE"/>
              </w:rPr>
            </w:pPr>
            <w:r>
              <w:rPr>
                <w:noProof/>
                <w:lang w:val="de-DE" w:eastAsia="de-DE"/>
              </w:rPr>
              <w:drawing>
                <wp:inline distT="0" distB="0" distL="0" distR="0" wp14:anchorId="2D5743EC" wp14:editId="3CE50E37">
                  <wp:extent cx="2520000" cy="2116800"/>
                  <wp:effectExtent l="0" t="0" r="0" b="0"/>
                  <wp:docPr id="27" name="Grafik 27" descr="K:\Publikationen Bearbeitung\Niedrigwasser-2015\D\Abbildungen\Kap_3\Kap_3-4\04b_SRI_Wittenberge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Publikationen Bearbeitung\Niedrigwasser-2015\D\Abbildungen\Kap_3\Kap_3-4\04b_SRI_Wittenberge_52w-warning.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20000" cy="2116800"/>
                          </a:xfrm>
                          <a:prstGeom prst="rect">
                            <a:avLst/>
                          </a:prstGeom>
                          <a:noFill/>
                          <a:ln>
                            <a:noFill/>
                          </a:ln>
                        </pic:spPr>
                      </pic:pic>
                    </a:graphicData>
                  </a:graphic>
                </wp:inline>
              </w:drawing>
            </w:r>
          </w:p>
        </w:tc>
        <w:tc>
          <w:tcPr>
            <w:tcW w:w="4672" w:type="dxa"/>
          </w:tcPr>
          <w:p w14:paraId="244A9E55" w14:textId="58DE9E59" w:rsidR="00994DF3" w:rsidRDefault="00994DF3" w:rsidP="00B60352">
            <w:pPr>
              <w:spacing w:before="20" w:after="20"/>
              <w:rPr>
                <w:lang w:val="de-DE"/>
              </w:rPr>
            </w:pPr>
            <w:r>
              <w:rPr>
                <w:noProof/>
                <w:lang w:val="de-DE" w:eastAsia="de-DE"/>
              </w:rPr>
              <w:drawing>
                <wp:inline distT="0" distB="0" distL="0" distR="0" wp14:anchorId="6F6D9C2A" wp14:editId="2E8ADCBF">
                  <wp:extent cx="2520000" cy="2116800"/>
                  <wp:effectExtent l="0" t="0" r="0" b="0"/>
                  <wp:docPr id="40" name="Grafik 40" descr="K:\Publikationen Bearbeitung\Niedrigwasser-2015\D\Abbildungen\Kap_3\Kap_3-4\04e_SRI_Elbersdorf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Publikationen Bearbeitung\Niedrigwasser-2015\D\Abbildungen\Kap_3\Kap_3-4\04e_SRI_Elbersdorf_52w-warning.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20000" cy="2116800"/>
                          </a:xfrm>
                          <a:prstGeom prst="rect">
                            <a:avLst/>
                          </a:prstGeom>
                          <a:noFill/>
                          <a:ln>
                            <a:noFill/>
                          </a:ln>
                        </pic:spPr>
                      </pic:pic>
                    </a:graphicData>
                  </a:graphic>
                </wp:inline>
              </w:drawing>
            </w:r>
          </w:p>
        </w:tc>
      </w:tr>
      <w:tr w:rsidR="00994DF3" w14:paraId="27ED10D1" w14:textId="77777777" w:rsidTr="00B60352">
        <w:tc>
          <w:tcPr>
            <w:tcW w:w="4672" w:type="dxa"/>
          </w:tcPr>
          <w:p w14:paraId="4832EF8F" w14:textId="4C9515C4" w:rsidR="00994DF3" w:rsidRDefault="00994DF3" w:rsidP="00B60352">
            <w:pPr>
              <w:spacing w:before="20" w:after="20"/>
              <w:rPr>
                <w:noProof/>
                <w:lang w:eastAsia="cs-CZ"/>
              </w:rPr>
            </w:pPr>
            <w:r>
              <w:rPr>
                <w:noProof/>
                <w:lang w:val="de-DE" w:eastAsia="de-DE"/>
              </w:rPr>
              <w:drawing>
                <wp:inline distT="0" distB="0" distL="0" distR="0" wp14:anchorId="2F1CBBCE" wp14:editId="3EFE05FB">
                  <wp:extent cx="2520000" cy="2113200"/>
                  <wp:effectExtent l="0" t="0" r="0" b="1905"/>
                  <wp:docPr id="36" name="Grafik 36" descr="K:\Publikationen Bearbeitung\Niedrigwasser-2015\D\Abbildungen\Kap_3\Kap_3-4\04c_SRI_Neu_Darchau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K:\Publikationen Bearbeitung\Niedrigwasser-2015\D\Abbildungen\Kap_3\Kap_3-4\04c_SRI_Neu_Darchau_52w-warning.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20000" cy="2113200"/>
                          </a:xfrm>
                          <a:prstGeom prst="rect">
                            <a:avLst/>
                          </a:prstGeom>
                          <a:noFill/>
                          <a:ln>
                            <a:noFill/>
                          </a:ln>
                        </pic:spPr>
                      </pic:pic>
                    </a:graphicData>
                  </a:graphic>
                </wp:inline>
              </w:drawing>
            </w:r>
          </w:p>
        </w:tc>
        <w:tc>
          <w:tcPr>
            <w:tcW w:w="4672" w:type="dxa"/>
          </w:tcPr>
          <w:p w14:paraId="651D164A" w14:textId="27AD0260" w:rsidR="00994DF3" w:rsidRDefault="00994DF3" w:rsidP="00B60352">
            <w:pPr>
              <w:spacing w:before="20" w:after="20"/>
              <w:rPr>
                <w:noProof/>
                <w:lang w:eastAsia="cs-CZ"/>
              </w:rPr>
            </w:pPr>
            <w:r>
              <w:rPr>
                <w:noProof/>
                <w:lang w:val="de-DE" w:eastAsia="de-DE"/>
              </w:rPr>
              <w:drawing>
                <wp:inline distT="0" distB="0" distL="0" distR="0" wp14:anchorId="480767B1" wp14:editId="34E05E82">
                  <wp:extent cx="2520000" cy="2109600"/>
                  <wp:effectExtent l="0" t="0" r="0" b="5080"/>
                  <wp:docPr id="41" name="Grafik 41" descr="K:\Publikationen Bearbeitung\Niedrigwasser-2015\D\Abbildungen\Kap_3\Kap_3-4\04f_SRI_Meisdorf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K:\Publikationen Bearbeitung\Niedrigwasser-2015\D\Abbildungen\Kap_3\Kap_3-4\04f_SRI_Meisdorf_52w-warning.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20000" cy="2109600"/>
                          </a:xfrm>
                          <a:prstGeom prst="rect">
                            <a:avLst/>
                          </a:prstGeom>
                          <a:noFill/>
                          <a:ln>
                            <a:noFill/>
                          </a:ln>
                        </pic:spPr>
                      </pic:pic>
                    </a:graphicData>
                  </a:graphic>
                </wp:inline>
              </w:drawing>
            </w:r>
          </w:p>
        </w:tc>
      </w:tr>
    </w:tbl>
    <w:p w14:paraId="1BABE490" w14:textId="77777777" w:rsidR="00C770FC" w:rsidRDefault="00C770FC" w:rsidP="00C770FC">
      <w:pPr>
        <w:pStyle w:val="Tabellenberschrift"/>
      </w:pPr>
    </w:p>
    <w:p w14:paraId="7AD41350" w14:textId="6FE835AF" w:rsidR="00437B66" w:rsidRPr="00C770FC" w:rsidRDefault="001B1147" w:rsidP="00392319">
      <w:pPr>
        <w:pStyle w:val="Tabellenberschrift"/>
        <w:jc w:val="left"/>
      </w:pPr>
      <w:r w:rsidRPr="00C770FC">
        <w:t>Abb</w:t>
      </w:r>
      <w:r w:rsidR="00437B66" w:rsidRPr="00C770FC">
        <w:t>. </w:t>
      </w:r>
      <w:r w:rsidR="00C35D79" w:rsidRPr="00C770FC">
        <w:t>2</w:t>
      </w:r>
      <w:r w:rsidR="00437B66" w:rsidRPr="00C770FC">
        <w:t>-</w:t>
      </w:r>
      <w:r w:rsidR="00B3098B" w:rsidRPr="00C770FC">
        <w:t>5</w:t>
      </w:r>
      <w:r w:rsidR="00437B66" w:rsidRPr="00C770FC">
        <w:t>:</w:t>
      </w:r>
      <w:r w:rsidR="00437B66" w:rsidRPr="00C770FC">
        <w:tab/>
      </w:r>
      <w:r w:rsidR="000722FA" w:rsidRPr="00C770FC">
        <w:t xml:space="preserve">Bewertung des Niedrigwassers an ausgewählten Pegeln (Dresden, Wittenberge, Neu </w:t>
      </w:r>
      <w:proofErr w:type="spellStart"/>
      <w:r w:rsidR="000722FA" w:rsidRPr="00C770FC">
        <w:t>Darchau</w:t>
      </w:r>
      <w:proofErr w:type="spellEnd"/>
      <w:r w:rsidR="000722FA" w:rsidRPr="00C770FC">
        <w:t xml:space="preserve">, Adorf, </w:t>
      </w:r>
      <w:proofErr w:type="spellStart"/>
      <w:r w:rsidR="000722FA" w:rsidRPr="00C770FC">
        <w:t>Elbersdorf</w:t>
      </w:r>
      <w:proofErr w:type="spellEnd"/>
      <w:r w:rsidR="000722FA" w:rsidRPr="00C770FC">
        <w:t xml:space="preserve">, </w:t>
      </w:r>
      <w:proofErr w:type="spellStart"/>
      <w:r w:rsidR="000722FA" w:rsidRPr="00C770FC">
        <w:t>Meisdorf</w:t>
      </w:r>
      <w:proofErr w:type="spellEnd"/>
      <w:r w:rsidR="000722FA" w:rsidRPr="00C770FC">
        <w:t xml:space="preserve">) anhand des Indikators SRI </w:t>
      </w:r>
      <w:r w:rsidR="00392319">
        <w:br/>
      </w:r>
      <w:r w:rsidR="000722FA" w:rsidRPr="00C770FC">
        <w:t>(Quelle: ČHMÚ, Daten: WSV, LfULG SN, LHW ST)</w:t>
      </w:r>
    </w:p>
    <w:p w14:paraId="6F13AA91" w14:textId="0E938FEF" w:rsidR="00403EBD" w:rsidRDefault="00403EBD" w:rsidP="00C770FC">
      <w:pPr>
        <w:pStyle w:val="Tabellenberschrift"/>
      </w:pPr>
    </w:p>
    <w:tbl>
      <w:tblPr>
        <w:tblStyle w:val="Mkatabulky"/>
        <w:tblW w:w="0" w:type="auto"/>
        <w:tblBorders>
          <w:insideH w:val="none" w:sz="0" w:space="0" w:color="auto"/>
          <w:insideV w:val="none" w:sz="0" w:space="0" w:color="auto"/>
        </w:tblBorders>
        <w:tblLook w:val="04A0" w:firstRow="1" w:lastRow="0" w:firstColumn="1" w:lastColumn="0" w:noHBand="0" w:noVBand="1"/>
      </w:tblPr>
      <w:tblGrid>
        <w:gridCol w:w="4672"/>
        <w:gridCol w:w="4672"/>
      </w:tblGrid>
      <w:tr w:rsidR="00994DF3" w14:paraId="2A2D612C" w14:textId="77777777" w:rsidTr="00B60352">
        <w:tc>
          <w:tcPr>
            <w:tcW w:w="4672" w:type="dxa"/>
          </w:tcPr>
          <w:p w14:paraId="7FCE7616" w14:textId="57795F47" w:rsidR="00994DF3" w:rsidRDefault="00994DF3" w:rsidP="00B60352">
            <w:pPr>
              <w:spacing w:before="20" w:after="20"/>
              <w:rPr>
                <w:lang w:val="de-DE"/>
              </w:rPr>
            </w:pPr>
            <w:r>
              <w:rPr>
                <w:noProof/>
                <w:lang w:val="de-DE" w:eastAsia="de-DE"/>
              </w:rPr>
              <w:lastRenderedPageBreak/>
              <w:drawing>
                <wp:inline distT="0" distB="0" distL="0" distR="0" wp14:anchorId="2E552743" wp14:editId="00FA3F58">
                  <wp:extent cx="2520000" cy="2113200"/>
                  <wp:effectExtent l="0" t="0" r="0" b="1905"/>
                  <wp:docPr id="48" name="Grafik 48" descr="K:\Publikationen Bearbeitung\Niedrigwasser-2015\D\Abbildungen\Kap_3\Kap_3-4\05a_DMRI_Dresden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K:\Publikationen Bearbeitung\Niedrigwasser-2015\D\Abbildungen\Kap_3\Kap_3-4\05a_DMRI_Dresden_52w-warning.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20000" cy="2113200"/>
                          </a:xfrm>
                          <a:prstGeom prst="rect">
                            <a:avLst/>
                          </a:prstGeom>
                          <a:noFill/>
                          <a:ln>
                            <a:noFill/>
                          </a:ln>
                        </pic:spPr>
                      </pic:pic>
                    </a:graphicData>
                  </a:graphic>
                </wp:inline>
              </w:drawing>
            </w:r>
          </w:p>
        </w:tc>
        <w:tc>
          <w:tcPr>
            <w:tcW w:w="4672" w:type="dxa"/>
          </w:tcPr>
          <w:p w14:paraId="2E95215B" w14:textId="2F41D007" w:rsidR="00994DF3" w:rsidRDefault="00994DF3" w:rsidP="00B60352">
            <w:pPr>
              <w:spacing w:before="20" w:after="20"/>
              <w:rPr>
                <w:lang w:val="de-DE"/>
              </w:rPr>
            </w:pPr>
            <w:r>
              <w:rPr>
                <w:noProof/>
                <w:lang w:val="de-DE" w:eastAsia="de-DE"/>
              </w:rPr>
              <w:drawing>
                <wp:inline distT="0" distB="0" distL="0" distR="0" wp14:anchorId="0AD6569E" wp14:editId="65EF7244">
                  <wp:extent cx="2520000" cy="2102400"/>
                  <wp:effectExtent l="0" t="0" r="0" b="0"/>
                  <wp:docPr id="51" name="Grafik 51" descr="K:\Publikationen Bearbeitung\Niedrigwasser-2015\D\Abbildungen\Kap_3\Kap_3-4\05d_DMRI_Adorf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K:\Publikationen Bearbeitung\Niedrigwasser-2015\D\Abbildungen\Kap_3\Kap_3-4\05d_DMRI_Adorf_52w-warning.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20000" cy="2102400"/>
                          </a:xfrm>
                          <a:prstGeom prst="rect">
                            <a:avLst/>
                          </a:prstGeom>
                          <a:noFill/>
                          <a:ln>
                            <a:noFill/>
                          </a:ln>
                        </pic:spPr>
                      </pic:pic>
                    </a:graphicData>
                  </a:graphic>
                </wp:inline>
              </w:drawing>
            </w:r>
          </w:p>
        </w:tc>
      </w:tr>
      <w:tr w:rsidR="00994DF3" w14:paraId="307EEA2E" w14:textId="77777777" w:rsidTr="00B60352">
        <w:tc>
          <w:tcPr>
            <w:tcW w:w="4672" w:type="dxa"/>
          </w:tcPr>
          <w:p w14:paraId="29F5A8E8" w14:textId="7D9348F7" w:rsidR="00994DF3" w:rsidRDefault="00994DF3" w:rsidP="00B60352">
            <w:pPr>
              <w:spacing w:before="20" w:after="20"/>
              <w:rPr>
                <w:lang w:val="de-DE"/>
              </w:rPr>
            </w:pPr>
            <w:r>
              <w:rPr>
                <w:noProof/>
                <w:lang w:val="de-DE" w:eastAsia="de-DE"/>
              </w:rPr>
              <w:drawing>
                <wp:inline distT="0" distB="0" distL="0" distR="0" wp14:anchorId="052A48D8" wp14:editId="1B7B5460">
                  <wp:extent cx="2520000" cy="2120400"/>
                  <wp:effectExtent l="0" t="0" r="0" b="0"/>
                  <wp:docPr id="49" name="Grafik 49" descr="K:\Publikationen Bearbeitung\Niedrigwasser-2015\D\Abbildungen\Kap_3\Kap_3-4\05b_DMRI_Wittenberge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K:\Publikationen Bearbeitung\Niedrigwasser-2015\D\Abbildungen\Kap_3\Kap_3-4\05b_DMRI_Wittenberge_52w-warning.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20000" cy="2120400"/>
                          </a:xfrm>
                          <a:prstGeom prst="rect">
                            <a:avLst/>
                          </a:prstGeom>
                          <a:noFill/>
                          <a:ln>
                            <a:noFill/>
                          </a:ln>
                        </pic:spPr>
                      </pic:pic>
                    </a:graphicData>
                  </a:graphic>
                </wp:inline>
              </w:drawing>
            </w:r>
          </w:p>
        </w:tc>
        <w:tc>
          <w:tcPr>
            <w:tcW w:w="4672" w:type="dxa"/>
          </w:tcPr>
          <w:p w14:paraId="505D908A" w14:textId="0221418E" w:rsidR="00994DF3" w:rsidRDefault="00994DF3" w:rsidP="00B60352">
            <w:pPr>
              <w:spacing w:before="20" w:after="20"/>
              <w:rPr>
                <w:lang w:val="de-DE"/>
              </w:rPr>
            </w:pPr>
            <w:r>
              <w:rPr>
                <w:noProof/>
                <w:lang w:val="de-DE" w:eastAsia="de-DE"/>
              </w:rPr>
              <w:drawing>
                <wp:inline distT="0" distB="0" distL="0" distR="0" wp14:anchorId="26B55086" wp14:editId="653F5C6E">
                  <wp:extent cx="2520000" cy="2120400"/>
                  <wp:effectExtent l="0" t="0" r="0" b="0"/>
                  <wp:docPr id="52" name="Grafik 52" descr="K:\Publikationen Bearbeitung\Niedrigwasser-2015\D\Abbildungen\Kap_3\Kap_3-4\05e_DMRI_Elbersdorf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K:\Publikationen Bearbeitung\Niedrigwasser-2015\D\Abbildungen\Kap_3\Kap_3-4\05e_DMRI_Elbersdorf_52w-warning.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20000" cy="2120400"/>
                          </a:xfrm>
                          <a:prstGeom prst="rect">
                            <a:avLst/>
                          </a:prstGeom>
                          <a:noFill/>
                          <a:ln>
                            <a:noFill/>
                          </a:ln>
                        </pic:spPr>
                      </pic:pic>
                    </a:graphicData>
                  </a:graphic>
                </wp:inline>
              </w:drawing>
            </w:r>
          </w:p>
        </w:tc>
      </w:tr>
      <w:tr w:rsidR="00994DF3" w14:paraId="310D1CBD" w14:textId="77777777" w:rsidTr="00B60352">
        <w:tc>
          <w:tcPr>
            <w:tcW w:w="4672" w:type="dxa"/>
          </w:tcPr>
          <w:p w14:paraId="0FEABDB5" w14:textId="2445ADF7" w:rsidR="00994DF3" w:rsidRDefault="00994DF3" w:rsidP="00B60352">
            <w:pPr>
              <w:spacing w:before="20" w:after="20"/>
              <w:rPr>
                <w:noProof/>
                <w:lang w:eastAsia="cs-CZ"/>
              </w:rPr>
            </w:pPr>
            <w:r>
              <w:rPr>
                <w:noProof/>
                <w:lang w:val="de-DE" w:eastAsia="de-DE"/>
              </w:rPr>
              <w:drawing>
                <wp:inline distT="0" distB="0" distL="0" distR="0" wp14:anchorId="358A2952" wp14:editId="778550C9">
                  <wp:extent cx="2520000" cy="2109600"/>
                  <wp:effectExtent l="0" t="0" r="0" b="5080"/>
                  <wp:docPr id="50" name="Grafik 50" descr="K:\Publikationen Bearbeitung\Niedrigwasser-2015\D\Abbildungen\Kap_3\Kap_3-4\05c_DMRI_Neu_Darchau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K:\Publikationen Bearbeitung\Niedrigwasser-2015\D\Abbildungen\Kap_3\Kap_3-4\05c_DMRI_Neu_Darchau_52w-warning.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20000" cy="2109600"/>
                          </a:xfrm>
                          <a:prstGeom prst="rect">
                            <a:avLst/>
                          </a:prstGeom>
                          <a:noFill/>
                          <a:ln>
                            <a:noFill/>
                          </a:ln>
                        </pic:spPr>
                      </pic:pic>
                    </a:graphicData>
                  </a:graphic>
                </wp:inline>
              </w:drawing>
            </w:r>
          </w:p>
        </w:tc>
        <w:tc>
          <w:tcPr>
            <w:tcW w:w="4672" w:type="dxa"/>
          </w:tcPr>
          <w:p w14:paraId="3B7C77CF" w14:textId="61AC9041" w:rsidR="00994DF3" w:rsidRDefault="00994DF3" w:rsidP="00B60352">
            <w:pPr>
              <w:spacing w:before="20" w:after="20"/>
              <w:rPr>
                <w:noProof/>
                <w:lang w:eastAsia="cs-CZ"/>
              </w:rPr>
            </w:pPr>
            <w:r>
              <w:rPr>
                <w:noProof/>
                <w:lang w:val="de-DE" w:eastAsia="de-DE"/>
              </w:rPr>
              <w:drawing>
                <wp:inline distT="0" distB="0" distL="0" distR="0" wp14:anchorId="7199E87C" wp14:editId="437C3F07">
                  <wp:extent cx="2520000" cy="2116800"/>
                  <wp:effectExtent l="0" t="0" r="0" b="0"/>
                  <wp:docPr id="53" name="Grafik 53" descr="K:\Publikationen Bearbeitung\Niedrigwasser-2015\D\Abbildungen\Kap_3\Kap_3-4\05f_DMRI_Meisdorf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K:\Publikationen Bearbeitung\Niedrigwasser-2015\D\Abbildungen\Kap_3\Kap_3-4\05f_DMRI_Meisdorf_52w-warning.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20000" cy="2116800"/>
                          </a:xfrm>
                          <a:prstGeom prst="rect">
                            <a:avLst/>
                          </a:prstGeom>
                          <a:noFill/>
                          <a:ln>
                            <a:noFill/>
                          </a:ln>
                        </pic:spPr>
                      </pic:pic>
                    </a:graphicData>
                  </a:graphic>
                </wp:inline>
              </w:drawing>
            </w:r>
          </w:p>
        </w:tc>
      </w:tr>
    </w:tbl>
    <w:p w14:paraId="4E057E91" w14:textId="77777777" w:rsidR="00994DF3" w:rsidRPr="00811683" w:rsidRDefault="00994DF3" w:rsidP="00C770FC">
      <w:pPr>
        <w:pStyle w:val="Tabellenberschrift"/>
      </w:pPr>
    </w:p>
    <w:p w14:paraId="557FB643" w14:textId="4261BBA0" w:rsidR="00C770FC" w:rsidRDefault="001B1147" w:rsidP="00392319">
      <w:pPr>
        <w:pStyle w:val="Tabellenberschrift"/>
        <w:jc w:val="left"/>
      </w:pPr>
      <w:r>
        <w:t>Abb</w:t>
      </w:r>
      <w:r w:rsidR="00437B66" w:rsidRPr="00811683">
        <w:t>. </w:t>
      </w:r>
      <w:r w:rsidR="00C35D79" w:rsidRPr="00811683">
        <w:rPr>
          <w:rFonts w:cs="Arial"/>
        </w:rPr>
        <w:t>2</w:t>
      </w:r>
      <w:r w:rsidR="000722FA" w:rsidRPr="00811683">
        <w:t>-</w:t>
      </w:r>
      <w:r w:rsidR="00B3098B">
        <w:t>6</w:t>
      </w:r>
      <w:r w:rsidR="000722FA" w:rsidRPr="00811683">
        <w:t>:</w:t>
      </w:r>
      <w:r w:rsidR="00437B66" w:rsidRPr="00811683">
        <w:tab/>
      </w:r>
      <w:r w:rsidR="000722FA" w:rsidRPr="00811683">
        <w:t xml:space="preserve">Bewertung des Niedrigwassers an ausgewählten Pegeln (Dresden, Wittenberge, Neu </w:t>
      </w:r>
      <w:proofErr w:type="spellStart"/>
      <w:r w:rsidR="000722FA" w:rsidRPr="00811683">
        <w:t>Darchau</w:t>
      </w:r>
      <w:proofErr w:type="spellEnd"/>
      <w:r w:rsidR="000722FA" w:rsidRPr="00811683">
        <w:t xml:space="preserve">, Adorf, </w:t>
      </w:r>
      <w:proofErr w:type="spellStart"/>
      <w:r w:rsidR="000722FA" w:rsidRPr="00811683">
        <w:t>Elbersdorf</w:t>
      </w:r>
      <w:proofErr w:type="spellEnd"/>
      <w:r w:rsidR="000722FA" w:rsidRPr="00811683">
        <w:t xml:space="preserve">, </w:t>
      </w:r>
      <w:proofErr w:type="spellStart"/>
      <w:r w:rsidR="000722FA" w:rsidRPr="00811683">
        <w:t>Meisdorf</w:t>
      </w:r>
      <w:proofErr w:type="spellEnd"/>
      <w:r w:rsidR="000722FA" w:rsidRPr="00811683">
        <w:t xml:space="preserve">) anhand des Indikators DMRI </w:t>
      </w:r>
      <w:r w:rsidR="00392319">
        <w:br/>
      </w:r>
      <w:r w:rsidR="000722FA" w:rsidRPr="00811683">
        <w:t>(Quelle: ČHMÚ, Daten: WSV, LfULG SN, LHW ST)</w:t>
      </w:r>
    </w:p>
    <w:p w14:paraId="5F97F1D7" w14:textId="77777777" w:rsidR="00C770FC" w:rsidRDefault="00C770FC">
      <w:pPr>
        <w:jc w:val="left"/>
        <w:rPr>
          <w:rFonts w:cs="Times New Roman"/>
          <w:b/>
          <w:bCs/>
          <w:i/>
          <w:iCs/>
          <w:sz w:val="20"/>
          <w:szCs w:val="24"/>
          <w:lang w:val="de-DE" w:eastAsia="cs-CZ"/>
        </w:rPr>
      </w:pPr>
      <w:r>
        <w:br w:type="page"/>
      </w:r>
    </w:p>
    <w:p w14:paraId="262EAE7C" w14:textId="77777777" w:rsidR="00437B66" w:rsidRPr="00811683" w:rsidRDefault="00437B66" w:rsidP="00C770FC">
      <w:pPr>
        <w:pStyle w:val="Tabellenberschrift"/>
      </w:pPr>
    </w:p>
    <w:p w14:paraId="111F5C21" w14:textId="24F88531" w:rsidR="00C94D67" w:rsidRPr="00811683" w:rsidRDefault="00CA7446" w:rsidP="00182DAA">
      <w:pPr>
        <w:pStyle w:val="Nadpis3"/>
        <w:rPr>
          <w:lang w:val="de-DE"/>
        </w:rPr>
      </w:pPr>
      <w:bookmarkStart w:id="4" w:name="_Toc490570172"/>
      <w:bookmarkStart w:id="5" w:name="_Toc485305324"/>
      <w:r w:rsidRPr="00811683">
        <w:rPr>
          <w:lang w:val="de-DE"/>
        </w:rPr>
        <w:t>Anthropogene Beeinflussung der Niedrigwasserabflüsse</w:t>
      </w:r>
      <w:bookmarkEnd w:id="4"/>
      <w:r w:rsidRPr="00811683">
        <w:rPr>
          <w:lang w:val="de-DE"/>
        </w:rPr>
        <w:t xml:space="preserve"> an de</w:t>
      </w:r>
      <w:r w:rsidR="00E42234">
        <w:rPr>
          <w:lang w:val="de-DE"/>
        </w:rPr>
        <w:t>r u</w:t>
      </w:r>
      <w:r w:rsidRPr="00811683">
        <w:rPr>
          <w:lang w:val="de-DE"/>
        </w:rPr>
        <w:t>n</w:t>
      </w:r>
      <w:r w:rsidR="00E42234">
        <w:rPr>
          <w:lang w:val="de-DE"/>
        </w:rPr>
        <w:t xml:space="preserve">teren Moldau </w:t>
      </w:r>
      <w:r w:rsidRPr="00811683">
        <w:rPr>
          <w:lang w:val="de-DE"/>
        </w:rPr>
        <w:t>und</w:t>
      </w:r>
      <w:r w:rsidR="00C94D67" w:rsidRPr="00811683">
        <w:rPr>
          <w:lang w:val="de-DE"/>
        </w:rPr>
        <w:t xml:space="preserve"> </w:t>
      </w:r>
      <w:r w:rsidR="00E42234">
        <w:rPr>
          <w:lang w:val="de-DE"/>
        </w:rPr>
        <w:t>an der Elbe</w:t>
      </w:r>
      <w:bookmarkEnd w:id="5"/>
    </w:p>
    <w:p w14:paraId="23B844CD" w14:textId="7949D17E" w:rsidR="00036B17" w:rsidRPr="00811683" w:rsidRDefault="00CA7446" w:rsidP="00DC1001">
      <w:pPr>
        <w:rPr>
          <w:lang w:val="de-DE"/>
        </w:rPr>
      </w:pPr>
      <w:r w:rsidRPr="00811683">
        <w:rPr>
          <w:rFonts w:cs="Arial"/>
          <w:color w:val="000000"/>
          <w:lang w:val="de-DE"/>
        </w:rPr>
        <w:t>Bei der Quantifizierung des Ausmaßes der Wasserknappheit mithilfe geeigneter Indikatoren sollten gemäß der Aufgabenstellung die natürlichen (hydrologische Trockenheit) und anthropogenen (Gewässernutzungen) Ursachen von Wasserknappheit oder deren Kombination berücksichtigt werden</w:t>
      </w:r>
      <w:r w:rsidR="00036B17" w:rsidRPr="00811683">
        <w:rPr>
          <w:lang w:val="de-DE"/>
        </w:rPr>
        <w:t>.</w:t>
      </w:r>
    </w:p>
    <w:p w14:paraId="16CFB61D" w14:textId="77777777" w:rsidR="00036B17" w:rsidRPr="00811683" w:rsidRDefault="00036B17" w:rsidP="00DC1001">
      <w:pPr>
        <w:rPr>
          <w:lang w:val="de-DE"/>
        </w:rPr>
      </w:pPr>
    </w:p>
    <w:p w14:paraId="0B87914E" w14:textId="668F622B" w:rsidR="00D74355" w:rsidRPr="00811683" w:rsidRDefault="00CA7446" w:rsidP="00DC1001">
      <w:pPr>
        <w:rPr>
          <w:lang w:val="de-DE"/>
        </w:rPr>
      </w:pPr>
      <w:r w:rsidRPr="00811683">
        <w:rPr>
          <w:lang w:val="de-DE"/>
        </w:rPr>
        <w:t xml:space="preserve">Im Falle der Berücksichtigung der </w:t>
      </w:r>
      <w:r w:rsidRPr="00811683">
        <w:rPr>
          <w:rFonts w:cs="Arial"/>
          <w:color w:val="000000"/>
          <w:lang w:val="de-DE"/>
        </w:rPr>
        <w:t xml:space="preserve">Gewässernutzungen bei der Beurteilung der Ursachen von Wasserknappheit </w:t>
      </w:r>
      <w:r w:rsidRPr="00811683">
        <w:rPr>
          <w:lang w:val="de-DE"/>
        </w:rPr>
        <w:t>ist jedes Gewässer bzw. jedes Gewässer</w:t>
      </w:r>
      <w:r w:rsidR="00D74355" w:rsidRPr="00811683">
        <w:rPr>
          <w:lang w:val="de-DE"/>
        </w:rPr>
        <w:t xml:space="preserve">profil </w:t>
      </w:r>
      <w:r w:rsidRPr="00811683">
        <w:rPr>
          <w:lang w:val="de-DE"/>
        </w:rPr>
        <w:t>i</w:t>
      </w:r>
      <w:r w:rsidR="00D74355" w:rsidRPr="00811683">
        <w:rPr>
          <w:lang w:val="de-DE"/>
        </w:rPr>
        <w:t>ndividu</w:t>
      </w:r>
      <w:r w:rsidRPr="00811683">
        <w:rPr>
          <w:lang w:val="de-DE"/>
        </w:rPr>
        <w:t>el</w:t>
      </w:r>
      <w:r w:rsidR="00D74355" w:rsidRPr="00811683">
        <w:rPr>
          <w:lang w:val="de-DE"/>
        </w:rPr>
        <w:t>l</w:t>
      </w:r>
      <w:r w:rsidRPr="00811683">
        <w:rPr>
          <w:lang w:val="de-DE"/>
        </w:rPr>
        <w:t xml:space="preserve"> und unter Berücksichtigung der jeweiligen konkre</w:t>
      </w:r>
      <w:r w:rsidR="00D74355" w:rsidRPr="00811683">
        <w:rPr>
          <w:lang w:val="de-DE"/>
        </w:rPr>
        <w:t>t</w:t>
      </w:r>
      <w:r w:rsidRPr="00811683">
        <w:rPr>
          <w:lang w:val="de-DE"/>
        </w:rPr>
        <w:t>e</w:t>
      </w:r>
      <w:r w:rsidR="00D74355" w:rsidRPr="00811683">
        <w:rPr>
          <w:lang w:val="de-DE"/>
        </w:rPr>
        <w:t>n</w:t>
      </w:r>
      <w:r w:rsidRPr="00811683">
        <w:rPr>
          <w:lang w:val="de-DE"/>
        </w:rPr>
        <w:t xml:space="preserve"> Verhältnisse zu bewerten</w:t>
      </w:r>
      <w:r w:rsidR="00D74355" w:rsidRPr="00811683">
        <w:rPr>
          <w:lang w:val="de-DE"/>
        </w:rPr>
        <w:t>.</w:t>
      </w:r>
    </w:p>
    <w:p w14:paraId="3BBB4802" w14:textId="77777777" w:rsidR="00D74355" w:rsidRPr="00811683" w:rsidRDefault="00D74355" w:rsidP="00DC1001">
      <w:pPr>
        <w:rPr>
          <w:lang w:val="de-DE"/>
        </w:rPr>
      </w:pPr>
    </w:p>
    <w:p w14:paraId="4ECF8E87" w14:textId="32546AD0" w:rsidR="00DC1001" w:rsidRPr="00811683" w:rsidDel="009F0EE5" w:rsidRDefault="00CA7446" w:rsidP="0048346E">
      <w:pPr>
        <w:rPr>
          <w:lang w:val="de-DE"/>
        </w:rPr>
      </w:pPr>
      <w:r w:rsidRPr="00811683">
        <w:rPr>
          <w:lang w:val="de-DE"/>
        </w:rPr>
        <w:t xml:space="preserve">Für diese Zwecke können die Ganglinien der </w:t>
      </w:r>
      <w:r w:rsidR="002911E7" w:rsidRPr="00811683">
        <w:rPr>
          <w:lang w:val="de-DE"/>
        </w:rPr>
        <w:t>b</w:t>
      </w:r>
      <w:r w:rsidRPr="00811683">
        <w:rPr>
          <w:lang w:val="de-DE"/>
        </w:rPr>
        <w:t>e</w:t>
      </w:r>
      <w:r w:rsidR="002911E7" w:rsidRPr="00811683">
        <w:rPr>
          <w:lang w:val="de-DE"/>
        </w:rPr>
        <w:t>obachtet</w:t>
      </w:r>
      <w:r w:rsidRPr="00811683">
        <w:rPr>
          <w:lang w:val="de-DE"/>
        </w:rPr>
        <w:t xml:space="preserve">en </w:t>
      </w:r>
      <w:r w:rsidR="004E6B53" w:rsidRPr="00811683">
        <w:rPr>
          <w:lang w:val="de-DE"/>
        </w:rPr>
        <w:t>(</w:t>
      </w:r>
      <w:r w:rsidRPr="00811683">
        <w:rPr>
          <w:lang w:val="de-DE"/>
        </w:rPr>
        <w:t>beeinflussten</w:t>
      </w:r>
      <w:r w:rsidR="004E6B53" w:rsidRPr="00811683">
        <w:rPr>
          <w:lang w:val="de-DE"/>
        </w:rPr>
        <w:t>)</w:t>
      </w:r>
      <w:r w:rsidR="001454E5" w:rsidRPr="00811683">
        <w:rPr>
          <w:lang w:val="de-DE"/>
        </w:rPr>
        <w:t xml:space="preserve"> </w:t>
      </w:r>
      <w:r w:rsidRPr="00811683">
        <w:rPr>
          <w:lang w:val="de-DE"/>
        </w:rPr>
        <w:t>und der bereinigten Abflüsse verglichen und anschließend das Niedrigwasser bewertet werden</w:t>
      </w:r>
      <w:r w:rsidR="001454E5" w:rsidRPr="00811683">
        <w:rPr>
          <w:lang w:val="de-DE"/>
        </w:rPr>
        <w:t xml:space="preserve"> (</w:t>
      </w:r>
      <w:r w:rsidRPr="00811683">
        <w:rPr>
          <w:lang w:val="de-DE"/>
        </w:rPr>
        <w:t>s</w:t>
      </w:r>
      <w:r w:rsidR="001454E5" w:rsidRPr="00811683">
        <w:rPr>
          <w:lang w:val="de-DE"/>
        </w:rPr>
        <w:t>i</w:t>
      </w:r>
      <w:r w:rsidRPr="00811683">
        <w:rPr>
          <w:lang w:val="de-DE"/>
        </w:rPr>
        <w:t>ehe K</w:t>
      </w:r>
      <w:r w:rsidR="001454E5" w:rsidRPr="00811683">
        <w:rPr>
          <w:lang w:val="de-DE"/>
        </w:rPr>
        <w:t>ap. 2.</w:t>
      </w:r>
      <w:r w:rsidR="00403EBD" w:rsidRPr="00811683">
        <w:rPr>
          <w:lang w:val="de-DE"/>
        </w:rPr>
        <w:t>1.</w:t>
      </w:r>
      <w:r w:rsidR="001454E5" w:rsidRPr="00811683">
        <w:rPr>
          <w:lang w:val="de-DE"/>
        </w:rPr>
        <w:t>1</w:t>
      </w:r>
      <w:r w:rsidR="00E129A2" w:rsidRPr="00811683">
        <w:rPr>
          <w:lang w:val="de-DE"/>
        </w:rPr>
        <w:t xml:space="preserve"> </w:t>
      </w:r>
      <w:r w:rsidRPr="00811683">
        <w:rPr>
          <w:lang w:val="de-DE"/>
        </w:rPr>
        <w:t>und</w:t>
      </w:r>
      <w:r w:rsidR="001454E5" w:rsidRPr="00811683">
        <w:rPr>
          <w:lang w:val="de-DE"/>
        </w:rPr>
        <w:t xml:space="preserve"> 2.</w:t>
      </w:r>
      <w:r w:rsidR="00403EBD" w:rsidRPr="00811683">
        <w:rPr>
          <w:lang w:val="de-DE"/>
        </w:rPr>
        <w:t>1.</w:t>
      </w:r>
      <w:r w:rsidR="001454E5" w:rsidRPr="00811683">
        <w:rPr>
          <w:lang w:val="de-DE"/>
        </w:rPr>
        <w:t>2)</w:t>
      </w:r>
      <w:r w:rsidR="00BF7E15" w:rsidRPr="00811683">
        <w:rPr>
          <w:lang w:val="de-DE"/>
        </w:rPr>
        <w:t>.</w:t>
      </w:r>
    </w:p>
    <w:p w14:paraId="7EDF830B" w14:textId="77777777" w:rsidR="006C0EE1" w:rsidRPr="00811683" w:rsidRDefault="006C0EE1" w:rsidP="0048346E">
      <w:pPr>
        <w:rPr>
          <w:lang w:val="de-DE"/>
        </w:rPr>
      </w:pPr>
    </w:p>
    <w:p w14:paraId="7B051E6E" w14:textId="0F13A5C3" w:rsidR="00BD02D7" w:rsidRPr="00811683" w:rsidRDefault="00A26E15" w:rsidP="0048346E">
      <w:pPr>
        <w:rPr>
          <w:rFonts w:cs="Arial"/>
          <w:lang w:val="de-DE"/>
        </w:rPr>
      </w:pPr>
      <w:r w:rsidRPr="00811683">
        <w:rPr>
          <w:lang w:val="de-DE"/>
        </w:rPr>
        <w:t xml:space="preserve">Für die Analyse der </w:t>
      </w:r>
      <w:r w:rsidRPr="00811683">
        <w:rPr>
          <w:kern w:val="32"/>
          <w:lang w:val="de-DE"/>
        </w:rPr>
        <w:t>anthropogenen Beeinflussung der Niedrigwasserabflüsse wurden die Pegel Prag-</w:t>
      </w:r>
      <w:proofErr w:type="spellStart"/>
      <w:r w:rsidRPr="00811683">
        <w:rPr>
          <w:kern w:val="32"/>
          <w:lang w:val="de-DE"/>
        </w:rPr>
        <w:t>Chuchle</w:t>
      </w:r>
      <w:proofErr w:type="spellEnd"/>
      <w:r w:rsidRPr="00811683">
        <w:rPr>
          <w:kern w:val="32"/>
          <w:lang w:val="de-DE"/>
        </w:rPr>
        <w:t xml:space="preserve"> an der Moldau und Děčín</w:t>
      </w:r>
      <w:r w:rsidRPr="00811683">
        <w:rPr>
          <w:lang w:val="de-DE"/>
        </w:rPr>
        <w:t xml:space="preserve"> an der Elbe ausgewählt, an denen die Abflüsse in Niedrigwasserzeiten durch die Bewirtschaftung der zu diesem Zweck bestimmten Talsperren aufgehöht werden. Die Berechnung der um den </w:t>
      </w:r>
      <w:proofErr w:type="spellStart"/>
      <w:r w:rsidRPr="00811683">
        <w:rPr>
          <w:lang w:val="de-DE"/>
        </w:rPr>
        <w:t>Talsperreneinfluss</w:t>
      </w:r>
      <w:proofErr w:type="spellEnd"/>
      <w:r w:rsidRPr="00811683">
        <w:rPr>
          <w:lang w:val="de-DE"/>
        </w:rPr>
        <w:t xml:space="preserve"> bereinigten Reihe der mittleren Tagesabflüsse basierte auf einem Verfahren, bei dem die Reihen der mittleren Tagesabflüsse an den durch die </w:t>
      </w:r>
      <w:proofErr w:type="spellStart"/>
      <w:r w:rsidRPr="00811683">
        <w:rPr>
          <w:lang w:val="de-DE"/>
        </w:rPr>
        <w:t>Niedrigwasseraufhöhung</w:t>
      </w:r>
      <w:proofErr w:type="spellEnd"/>
      <w:r w:rsidRPr="00811683">
        <w:rPr>
          <w:lang w:val="de-DE"/>
        </w:rPr>
        <w:t xml:space="preserve"> aus den großen Talsperren nicht signifikant beeinflussten </w:t>
      </w:r>
      <w:proofErr w:type="spellStart"/>
      <w:r w:rsidRPr="00811683">
        <w:rPr>
          <w:lang w:val="de-DE"/>
        </w:rPr>
        <w:t>Oberliegerpegeln</w:t>
      </w:r>
      <w:proofErr w:type="spellEnd"/>
      <w:r w:rsidRPr="00811683">
        <w:rPr>
          <w:lang w:val="de-DE"/>
        </w:rPr>
        <w:t xml:space="preserve"> zusammengerechnet werden. Bei der Berechnung wurden die Wellenlaufzeiten der mittleren Tagesabflüsse (z</w:t>
      </w:r>
      <w:r w:rsidRPr="00811683">
        <w:rPr>
          <w:noProof/>
          <w:lang w:val="de-DE"/>
        </w:rPr>
        <w:t xml:space="preserve">ur Vereinfachung </w:t>
      </w:r>
      <w:r w:rsidR="002911E7" w:rsidRPr="00811683">
        <w:rPr>
          <w:noProof/>
          <w:lang w:val="de-DE"/>
        </w:rPr>
        <w:t>wurde eine mittlere Fließgeschwindigkeit von 0,5</w:t>
      </w:r>
      <w:r w:rsidR="00392319">
        <w:rPr>
          <w:noProof/>
          <w:lang w:val="de-DE"/>
        </w:rPr>
        <w:t> </w:t>
      </w:r>
      <w:r w:rsidR="002911E7" w:rsidRPr="00811683">
        <w:rPr>
          <w:noProof/>
          <w:lang w:val="de-DE"/>
        </w:rPr>
        <w:t xml:space="preserve">m/s angenommen) </w:t>
      </w:r>
      <w:r w:rsidRPr="00811683">
        <w:rPr>
          <w:lang w:val="de-DE"/>
        </w:rPr>
        <w:t>bis zu den Pegeln Prag-</w:t>
      </w:r>
      <w:proofErr w:type="spellStart"/>
      <w:r w:rsidRPr="00811683">
        <w:rPr>
          <w:lang w:val="de-DE"/>
        </w:rPr>
        <w:t>Chuchle</w:t>
      </w:r>
      <w:proofErr w:type="spellEnd"/>
      <w:r w:rsidRPr="00811683">
        <w:rPr>
          <w:lang w:val="de-DE"/>
        </w:rPr>
        <w:t xml:space="preserve"> und </w:t>
      </w:r>
      <w:proofErr w:type="spellStart"/>
      <w:r w:rsidRPr="00811683">
        <w:rPr>
          <w:lang w:val="de-DE"/>
        </w:rPr>
        <w:t>Děčín</w:t>
      </w:r>
      <w:proofErr w:type="spellEnd"/>
      <w:r w:rsidRPr="00811683">
        <w:rPr>
          <w:lang w:val="de-DE"/>
        </w:rPr>
        <w:t xml:space="preserve"> betrachtet</w:t>
      </w:r>
      <w:r w:rsidR="002911E7" w:rsidRPr="00811683">
        <w:rPr>
          <w:noProof/>
          <w:lang w:val="de-DE"/>
        </w:rPr>
        <w:t xml:space="preserve">. </w:t>
      </w:r>
      <w:r w:rsidR="002911E7" w:rsidRPr="00811683">
        <w:rPr>
          <w:lang w:val="de-DE"/>
        </w:rPr>
        <w:t>Die Abflüsse an diesen Pegeln entsprechen dem Abfluss von 74,4 % des Einzugsgebiets bis zum Pegel Prag-</w:t>
      </w:r>
      <w:proofErr w:type="spellStart"/>
      <w:r w:rsidR="002911E7" w:rsidRPr="00811683">
        <w:rPr>
          <w:lang w:val="de-DE"/>
        </w:rPr>
        <w:t>Chuchle</w:t>
      </w:r>
      <w:proofErr w:type="spellEnd"/>
      <w:r w:rsidR="002911E7" w:rsidRPr="00811683">
        <w:rPr>
          <w:lang w:val="de-DE"/>
        </w:rPr>
        <w:t xml:space="preserve"> und 77,2 % des Einzugsgebiets bis zum Pegel Děčín</w:t>
      </w:r>
      <w:r w:rsidR="00BD02D7" w:rsidRPr="00811683">
        <w:rPr>
          <w:rFonts w:cs="Arial"/>
          <w:lang w:val="de-DE"/>
        </w:rPr>
        <w:t xml:space="preserve"> (</w:t>
      </w:r>
      <w:r w:rsidR="002911E7" w:rsidRPr="00811683">
        <w:rPr>
          <w:noProof/>
          <w:lang w:val="de-DE"/>
        </w:rPr>
        <w:t xml:space="preserve">in die Berechnung für </w:t>
      </w:r>
      <w:r w:rsidR="002911E7" w:rsidRPr="00811683">
        <w:rPr>
          <w:lang w:val="de-DE"/>
        </w:rPr>
        <w:t>Děčín</w:t>
      </w:r>
      <w:r w:rsidR="002911E7" w:rsidRPr="00811683">
        <w:rPr>
          <w:noProof/>
          <w:lang w:val="de-DE"/>
        </w:rPr>
        <w:t xml:space="preserve"> ging der Abschlusspegel an der Elbe oberhalb der Moldaumündung Kostelec nad Labem als unbeeinflusst ein, was bedeutet, dass der Einfluss der Talsperren aus dem Einzugsgebiet oberhalb dieses Pegels nicht betrachtet wurde</w:t>
      </w:r>
      <w:r w:rsidR="00BD02D7" w:rsidRPr="00811683">
        <w:rPr>
          <w:rFonts w:cs="Arial"/>
          <w:lang w:val="de-DE"/>
        </w:rPr>
        <w:t xml:space="preserve">). </w:t>
      </w:r>
      <w:r w:rsidR="002911E7" w:rsidRPr="00811683">
        <w:rPr>
          <w:noProof/>
          <w:lang w:val="de-DE"/>
        </w:rPr>
        <w:t>Die Abflüsse aus den restlichen nicht gemessenen Teilen des Einzugsgebiets wurden anhand geeigneter Bezugspegel berechnet</w:t>
      </w:r>
      <w:r w:rsidR="00BD02D7" w:rsidRPr="00811683">
        <w:rPr>
          <w:rFonts w:cs="Arial"/>
          <w:lang w:val="de-DE"/>
        </w:rPr>
        <w:t>.</w:t>
      </w:r>
    </w:p>
    <w:p w14:paraId="6DA6F564" w14:textId="77777777" w:rsidR="00694D42" w:rsidRPr="00811683" w:rsidRDefault="00694D42" w:rsidP="00694D42">
      <w:pPr>
        <w:rPr>
          <w:sz w:val="24"/>
          <w:lang w:val="de-DE"/>
        </w:rPr>
      </w:pPr>
    </w:p>
    <w:p w14:paraId="723FFFDA" w14:textId="2C3F3D0F" w:rsidR="00C94D67" w:rsidRPr="00811683" w:rsidRDefault="002911E7" w:rsidP="0048346E">
      <w:pPr>
        <w:rPr>
          <w:rFonts w:cs="Arial"/>
          <w:lang w:val="de-DE"/>
        </w:rPr>
      </w:pPr>
      <w:r w:rsidRPr="00811683">
        <w:rPr>
          <w:lang w:val="de-DE"/>
        </w:rPr>
        <w:t>In den Abbildungen 2-</w:t>
      </w:r>
      <w:r w:rsidR="00B3098B">
        <w:rPr>
          <w:lang w:val="de-DE"/>
        </w:rPr>
        <w:t>7</w:t>
      </w:r>
      <w:r w:rsidRPr="00811683">
        <w:rPr>
          <w:rFonts w:cs="Arial"/>
          <w:lang w:val="de-DE"/>
        </w:rPr>
        <w:t xml:space="preserve"> </w:t>
      </w:r>
      <w:r w:rsidRPr="00811683">
        <w:rPr>
          <w:lang w:val="de-DE"/>
        </w:rPr>
        <w:t>und 2-</w:t>
      </w:r>
      <w:r w:rsidR="00B3098B">
        <w:rPr>
          <w:lang w:val="de-DE"/>
        </w:rPr>
        <w:t>8</w:t>
      </w:r>
      <w:r w:rsidRPr="00811683">
        <w:rPr>
          <w:lang w:val="de-DE"/>
        </w:rPr>
        <w:t xml:space="preserve"> sind </w:t>
      </w:r>
      <w:r w:rsidRPr="00811683">
        <w:rPr>
          <w:noProof/>
          <w:lang w:val="de-DE"/>
        </w:rPr>
        <w:t xml:space="preserve">die Ganglinien der beobachteten und der abgeleiteten bereinigten Abflüsse für das Jahr 2015 sowie die beobachteten Abflüsse im ausgewählten Niedrigwasserjahr 1947 </w:t>
      </w:r>
      <w:r w:rsidRPr="00811683">
        <w:rPr>
          <w:lang w:val="de-DE"/>
        </w:rPr>
        <w:t>in der Moldau in Prag-</w:t>
      </w:r>
      <w:proofErr w:type="spellStart"/>
      <w:r w:rsidRPr="00811683">
        <w:rPr>
          <w:lang w:val="de-DE"/>
        </w:rPr>
        <w:t>Chuchle</w:t>
      </w:r>
      <w:proofErr w:type="spellEnd"/>
      <w:r w:rsidRPr="00811683">
        <w:rPr>
          <w:lang w:val="de-DE"/>
        </w:rPr>
        <w:t xml:space="preserve"> und in der Elbe in Děčín dargestellt</w:t>
      </w:r>
      <w:r w:rsidR="00C94D67" w:rsidRPr="00811683">
        <w:rPr>
          <w:rFonts w:cs="Arial"/>
          <w:lang w:val="de-DE"/>
        </w:rPr>
        <w:t xml:space="preserve">. </w:t>
      </w:r>
      <w:r w:rsidRPr="00811683">
        <w:rPr>
          <w:lang w:val="de-DE"/>
        </w:rPr>
        <w:t xml:space="preserve">Die Abbildungen enthalten zudem noch die Werte für den mehrjährigen mittleren Abfluss MQ, den </w:t>
      </w:r>
      <w:r w:rsidR="001B1147" w:rsidRPr="00811683">
        <w:rPr>
          <w:lang w:val="de-DE"/>
        </w:rPr>
        <w:t xml:space="preserve">mehrjährigen mittleren </w:t>
      </w:r>
      <w:r w:rsidR="001B1147">
        <w:rPr>
          <w:lang w:val="de-DE"/>
        </w:rPr>
        <w:t>Niedrigwassera</w:t>
      </w:r>
      <w:r w:rsidR="001B1147" w:rsidRPr="00811683">
        <w:rPr>
          <w:lang w:val="de-DE"/>
        </w:rPr>
        <w:t>bfluss</w:t>
      </w:r>
      <w:r w:rsidRPr="00811683">
        <w:rPr>
          <w:lang w:val="de-DE"/>
        </w:rPr>
        <w:t xml:space="preserve"> MNQ sowie den Abfluss Q</w:t>
      </w:r>
      <w:r w:rsidRPr="00811683">
        <w:rPr>
          <w:u w:val="single"/>
          <w:vertAlign w:val="subscript"/>
          <w:lang w:val="de-DE"/>
        </w:rPr>
        <w:t>10</w:t>
      </w:r>
      <w:r w:rsidRPr="00811683">
        <w:rPr>
          <w:lang w:val="de-DE"/>
        </w:rPr>
        <w:t xml:space="preserve"> (Bezugszeitraum 1961 – 2005</w:t>
      </w:r>
      <w:r w:rsidR="008A533E" w:rsidRPr="00811683">
        <w:rPr>
          <w:rFonts w:cs="Arial"/>
          <w:lang w:val="de-DE"/>
        </w:rPr>
        <w:t>)</w:t>
      </w:r>
      <w:r w:rsidR="00C94D67" w:rsidRPr="00811683">
        <w:rPr>
          <w:rFonts w:cs="Arial"/>
          <w:lang w:val="de-DE"/>
        </w:rPr>
        <w:t>.</w:t>
      </w:r>
    </w:p>
    <w:p w14:paraId="1C474735" w14:textId="77777777" w:rsidR="00C94D67" w:rsidRPr="00811683" w:rsidRDefault="00C94D67" w:rsidP="0048346E">
      <w:pPr>
        <w:rPr>
          <w:rFonts w:cs="Arial"/>
          <w:lang w:val="de-DE"/>
        </w:rPr>
      </w:pPr>
    </w:p>
    <w:p w14:paraId="6C1FFC84" w14:textId="3823D4D9" w:rsidR="004E7416" w:rsidRPr="00811683" w:rsidRDefault="004E7416" w:rsidP="0048346E">
      <w:pPr>
        <w:rPr>
          <w:lang w:val="de-DE"/>
        </w:rPr>
      </w:pPr>
      <w:r w:rsidRPr="00811683">
        <w:rPr>
          <w:lang w:val="de-DE"/>
        </w:rPr>
        <w:t>An der Moldau in Prag-</w:t>
      </w:r>
      <w:proofErr w:type="spellStart"/>
      <w:r w:rsidRPr="00811683">
        <w:rPr>
          <w:lang w:val="de-DE"/>
        </w:rPr>
        <w:t>Chuchle</w:t>
      </w:r>
      <w:proofErr w:type="spellEnd"/>
      <w:r w:rsidRPr="00811683">
        <w:rPr>
          <w:lang w:val="de-DE"/>
        </w:rPr>
        <w:t xml:space="preserve"> (Abb. 2-</w:t>
      </w:r>
      <w:r w:rsidR="00B3098B">
        <w:rPr>
          <w:lang w:val="de-DE"/>
        </w:rPr>
        <w:t>7</w:t>
      </w:r>
      <w:r w:rsidRPr="00811683">
        <w:rPr>
          <w:lang w:val="de-DE"/>
        </w:rPr>
        <w:t>) ist ein Rückgang der bereinigten Abflüsse seit Anfang Juli ersichtlich, während sich die beobachteten Abflüsse auf Dauer im Bereich um 45 m</w:t>
      </w:r>
      <w:r w:rsidRPr="00811683">
        <w:rPr>
          <w:vertAlign w:val="superscript"/>
          <w:lang w:val="de-DE"/>
        </w:rPr>
        <w:t>3</w:t>
      </w:r>
      <w:r w:rsidRPr="00811683">
        <w:rPr>
          <w:lang w:val="de-DE"/>
        </w:rPr>
        <w:t>/s bewegten. Die niedrigsten unbeeinflussten Abflüsse traten vom 08.08. bis 17.08. auf, wobei ihre Werte unter</w:t>
      </w:r>
      <w:r w:rsidRPr="00811683">
        <w:rPr>
          <w:spacing w:val="-2"/>
          <w:lang w:val="de-DE"/>
        </w:rPr>
        <w:t xml:space="preserve"> 20 m</w:t>
      </w:r>
      <w:r w:rsidRPr="00811683">
        <w:rPr>
          <w:spacing w:val="-2"/>
          <w:vertAlign w:val="superscript"/>
          <w:lang w:val="de-DE"/>
        </w:rPr>
        <w:t>3</w:t>
      </w:r>
      <w:r w:rsidRPr="00811683">
        <w:rPr>
          <w:spacing w:val="-2"/>
          <w:lang w:val="de-DE"/>
        </w:rPr>
        <w:t>/s sanken. Am 16.08. wurde das Minimum mit 15,6 m</w:t>
      </w:r>
      <w:r w:rsidRPr="00811683">
        <w:rPr>
          <w:spacing w:val="-2"/>
          <w:vertAlign w:val="superscript"/>
          <w:lang w:val="de-DE"/>
        </w:rPr>
        <w:t>3</w:t>
      </w:r>
      <w:r w:rsidRPr="00811683">
        <w:rPr>
          <w:spacing w:val="-2"/>
          <w:lang w:val="de-DE"/>
        </w:rPr>
        <w:t>/s</w:t>
      </w:r>
      <w:r w:rsidRPr="00811683">
        <w:rPr>
          <w:lang w:val="de-DE"/>
        </w:rPr>
        <w:t xml:space="preserve"> erreicht. Aus dem Vergleich beider Reihen ergibt sich ferner, dass die </w:t>
      </w:r>
      <w:proofErr w:type="spellStart"/>
      <w:r w:rsidRPr="00811683">
        <w:rPr>
          <w:lang w:val="de-DE"/>
        </w:rPr>
        <w:t>Niedrigwasseraufhöhung</w:t>
      </w:r>
      <w:proofErr w:type="spellEnd"/>
      <w:r w:rsidRPr="00811683">
        <w:rPr>
          <w:lang w:val="de-DE"/>
        </w:rPr>
        <w:t xml:space="preserve"> durch die Talsperren in der Zeit mit den niedrigsten Abflüssen in Prag-</w:t>
      </w:r>
      <w:proofErr w:type="spellStart"/>
      <w:r w:rsidRPr="00811683">
        <w:rPr>
          <w:lang w:val="de-DE"/>
        </w:rPr>
        <w:t>Chuchle</w:t>
      </w:r>
      <w:proofErr w:type="spellEnd"/>
      <w:r w:rsidRPr="00811683">
        <w:rPr>
          <w:lang w:val="de-DE"/>
        </w:rPr>
        <w:t xml:space="preserve"> bis zu ca. 30 </w:t>
      </w:r>
      <w:r w:rsidRPr="00811683">
        <w:rPr>
          <w:spacing w:val="-2"/>
          <w:lang w:val="de-DE"/>
        </w:rPr>
        <w:t>m</w:t>
      </w:r>
      <w:r w:rsidRPr="00811683">
        <w:rPr>
          <w:spacing w:val="-2"/>
          <w:vertAlign w:val="superscript"/>
          <w:lang w:val="de-DE"/>
        </w:rPr>
        <w:t>3</w:t>
      </w:r>
      <w:r w:rsidRPr="00811683">
        <w:rPr>
          <w:spacing w:val="-2"/>
          <w:lang w:val="de-DE"/>
        </w:rPr>
        <w:t>/s</w:t>
      </w:r>
      <w:r w:rsidRPr="00811683">
        <w:rPr>
          <w:lang w:val="de-DE"/>
        </w:rPr>
        <w:t xml:space="preserve"> erreichte. Die Abflüsse wurden etwa ab Mitte der ersten Julidekade bis Mitte Oktober 2015 signifikant gestützt</w:t>
      </w:r>
    </w:p>
    <w:p w14:paraId="7770EC7E" w14:textId="77777777" w:rsidR="004E7416" w:rsidRPr="00811683" w:rsidRDefault="004E7416" w:rsidP="0048346E">
      <w:pPr>
        <w:rPr>
          <w:lang w:val="de-DE"/>
        </w:rPr>
      </w:pPr>
    </w:p>
    <w:p w14:paraId="50679353" w14:textId="6C722758" w:rsidR="00C94D67" w:rsidRPr="00811683" w:rsidRDefault="004E7416" w:rsidP="0048346E">
      <w:pPr>
        <w:rPr>
          <w:lang w:val="de-DE"/>
        </w:rPr>
      </w:pPr>
      <w:r w:rsidRPr="00811683">
        <w:rPr>
          <w:lang w:val="de-DE"/>
        </w:rPr>
        <w:t>An der Elbe in Děčín (Abb. 2-</w:t>
      </w:r>
      <w:r w:rsidR="00B3098B">
        <w:rPr>
          <w:lang w:val="de-DE"/>
        </w:rPr>
        <w:t>8</w:t>
      </w:r>
      <w:r w:rsidRPr="00811683">
        <w:rPr>
          <w:lang w:val="de-DE"/>
        </w:rPr>
        <w:t xml:space="preserve">) gingen die Abflüsse in der bereinigten Reihe etwa ab Anfang Juli bis Mitte August allmählich zurück, wobei die unbeeinflussten Abflüsse im Zeitraum vom 10.08. bis 17.08. unter 50 </w:t>
      </w:r>
      <w:r w:rsidRPr="00811683">
        <w:rPr>
          <w:spacing w:val="-2"/>
          <w:lang w:val="de-DE"/>
        </w:rPr>
        <w:t>m</w:t>
      </w:r>
      <w:r w:rsidRPr="00811683">
        <w:rPr>
          <w:spacing w:val="-2"/>
          <w:vertAlign w:val="superscript"/>
          <w:lang w:val="de-DE"/>
        </w:rPr>
        <w:t>3</w:t>
      </w:r>
      <w:r w:rsidRPr="00811683">
        <w:rPr>
          <w:spacing w:val="-2"/>
          <w:lang w:val="de-DE"/>
        </w:rPr>
        <w:t>/s</w:t>
      </w:r>
      <w:r w:rsidRPr="00811683">
        <w:rPr>
          <w:lang w:val="de-DE"/>
        </w:rPr>
        <w:t xml:space="preserve"> lagen und das Minimum am 14.08. mit 47,7 </w:t>
      </w:r>
      <w:r w:rsidRPr="00811683">
        <w:rPr>
          <w:spacing w:val="-2"/>
          <w:lang w:val="de-DE"/>
        </w:rPr>
        <w:t>m</w:t>
      </w:r>
      <w:r w:rsidRPr="00811683">
        <w:rPr>
          <w:spacing w:val="-2"/>
          <w:vertAlign w:val="superscript"/>
          <w:lang w:val="de-DE"/>
        </w:rPr>
        <w:t>3</w:t>
      </w:r>
      <w:r w:rsidRPr="00811683">
        <w:rPr>
          <w:spacing w:val="-2"/>
          <w:lang w:val="de-DE"/>
        </w:rPr>
        <w:t>/s</w:t>
      </w:r>
      <w:r w:rsidRPr="00811683">
        <w:rPr>
          <w:lang w:val="de-DE"/>
        </w:rPr>
        <w:t xml:space="preserve"> erreicht wurde. Da sich die beobachteten mittleren Tagesabflüsse in diesem Zeitraum um 80 </w:t>
      </w:r>
      <w:r w:rsidRPr="00811683">
        <w:rPr>
          <w:spacing w:val="-2"/>
          <w:lang w:val="de-DE"/>
        </w:rPr>
        <w:t>m</w:t>
      </w:r>
      <w:r w:rsidRPr="00811683">
        <w:rPr>
          <w:spacing w:val="-2"/>
          <w:vertAlign w:val="superscript"/>
          <w:lang w:val="de-DE"/>
        </w:rPr>
        <w:t>3</w:t>
      </w:r>
      <w:r w:rsidRPr="00811683">
        <w:rPr>
          <w:spacing w:val="-2"/>
          <w:lang w:val="de-DE"/>
        </w:rPr>
        <w:t>/s</w:t>
      </w:r>
      <w:r w:rsidRPr="00811683">
        <w:rPr>
          <w:lang w:val="de-DE"/>
        </w:rPr>
        <w:t xml:space="preserve"> bewegten, kann die Aufhöhung der Abflüsse in Děčín auf ca. 30 </w:t>
      </w:r>
      <w:r w:rsidRPr="00811683">
        <w:rPr>
          <w:spacing w:val="-2"/>
          <w:lang w:val="de-DE"/>
        </w:rPr>
        <w:t>m</w:t>
      </w:r>
      <w:r w:rsidRPr="00811683">
        <w:rPr>
          <w:spacing w:val="-2"/>
          <w:vertAlign w:val="superscript"/>
          <w:lang w:val="de-DE"/>
        </w:rPr>
        <w:t>3</w:t>
      </w:r>
      <w:r w:rsidRPr="00811683">
        <w:rPr>
          <w:spacing w:val="-2"/>
          <w:lang w:val="de-DE"/>
        </w:rPr>
        <w:t>/s</w:t>
      </w:r>
      <w:r w:rsidRPr="00811683">
        <w:rPr>
          <w:lang w:val="de-DE"/>
        </w:rPr>
        <w:t xml:space="preserve"> geschätzt werden Tatsächlich war die Aufhöhung noch um einige m</w:t>
      </w:r>
      <w:r w:rsidRPr="00811683">
        <w:rPr>
          <w:vertAlign w:val="superscript"/>
          <w:lang w:val="de-DE"/>
        </w:rPr>
        <w:t>3</w:t>
      </w:r>
      <w:r w:rsidRPr="00811683">
        <w:rPr>
          <w:lang w:val="de-DE"/>
        </w:rPr>
        <w:t xml:space="preserve">/s größer, weil die Abflüsse auch aus mehreren Talsperren im oberen Teil des Einzugsgebiets der Elbe, z. B. aus der Talsperre </w:t>
      </w:r>
      <w:proofErr w:type="spellStart"/>
      <w:r w:rsidRPr="00811683">
        <w:rPr>
          <w:lang w:val="de-DE"/>
        </w:rPr>
        <w:t>Rozkoš</w:t>
      </w:r>
      <w:proofErr w:type="spellEnd"/>
      <w:r w:rsidRPr="00811683">
        <w:rPr>
          <w:lang w:val="de-DE"/>
        </w:rPr>
        <w:t xml:space="preserve">, gestützt wurden. Falls man </w:t>
      </w:r>
      <w:r w:rsidRPr="00811683">
        <w:rPr>
          <w:lang w:val="de-DE"/>
        </w:rPr>
        <w:lastRenderedPageBreak/>
        <w:t>diese Talsperren in die Berechnung einbeziehen würde, würde sich die Fläche des Zwischeneinzugsgebiets, aus dem der Abfluss per Analogie zu schätzen wäre, wesentlich vergrößern und die geschätzten mittleren Tagesabflüsse wären im Ergebnis mit einer noch größeren Unsicherheit behaftet. Nach intensiven Niederschlägen Mitte August, die zeitweise höhere Abflüsse zur Folge hatten, sanken diese erneut, die mittleren Tagesabflüsse näherten sich aber nicht mehr den Mindestwerten der ersten Augusthälfte.</w:t>
      </w:r>
    </w:p>
    <w:p w14:paraId="7DD7A67D" w14:textId="77777777" w:rsidR="00C94D67" w:rsidRPr="00811683" w:rsidRDefault="00C94D67" w:rsidP="0048346E">
      <w:pPr>
        <w:rPr>
          <w:rFonts w:cs="Arial"/>
          <w:lang w:val="de-DE"/>
        </w:rPr>
      </w:pPr>
    </w:p>
    <w:p w14:paraId="064451B5" w14:textId="24A05A65" w:rsidR="0041461D" w:rsidRPr="00811683" w:rsidRDefault="0041461D" w:rsidP="0048346E">
      <w:pPr>
        <w:rPr>
          <w:spacing w:val="-2"/>
          <w:lang w:val="de-DE"/>
        </w:rPr>
      </w:pPr>
      <w:r w:rsidRPr="00811683">
        <w:rPr>
          <w:lang w:val="de-DE"/>
        </w:rPr>
        <w:t xml:space="preserve">Die unbeeinflussten mittleren Tagesabflüsse in Prag und Děčín für 2015 wurden darüber hinaus mit den beobachteten Abflüssen im Niedrigwasserjahr 1947 verglichen, die durch Talsperren noch nicht deutlich beeinflusst waren. Es lässt sich feststellen, dass ohne die Aufhöhung der Abflüsse durch die Talsperren die Niedrigwasserabflüsse am Pegel Prag im Jahr 2015 mit denen im Jahr 1947 vergleichbar wären. Die Abflussganglinie war 1947 jedoch anders, da der signifikante Abflussrückgang wesentlich früher begann und bis Mitte Dezember mit Unterbrechungen Ende Juni und Ende November andauerte. Aus dem Vergleich der bereinigten Reihe der mittleren Tagesabflüsse 2015 am Pegel Děčín mit den beobachteten mittleren Tagesabflüssen 1947 ergibt sich eine große Ähnlichkeit in der Abflussabnahme von Anfang Juli bis Mitte August. Die Niedrigwasserperiode im Jahr 1947 dauerte bis Mitte November, wobei am 22.08. und 04.09. das Minimum mit 40,1 </w:t>
      </w:r>
      <w:r w:rsidRPr="00811683">
        <w:rPr>
          <w:spacing w:val="-2"/>
          <w:lang w:val="de-DE"/>
        </w:rPr>
        <w:t>m</w:t>
      </w:r>
      <w:r w:rsidRPr="00811683">
        <w:rPr>
          <w:spacing w:val="-2"/>
          <w:vertAlign w:val="superscript"/>
          <w:lang w:val="de-DE"/>
        </w:rPr>
        <w:t>3</w:t>
      </w:r>
      <w:r w:rsidRPr="00811683">
        <w:rPr>
          <w:spacing w:val="-2"/>
          <w:lang w:val="de-DE"/>
        </w:rPr>
        <w:t>/s erreicht wurde.</w:t>
      </w:r>
    </w:p>
    <w:p w14:paraId="08B164C5" w14:textId="7A73C0D7" w:rsidR="00C94D67" w:rsidRPr="00811683" w:rsidRDefault="00C94D67" w:rsidP="0048346E">
      <w:pPr>
        <w:rPr>
          <w:rFonts w:cs="Arial"/>
          <w:lang w:val="de-DE"/>
        </w:rPr>
      </w:pPr>
    </w:p>
    <w:p w14:paraId="45B9F948" w14:textId="3F885379" w:rsidR="00982D19" w:rsidRDefault="002C69F2" w:rsidP="0048346E">
      <w:pPr>
        <w:rPr>
          <w:rFonts w:cs="Arial"/>
          <w:lang w:val="de-DE"/>
        </w:rPr>
      </w:pPr>
      <w:r>
        <w:rPr>
          <w:rFonts w:cs="Arial"/>
          <w:noProof/>
          <w:lang w:val="de-DE" w:eastAsia="de-DE"/>
        </w:rPr>
        <w:drawing>
          <wp:inline distT="0" distB="0" distL="0" distR="0" wp14:anchorId="270A046A" wp14:editId="2EEC6FC3">
            <wp:extent cx="5931535" cy="4023360"/>
            <wp:effectExtent l="0" t="0" r="0" b="0"/>
            <wp:docPr id="59" name="Grafik 59" descr="K:\EG\Hy\Hy24\NW-Fuer-WFD\Abbildungen\D\2-7_Graf_Praha_bereinig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K:\EG\Hy\Hy24\NW-Fuer-WFD\Abbildungen\D\2-7_Graf_Praha_bereinigt.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31535" cy="4023360"/>
                    </a:xfrm>
                    <a:prstGeom prst="rect">
                      <a:avLst/>
                    </a:prstGeom>
                    <a:noFill/>
                    <a:ln>
                      <a:noFill/>
                    </a:ln>
                  </pic:spPr>
                </pic:pic>
              </a:graphicData>
            </a:graphic>
          </wp:inline>
        </w:drawing>
      </w:r>
    </w:p>
    <w:p w14:paraId="7F48E470" w14:textId="77777777" w:rsidR="001D47E2" w:rsidRPr="00811683" w:rsidRDefault="001D47E2" w:rsidP="0048346E">
      <w:pPr>
        <w:rPr>
          <w:rFonts w:cs="Arial"/>
          <w:lang w:val="de-DE"/>
        </w:rPr>
      </w:pPr>
    </w:p>
    <w:p w14:paraId="18738BEC" w14:textId="6C9732DC" w:rsidR="00C94D67" w:rsidRPr="00811683" w:rsidRDefault="001B1147" w:rsidP="00392319">
      <w:pPr>
        <w:pStyle w:val="Tabellenberschrift"/>
        <w:rPr>
          <w:noProof/>
        </w:rPr>
      </w:pPr>
      <w:r>
        <w:rPr>
          <w:noProof/>
        </w:rPr>
        <w:t>Abb</w:t>
      </w:r>
      <w:r w:rsidR="00C94D67" w:rsidRPr="00811683">
        <w:rPr>
          <w:noProof/>
        </w:rPr>
        <w:t xml:space="preserve">. </w:t>
      </w:r>
      <w:r w:rsidR="00403EBD" w:rsidRPr="00811683">
        <w:t>2-</w:t>
      </w:r>
      <w:r w:rsidR="00B3098B">
        <w:t>7</w:t>
      </w:r>
      <w:r w:rsidR="00B22A1D" w:rsidRPr="00811683">
        <w:t>:</w:t>
      </w:r>
      <w:r w:rsidR="00C94D67" w:rsidRPr="00811683">
        <w:rPr>
          <w:noProof/>
        </w:rPr>
        <w:tab/>
      </w:r>
      <w:r w:rsidR="0041461D" w:rsidRPr="00811683">
        <w:rPr>
          <w:noProof/>
        </w:rPr>
        <w:t>Beobachtete und abgeleitete bereinigte Abflüsse 2015 sowie beobachtete Abflüsse 1947 in der Moldau in Prag. Zum Vergleich sind für den Bezugszeitraum 1961 – 2005 die Werte MQ, der mehrjährige mittlere Niedrigwasserabfluss (MNQ) sowie Q</w:t>
      </w:r>
      <w:r w:rsidR="0041461D" w:rsidRPr="00811683">
        <w:rPr>
          <w:noProof/>
          <w:u w:val="single"/>
          <w:vertAlign w:val="subscript"/>
        </w:rPr>
        <w:t>10</w:t>
      </w:r>
      <w:r w:rsidR="0041461D" w:rsidRPr="00811683">
        <w:rPr>
          <w:noProof/>
        </w:rPr>
        <w:t xml:space="preserve"> aufgeführt </w:t>
      </w:r>
      <w:r w:rsidR="00392319">
        <w:rPr>
          <w:noProof/>
        </w:rPr>
        <w:br/>
      </w:r>
      <w:r w:rsidR="0041461D" w:rsidRPr="00811683">
        <w:rPr>
          <w:noProof/>
        </w:rPr>
        <w:t>(Quelle: ČHMÚ).</w:t>
      </w:r>
    </w:p>
    <w:p w14:paraId="23CB929C" w14:textId="16DC0CD8" w:rsidR="00C94D67" w:rsidRDefault="00C94D67" w:rsidP="000605B9">
      <w:pPr>
        <w:spacing w:after="120"/>
        <w:ind w:left="1276" w:hanging="1276"/>
        <w:rPr>
          <w:rFonts w:cs="Arial"/>
          <w:noProof/>
          <w:lang w:val="de-DE"/>
        </w:rPr>
      </w:pPr>
    </w:p>
    <w:p w14:paraId="12E58A92" w14:textId="68545E5D" w:rsidR="001D47E2" w:rsidRDefault="002C69F2" w:rsidP="000605B9">
      <w:pPr>
        <w:spacing w:after="120"/>
        <w:ind w:left="1276" w:hanging="1276"/>
        <w:rPr>
          <w:rFonts w:cs="Arial"/>
          <w:noProof/>
          <w:lang w:val="de-DE"/>
        </w:rPr>
      </w:pPr>
      <w:r>
        <w:rPr>
          <w:rFonts w:cs="Arial"/>
          <w:noProof/>
          <w:lang w:val="de-DE" w:eastAsia="de-DE"/>
        </w:rPr>
        <w:lastRenderedPageBreak/>
        <w:drawing>
          <wp:inline distT="0" distB="0" distL="0" distR="0" wp14:anchorId="0C872CC5" wp14:editId="44681758">
            <wp:extent cx="5939790" cy="3951605"/>
            <wp:effectExtent l="0" t="0" r="3810" b="0"/>
            <wp:docPr id="60" name="Grafik 60" descr="K:\EG\Hy\Hy24\NW-Fuer-WFD\Abbildungen\D\2-8_Graf_Decin_bereinig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K:\EG\Hy\Hy24\NW-Fuer-WFD\Abbildungen\D\2-8_Graf_Decin_bereinigt.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39790" cy="3951605"/>
                    </a:xfrm>
                    <a:prstGeom prst="rect">
                      <a:avLst/>
                    </a:prstGeom>
                    <a:noFill/>
                    <a:ln>
                      <a:noFill/>
                    </a:ln>
                  </pic:spPr>
                </pic:pic>
              </a:graphicData>
            </a:graphic>
          </wp:inline>
        </w:drawing>
      </w:r>
    </w:p>
    <w:p w14:paraId="53C43526" w14:textId="5905CAA4" w:rsidR="00C94D67" w:rsidRPr="00811683" w:rsidRDefault="001B1147" w:rsidP="00C770FC">
      <w:pPr>
        <w:pStyle w:val="Tabellenberschrift"/>
        <w:rPr>
          <w:noProof/>
        </w:rPr>
      </w:pPr>
      <w:r>
        <w:rPr>
          <w:noProof/>
        </w:rPr>
        <w:t>Abb</w:t>
      </w:r>
      <w:r w:rsidR="00C94D67" w:rsidRPr="00811683">
        <w:rPr>
          <w:noProof/>
        </w:rPr>
        <w:t xml:space="preserve">. </w:t>
      </w:r>
      <w:r w:rsidR="00403EBD" w:rsidRPr="00811683">
        <w:t>2-</w:t>
      </w:r>
      <w:r w:rsidR="00B3098B">
        <w:t>8</w:t>
      </w:r>
      <w:r w:rsidR="00B22A1D" w:rsidRPr="00811683">
        <w:t>:</w:t>
      </w:r>
      <w:r w:rsidR="00C94D67" w:rsidRPr="00811683">
        <w:rPr>
          <w:noProof/>
        </w:rPr>
        <w:tab/>
      </w:r>
      <w:r w:rsidR="0041461D" w:rsidRPr="00811683">
        <w:rPr>
          <w:noProof/>
        </w:rPr>
        <w:t>Beobachtete und abgeleitete bereinigte Abflüsse 2015 sowie beobachtete Abflüsse 1947 in der Elbe in</w:t>
      </w:r>
      <w:r>
        <w:rPr>
          <w:noProof/>
        </w:rPr>
        <w:t xml:space="preserve"> </w:t>
      </w:r>
      <w:r w:rsidR="0041461D" w:rsidRPr="00811683">
        <w:rPr>
          <w:noProof/>
        </w:rPr>
        <w:t>Děčín. Zum Vergleich sind für den Bezugszeitraum 1961 – 2005 die Werte MQ, der mehrjährige mittlere Niedrigwasserabfluss (MNQ) sowie Q</w:t>
      </w:r>
      <w:r w:rsidR="0041461D" w:rsidRPr="00811683">
        <w:rPr>
          <w:noProof/>
          <w:u w:val="single"/>
          <w:vertAlign w:val="subscript"/>
        </w:rPr>
        <w:t>10</w:t>
      </w:r>
      <w:r w:rsidR="0041461D" w:rsidRPr="00811683">
        <w:rPr>
          <w:noProof/>
        </w:rPr>
        <w:t xml:space="preserve"> aufgeführt </w:t>
      </w:r>
      <w:r w:rsidR="00283CE8">
        <w:rPr>
          <w:noProof/>
        </w:rPr>
        <w:br/>
      </w:r>
      <w:r w:rsidR="0041461D" w:rsidRPr="00811683">
        <w:rPr>
          <w:noProof/>
        </w:rPr>
        <w:t>(Quelle: ČHMÚ</w:t>
      </w:r>
      <w:r w:rsidR="00331731">
        <w:rPr>
          <w:noProof/>
        </w:rPr>
        <w:t>)</w:t>
      </w:r>
    </w:p>
    <w:p w14:paraId="39C1FF92" w14:textId="77777777" w:rsidR="00811683" w:rsidRPr="00811683" w:rsidRDefault="00811683" w:rsidP="00811683">
      <w:pPr>
        <w:rPr>
          <w:lang w:val="de-DE"/>
        </w:rPr>
      </w:pPr>
    </w:p>
    <w:p w14:paraId="0923EF5D" w14:textId="74A20D8F" w:rsidR="00811683" w:rsidRPr="00811683" w:rsidRDefault="00811683" w:rsidP="00811683">
      <w:pPr>
        <w:rPr>
          <w:lang w:val="de-DE"/>
        </w:rPr>
      </w:pPr>
      <w:r w:rsidRPr="00811683">
        <w:rPr>
          <w:lang w:val="de-DE"/>
        </w:rPr>
        <w:t xml:space="preserve">Für den anschließenden deutschen Abschnitt der Binnenelbe wurden vom Übergabepegel Děčín an (nahe der deutsch-tschechischen Grenze) mit dem hydrodynamisch-numerischen 1D-SOBEK-Modell der </w:t>
      </w:r>
      <w:r w:rsidR="001B1147">
        <w:rPr>
          <w:lang w:val="de-DE"/>
        </w:rPr>
        <w:t>Bundesanstalt für Gewässerkunde</w:t>
      </w:r>
      <w:r w:rsidR="001B1147" w:rsidRPr="00811683">
        <w:rPr>
          <w:lang w:val="de-DE"/>
        </w:rPr>
        <w:t xml:space="preserve"> </w:t>
      </w:r>
      <w:r w:rsidR="001B1147">
        <w:rPr>
          <w:lang w:val="de-DE"/>
        </w:rPr>
        <w:t>(</w:t>
      </w:r>
      <w:r w:rsidRPr="00811683">
        <w:rPr>
          <w:lang w:val="de-DE"/>
        </w:rPr>
        <w:t>BfG</w:t>
      </w:r>
      <w:r w:rsidR="001B1147">
        <w:rPr>
          <w:lang w:val="de-DE"/>
        </w:rPr>
        <w:t>)</w:t>
      </w:r>
      <w:r w:rsidRPr="00811683">
        <w:rPr>
          <w:lang w:val="de-DE"/>
        </w:rPr>
        <w:t xml:space="preserve"> Modelläufe durchgeführt, um die </w:t>
      </w:r>
      <w:r w:rsidR="001B1147" w:rsidRPr="00811683">
        <w:rPr>
          <w:lang w:val="de-DE"/>
        </w:rPr>
        <w:t>stromab</w:t>
      </w:r>
      <w:r w:rsidR="001B1147">
        <w:rPr>
          <w:lang w:val="de-DE"/>
        </w:rPr>
        <w:t xml:space="preserve"> gerichtet</w:t>
      </w:r>
      <w:r w:rsidR="001B1147" w:rsidRPr="00811683">
        <w:rPr>
          <w:lang w:val="de-DE"/>
        </w:rPr>
        <w:t>e</w:t>
      </w:r>
      <w:r w:rsidRPr="00811683">
        <w:rPr>
          <w:lang w:val="de-DE"/>
        </w:rPr>
        <w:t xml:space="preserve"> Wirkung der </w:t>
      </w:r>
      <w:proofErr w:type="spellStart"/>
      <w:r w:rsidRPr="00811683">
        <w:rPr>
          <w:lang w:val="de-DE"/>
        </w:rPr>
        <w:t>Niedrigwasseraufhöhung</w:t>
      </w:r>
      <w:proofErr w:type="spellEnd"/>
      <w:r w:rsidRPr="00811683">
        <w:rPr>
          <w:lang w:val="de-DE"/>
        </w:rPr>
        <w:t xml:space="preserve"> aus den tschechischen Talsperren beurteilen zu können. Als obere Randbedingung sind in die Modellierung die Daten für den Pegel Děčín eingegangen (</w:t>
      </w:r>
      <w:r w:rsidR="00903DB8">
        <w:rPr>
          <w:lang w:val="de-DE"/>
        </w:rPr>
        <w:t>beobachtete</w:t>
      </w:r>
      <w:r w:rsidRPr="00811683">
        <w:rPr>
          <w:lang w:val="de-DE"/>
        </w:rPr>
        <w:t xml:space="preserve"> Abfluss-Tagesmittel und die mit dem oben aufgeführten Verfahren ermittelten bereinigten Abflüsse).</w:t>
      </w:r>
    </w:p>
    <w:p w14:paraId="42A27E34" w14:textId="77777777" w:rsidR="00811683" w:rsidRPr="00811683" w:rsidRDefault="00811683" w:rsidP="00811683">
      <w:pPr>
        <w:rPr>
          <w:sz w:val="10"/>
          <w:szCs w:val="10"/>
          <w:lang w:val="de-DE"/>
        </w:rPr>
      </w:pPr>
    </w:p>
    <w:p w14:paraId="6ED06C4D" w14:textId="77777777" w:rsidR="00811683" w:rsidRPr="00811683" w:rsidRDefault="00811683" w:rsidP="00811683">
      <w:pPr>
        <w:rPr>
          <w:lang w:val="de-DE"/>
        </w:rPr>
      </w:pPr>
      <w:r w:rsidRPr="00811683">
        <w:rPr>
          <w:lang w:val="de-DE"/>
        </w:rPr>
        <w:t>Hinsichtlich der Verwendung des Modells SOBEK ist zu beachten, dass sich die Berechnungen bei der vorliegenden Niedrigwassersituation an einigen Pegeln in Größenordnungen des Abflusses und des Wasserstands befinden, für die keine durch Messungen belegten W-Q-Beziehungen vorliegen. Daraus resultiert, zumal in Gewässerabschnitten mit starker Erosionsdynamik, eine erhöhte Ergebnisunsicherheit. Als verlässliche Abschätzung können die Ergebnisse jedoch verwendet werden.</w:t>
      </w:r>
    </w:p>
    <w:p w14:paraId="4CD7B6E4" w14:textId="77777777" w:rsidR="00811683" w:rsidRPr="00811683" w:rsidRDefault="00811683" w:rsidP="00811683">
      <w:pPr>
        <w:rPr>
          <w:lang w:val="de-DE"/>
        </w:rPr>
      </w:pPr>
    </w:p>
    <w:p w14:paraId="0A90187B" w14:textId="107254D1" w:rsidR="00811683" w:rsidRPr="00811683" w:rsidRDefault="00811683" w:rsidP="00811683">
      <w:pPr>
        <w:rPr>
          <w:lang w:val="de-DE"/>
        </w:rPr>
      </w:pPr>
      <w:r w:rsidRPr="00811683">
        <w:rPr>
          <w:lang w:val="de-DE"/>
        </w:rPr>
        <w:t xml:space="preserve">Beispielhaft sind in Abb. </w:t>
      </w:r>
      <w:r>
        <w:rPr>
          <w:lang w:val="de-DE"/>
        </w:rPr>
        <w:t>2-</w:t>
      </w:r>
      <w:r w:rsidR="00B3098B">
        <w:rPr>
          <w:lang w:val="de-DE"/>
        </w:rPr>
        <w:t>9</w:t>
      </w:r>
      <w:r w:rsidRPr="00811683">
        <w:rPr>
          <w:lang w:val="de-DE"/>
        </w:rPr>
        <w:t xml:space="preserve"> für den Pegel Barby unterhalb der Saalemündung die mit dem Modell ermittelten und die gemessenen Abflüsse für den ausgewerteten Zeitraum von April bis Oktober 2015 dargestellt.</w:t>
      </w:r>
    </w:p>
    <w:p w14:paraId="5507DD61" w14:textId="77777777" w:rsidR="00811683" w:rsidRPr="00811683" w:rsidRDefault="00811683" w:rsidP="00811683">
      <w:pPr>
        <w:rPr>
          <w:lang w:val="de-DE"/>
        </w:rPr>
      </w:pPr>
    </w:p>
    <w:p w14:paraId="29C4C302" w14:textId="44DFB219" w:rsidR="00811683" w:rsidRPr="00811683" w:rsidRDefault="00811683" w:rsidP="00811683">
      <w:pPr>
        <w:rPr>
          <w:lang w:val="de-DE"/>
        </w:rPr>
      </w:pPr>
      <w:r w:rsidRPr="00811683">
        <w:rPr>
          <w:color w:val="000000" w:themeColor="text1"/>
          <w:lang w:val="de-DE"/>
        </w:rPr>
        <w:t xml:space="preserve">Werden die jeweils niedrigsten Abflüsse im Betrachtungszeitraum verglichen, so ergibt sich ein Effekt der Talsperren, der in Děčín eine „Stützung“ des Abflusses um ca. 30 m³/s bewirkt. Dieser Einfluss ist laut Modellierung auch an der Unteren Mittelelbe noch zu beobachten. Dies bedeutet, dass der jeweils niedrigste berechnete Wasserstand an der deutschen Elbe oberhalb der Saalemündung durch das „Zuschusswasser“ aus den tschechischen Talsperren zwischen 20 und 40 cm höher liegt als im Fall ohne </w:t>
      </w:r>
      <w:proofErr w:type="spellStart"/>
      <w:r w:rsidRPr="00811683">
        <w:rPr>
          <w:color w:val="000000" w:themeColor="text1"/>
          <w:lang w:val="de-DE"/>
        </w:rPr>
        <w:t>Talsperrenwirkung</w:t>
      </w:r>
      <w:proofErr w:type="spellEnd"/>
      <w:r w:rsidRPr="00811683">
        <w:rPr>
          <w:color w:val="000000" w:themeColor="text1"/>
          <w:lang w:val="de-DE"/>
        </w:rPr>
        <w:t>, unterhalb der Saale</w:t>
      </w:r>
      <w:r w:rsidR="00833F23">
        <w:rPr>
          <w:color w:val="000000" w:themeColor="text1"/>
          <w:lang w:val="de-DE"/>
        </w:rPr>
        <w:t>m</w:t>
      </w:r>
      <w:r w:rsidRPr="00811683">
        <w:rPr>
          <w:color w:val="000000" w:themeColor="text1"/>
          <w:lang w:val="de-DE"/>
        </w:rPr>
        <w:t>ündung zwischen 15 und 20 cm.</w:t>
      </w:r>
    </w:p>
    <w:p w14:paraId="7C79E55C" w14:textId="57A526A9" w:rsidR="00811683" w:rsidRDefault="00811683" w:rsidP="002C69F2">
      <w:pPr>
        <w:rPr>
          <w:noProof/>
          <w:highlight w:val="yellow"/>
          <w:lang w:eastAsia="cs-CZ"/>
        </w:rPr>
      </w:pPr>
    </w:p>
    <w:p w14:paraId="75C8FA2E" w14:textId="574488C0" w:rsidR="002C69F2" w:rsidRDefault="002C69F2" w:rsidP="002C69F2">
      <w:pPr>
        <w:rPr>
          <w:noProof/>
          <w:highlight w:val="yellow"/>
          <w:lang w:eastAsia="cs-CZ"/>
        </w:rPr>
      </w:pPr>
      <w:r>
        <w:rPr>
          <w:noProof/>
          <w:highlight w:val="yellow"/>
          <w:lang w:val="de-DE" w:eastAsia="de-DE"/>
        </w:rPr>
        <w:drawing>
          <wp:inline distT="0" distB="0" distL="0" distR="0" wp14:anchorId="21B146B9" wp14:editId="0DC4F054">
            <wp:extent cx="5931535" cy="3681730"/>
            <wp:effectExtent l="0" t="0" r="0" b="0"/>
            <wp:docPr id="62" name="Grafik 62" descr="K:\EG\Hy\Hy24\NW-Fuer-WFD\Abbildungen\D\2-9_Barby-NW2015-Ganglinienauswertun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K:\EG\Hy\Hy24\NW-Fuer-WFD\Abbildungen\D\2-9_Barby-NW2015-Ganglinienauswertungen.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31535" cy="3681730"/>
                    </a:xfrm>
                    <a:prstGeom prst="rect">
                      <a:avLst/>
                    </a:prstGeom>
                    <a:noFill/>
                    <a:ln>
                      <a:noFill/>
                    </a:ln>
                  </pic:spPr>
                </pic:pic>
              </a:graphicData>
            </a:graphic>
          </wp:inline>
        </w:drawing>
      </w:r>
    </w:p>
    <w:p w14:paraId="33E525E3" w14:textId="228675B5" w:rsidR="00811683" w:rsidRPr="00811683" w:rsidRDefault="00811683" w:rsidP="007C119C">
      <w:pPr>
        <w:pStyle w:val="Tabellenberschrift"/>
        <w:rPr>
          <w:noProof/>
        </w:rPr>
      </w:pPr>
      <w:r w:rsidRPr="00811683">
        <w:rPr>
          <w:noProof/>
        </w:rPr>
        <w:t xml:space="preserve">Abb. </w:t>
      </w:r>
      <w:r>
        <w:t>2-</w:t>
      </w:r>
      <w:r w:rsidR="00B3098B">
        <w:t>9</w:t>
      </w:r>
      <w:r w:rsidRPr="00811683">
        <w:rPr>
          <w:noProof/>
        </w:rPr>
        <w:t>:</w:t>
      </w:r>
      <w:r w:rsidRPr="00811683">
        <w:rPr>
          <w:noProof/>
        </w:rPr>
        <w:tab/>
        <w:t xml:space="preserve">Ergebnisse der hydraulischen Modellierung (Tagesmittelwerte des Abflusses) am Beispiel des Pegels Barby </w:t>
      </w:r>
      <w:r w:rsidR="00331731">
        <w:rPr>
          <w:noProof/>
        </w:rPr>
        <w:t>(</w:t>
      </w:r>
      <w:r w:rsidRPr="00811683">
        <w:rPr>
          <w:noProof/>
        </w:rPr>
        <w:t>Quelle: BfG</w:t>
      </w:r>
      <w:r w:rsidR="00331731">
        <w:rPr>
          <w:noProof/>
        </w:rPr>
        <w:t>)</w:t>
      </w:r>
    </w:p>
    <w:p w14:paraId="78EB36A7" w14:textId="77777777" w:rsidR="00811683" w:rsidRPr="00811683" w:rsidRDefault="00811683" w:rsidP="00811683">
      <w:pPr>
        <w:rPr>
          <w:b/>
          <w:i/>
          <w:noProof/>
          <w:sz w:val="20"/>
          <w:szCs w:val="20"/>
          <w:lang w:val="de-DE" w:eastAsia="cs-CZ"/>
        </w:rPr>
      </w:pPr>
    </w:p>
    <w:p w14:paraId="729C968E" w14:textId="77777777" w:rsidR="00811683" w:rsidRPr="00811683" w:rsidRDefault="00811683" w:rsidP="00811683">
      <w:pPr>
        <w:rPr>
          <w:lang w:val="de-DE"/>
        </w:rPr>
      </w:pPr>
      <w:r w:rsidRPr="00811683">
        <w:rPr>
          <w:lang w:val="de-DE"/>
        </w:rPr>
        <w:t>Die modellierten Wasserstände werden von der morphologischen Situation im Gerinne und weiteren Effekten beeinflusst (bspw. durch die Elbenebenflüsse), die in der Modellierung aber nicht berücksichtigt sind.</w:t>
      </w:r>
    </w:p>
    <w:p w14:paraId="7C48C962" w14:textId="77777777" w:rsidR="00811683" w:rsidRPr="00811683" w:rsidRDefault="00811683" w:rsidP="00811683">
      <w:pPr>
        <w:rPr>
          <w:lang w:val="de-DE"/>
        </w:rPr>
      </w:pPr>
    </w:p>
    <w:p w14:paraId="0F62A1ED" w14:textId="730D9875" w:rsidR="00811683" w:rsidRPr="00811683" w:rsidRDefault="00811683" w:rsidP="00811683">
      <w:pPr>
        <w:rPr>
          <w:lang w:val="de-DE"/>
        </w:rPr>
      </w:pPr>
      <w:r w:rsidRPr="00811683">
        <w:rPr>
          <w:lang w:val="de-DE"/>
        </w:rPr>
        <w:t xml:space="preserve">Das Gesamtbild in Abbildung </w:t>
      </w:r>
      <w:r>
        <w:rPr>
          <w:lang w:val="de-DE"/>
        </w:rPr>
        <w:t>2-</w:t>
      </w:r>
      <w:r w:rsidR="00B3098B">
        <w:rPr>
          <w:lang w:val="de-DE"/>
        </w:rPr>
        <w:t>10</w:t>
      </w:r>
      <w:r w:rsidRPr="00811683">
        <w:rPr>
          <w:lang w:val="de-DE"/>
        </w:rPr>
        <w:t xml:space="preserve"> zeigt den Einfluss der Talsperren in der Tschechischen Republik auf die Wasserstände im deutschen Elbeabschnitt. Den größten Effekt gibt es in den oberen Abschnitten des Stroms; aber selbst an der unteren Mittelelbe beträgt die Wirkung noch deutlich mehr als ein</w:t>
      </w:r>
      <w:r w:rsidR="003A1EB8">
        <w:rPr>
          <w:lang w:val="de-DE"/>
        </w:rPr>
        <w:t>en</w:t>
      </w:r>
      <w:r w:rsidRPr="00811683">
        <w:rPr>
          <w:lang w:val="de-DE"/>
        </w:rPr>
        <w:t xml:space="preserve"> Dezimeter. Der Streckenabschnitt unterhalb Elbe-km 550, in dem der Einfluss des Wehrs Geesthacht sukzessive zunimmt, ist nicht dargestellt.</w:t>
      </w:r>
    </w:p>
    <w:p w14:paraId="55EAB52C" w14:textId="22BFDE05" w:rsidR="00811683" w:rsidRDefault="00811683" w:rsidP="00811683">
      <w:pPr>
        <w:rPr>
          <w:noProof/>
          <w:lang w:eastAsia="cs-CZ"/>
        </w:rPr>
      </w:pPr>
    </w:p>
    <w:p w14:paraId="35B51FA9" w14:textId="7D049C12" w:rsidR="002C69F2" w:rsidRPr="00811683" w:rsidRDefault="002C69F2" w:rsidP="00811683">
      <w:pPr>
        <w:rPr>
          <w:lang w:val="de-DE"/>
        </w:rPr>
      </w:pPr>
      <w:r>
        <w:rPr>
          <w:noProof/>
          <w:lang w:val="de-DE" w:eastAsia="de-DE"/>
        </w:rPr>
        <w:lastRenderedPageBreak/>
        <w:drawing>
          <wp:inline distT="0" distB="0" distL="0" distR="0" wp14:anchorId="4C7FF5EF" wp14:editId="1E59FB26">
            <wp:extent cx="5931535" cy="3903980"/>
            <wp:effectExtent l="0" t="0" r="0" b="1270"/>
            <wp:docPr id="63" name="Grafik 63" descr="K:\EG\Hy\Hy24\NW-Fuer-WFD\Abbildungen\D\2-10_NW2015_Delta-Längsschni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K:\EG\Hy\Hy24\NW-Fuer-WFD\Abbildungen\D\2-10_NW2015_Delta-Längsschnitt.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31535" cy="3903980"/>
                    </a:xfrm>
                    <a:prstGeom prst="rect">
                      <a:avLst/>
                    </a:prstGeom>
                    <a:noFill/>
                    <a:ln>
                      <a:noFill/>
                    </a:ln>
                  </pic:spPr>
                </pic:pic>
              </a:graphicData>
            </a:graphic>
          </wp:inline>
        </w:drawing>
      </w:r>
    </w:p>
    <w:p w14:paraId="1D4D2A6B" w14:textId="5B6446A7" w:rsidR="00811683" w:rsidRPr="00811683" w:rsidRDefault="00811683" w:rsidP="007C119C">
      <w:pPr>
        <w:pStyle w:val="Tabellenberschrift"/>
        <w:rPr>
          <w:noProof/>
        </w:rPr>
      </w:pPr>
      <w:r w:rsidRPr="00811683">
        <w:rPr>
          <w:noProof/>
        </w:rPr>
        <w:t xml:space="preserve">Abb. </w:t>
      </w:r>
      <w:r>
        <w:t>2-</w:t>
      </w:r>
      <w:r w:rsidR="00B3098B">
        <w:t>10</w:t>
      </w:r>
      <w:r w:rsidRPr="00811683">
        <w:rPr>
          <w:noProof/>
        </w:rPr>
        <w:t>:</w:t>
      </w:r>
      <w:r w:rsidRPr="00811683">
        <w:rPr>
          <w:noProof/>
        </w:rPr>
        <w:tab/>
        <w:t>Differenz der niedrigsten Wasserstände im August 2015 in der deutschen Elbe (Modelllauf „mit Wirkung der tschechischen Talsperren“ vs. Modelllauf „ohne Talsperrenwirkung“) Quelle: BfG</w:t>
      </w:r>
    </w:p>
    <w:p w14:paraId="737710AF" w14:textId="77777777" w:rsidR="00C94D67" w:rsidRPr="00811683" w:rsidRDefault="00C94D67" w:rsidP="0048346E">
      <w:pPr>
        <w:rPr>
          <w:rFonts w:cs="Arial"/>
          <w:lang w:val="de-DE"/>
        </w:rPr>
      </w:pPr>
    </w:p>
    <w:p w14:paraId="7FBA8479" w14:textId="64B521D6" w:rsidR="00C94D67" w:rsidRPr="00811683" w:rsidRDefault="008C5103" w:rsidP="00945623">
      <w:pPr>
        <w:pStyle w:val="Nadpis2"/>
        <w:rPr>
          <w:lang w:val="de-DE"/>
        </w:rPr>
      </w:pPr>
      <w:bookmarkStart w:id="6" w:name="_Toc485305328"/>
      <w:r w:rsidRPr="00811683">
        <w:rPr>
          <w:lang w:val="de-DE"/>
        </w:rPr>
        <w:t>Bewertung des Grundwassers</w:t>
      </w:r>
      <w:bookmarkEnd w:id="6"/>
    </w:p>
    <w:p w14:paraId="3931D4A6" w14:textId="251F63FC" w:rsidR="00C94D67" w:rsidRDefault="008C5103" w:rsidP="008C5103">
      <w:pPr>
        <w:rPr>
          <w:lang w:val="de-DE"/>
        </w:rPr>
      </w:pPr>
      <w:r w:rsidRPr="00811683">
        <w:rPr>
          <w:lang w:val="de-DE"/>
        </w:rPr>
        <w:t>Der Einfluss der Trockenperiode auf das Grundwasser kann anhand der Überschreitungswahrscheinlichkeit des Wasserstands bzw. der Quellschüttung im entsprechenden Kalendermonat bewertet werden. Der Ausprägungsgrad der Niedrigwassersituation lässt sich mittels dreier Kategorien anhand der monatlichen Überschreitungskurve (in Deutschland der Unterschreitungskurve) charakterisieren,</w:t>
      </w:r>
      <w:r w:rsidR="00C94D67" w:rsidRPr="00811683">
        <w:rPr>
          <w:lang w:val="de-DE"/>
        </w:rPr>
        <w:t xml:space="preserve"> </w:t>
      </w:r>
      <w:r w:rsidRPr="00811683">
        <w:rPr>
          <w:lang w:val="de-DE"/>
        </w:rPr>
        <w:t>Der Bereich von 25 bis 75 % umfasst die Normalwerte. Als mäßige Niedrigwassersituation werden Werte mit einer Wahrscheinlichkeit der Überschreitung von 75 bis 85 % (der Unterschreitung von 15 bis 25 %) betrachtet, als starke Niedrigwassersituation Werte mit einer Wahrscheinlichkeit der Überschreitung von 85 bis 95 % (der Unterschreitung von 5 bis 15 %)</w:t>
      </w:r>
      <w:r w:rsidR="00C94D67" w:rsidRPr="00811683">
        <w:rPr>
          <w:lang w:val="de-DE"/>
        </w:rPr>
        <w:t xml:space="preserve">. </w:t>
      </w:r>
      <w:r w:rsidRPr="00811683">
        <w:rPr>
          <w:lang w:val="de-DE"/>
        </w:rPr>
        <w:t>Als extreme Niedrigwassersituation werden Werte bezeichnet, die 95 bis 100 % (der Unterschreitung 0 bis 5 %) entsprechen.</w:t>
      </w:r>
    </w:p>
    <w:p w14:paraId="7AF472AB" w14:textId="77777777" w:rsidR="00DA1FD4" w:rsidRDefault="00DA1FD4" w:rsidP="008C5103">
      <w:pPr>
        <w:rPr>
          <w:lang w:val="de-DE"/>
        </w:rPr>
      </w:pPr>
    </w:p>
    <w:p w14:paraId="47B7BD3F" w14:textId="23A47F1B" w:rsidR="00C94D67" w:rsidRPr="00811683" w:rsidRDefault="00C94D67" w:rsidP="006568F9">
      <w:pPr>
        <w:rPr>
          <w:lang w:val="de-DE"/>
        </w:rPr>
      </w:pPr>
    </w:p>
    <w:p w14:paraId="74D66CF5" w14:textId="77777777" w:rsidR="00E56933" w:rsidRDefault="00E56933">
      <w:pPr>
        <w:jc w:val="left"/>
        <w:rPr>
          <w:b/>
          <w:lang w:val="de-DE"/>
        </w:rPr>
      </w:pPr>
      <w:r>
        <w:rPr>
          <w:b/>
          <w:lang w:val="de-DE"/>
        </w:rPr>
        <w:br w:type="page"/>
      </w:r>
    </w:p>
    <w:p w14:paraId="78AD04C0" w14:textId="56ED9E15" w:rsidR="00945623" w:rsidRPr="00811683" w:rsidRDefault="00294B09" w:rsidP="006568F9">
      <w:pPr>
        <w:rPr>
          <w:b/>
          <w:lang w:val="de-DE"/>
        </w:rPr>
      </w:pPr>
      <w:r w:rsidRPr="00811683">
        <w:rPr>
          <w:b/>
          <w:lang w:val="de-DE"/>
        </w:rPr>
        <w:lastRenderedPageBreak/>
        <w:t>Bewertung des Jahres</w:t>
      </w:r>
      <w:r w:rsidR="00945623" w:rsidRPr="00811683">
        <w:rPr>
          <w:b/>
          <w:lang w:val="de-DE"/>
        </w:rPr>
        <w:t xml:space="preserve"> 2015</w:t>
      </w:r>
    </w:p>
    <w:p w14:paraId="4603DF12" w14:textId="77777777" w:rsidR="004219F1" w:rsidRPr="00811683" w:rsidRDefault="004219F1" w:rsidP="006568F9">
      <w:pPr>
        <w:rPr>
          <w:lang w:val="de-DE"/>
        </w:rPr>
      </w:pPr>
    </w:p>
    <w:p w14:paraId="4279F6BF" w14:textId="6C01A904" w:rsidR="004219F1" w:rsidRPr="00811683" w:rsidRDefault="00294B09" w:rsidP="004219F1">
      <w:pPr>
        <w:rPr>
          <w:lang w:val="de-DE"/>
        </w:rPr>
      </w:pPr>
      <w:r w:rsidRPr="00811683">
        <w:rPr>
          <w:bCs/>
          <w:noProof/>
          <w:lang w:val="de-DE"/>
        </w:rPr>
        <w:t xml:space="preserve">Bei der Bewertung des Grundwassers im Jahr 2015 ist in der </w:t>
      </w:r>
      <w:r w:rsidRPr="00811683">
        <w:rPr>
          <w:b/>
          <w:bCs/>
          <w:noProof/>
          <w:lang w:val="de-DE"/>
        </w:rPr>
        <w:t>Tschechischen Republik</w:t>
      </w:r>
      <w:r w:rsidRPr="00811683">
        <w:rPr>
          <w:bCs/>
          <w:noProof/>
          <w:lang w:val="de-DE"/>
        </w:rPr>
        <w:t xml:space="preserve"> in den flachen Grundwasserleitern schon in den Frühjahrsmonaten ein Grundwasserdefizit zu erkennen</w:t>
      </w:r>
      <w:r w:rsidRPr="00811683">
        <w:rPr>
          <w:lang w:val="de-DE"/>
        </w:rPr>
        <w:t>, als die Wasserstände zur Zeit der üblichen Frühjahrsmaxima leicht bis stark unter den mehrjährigen Mittelwerten lagen</w:t>
      </w:r>
      <w:r w:rsidR="004219F1" w:rsidRPr="00811683">
        <w:rPr>
          <w:lang w:val="de-DE"/>
        </w:rPr>
        <w:t xml:space="preserve">. </w:t>
      </w:r>
      <w:r w:rsidRPr="00811683">
        <w:rPr>
          <w:bCs/>
          <w:lang w:val="de-DE"/>
        </w:rPr>
        <w:t>Im Hinblick auf die Wasserstände in den Flachbohrungen war Mitte August die trockenste Zeit, für die Quellschüttungen war es Ende September.</w:t>
      </w:r>
      <w:r w:rsidRPr="00811683">
        <w:rPr>
          <w:lang w:val="de-DE"/>
        </w:rPr>
        <w:t xml:space="preserve"> Etwas anders war die Situation bei den tiefsten Grundwasserleitern, in denen sich</w:t>
      </w:r>
      <w:r w:rsidR="00847BE7" w:rsidRPr="00811683">
        <w:rPr>
          <w:lang w:val="de-DE"/>
        </w:rPr>
        <w:t xml:space="preserve"> </w:t>
      </w:r>
      <w:r w:rsidRPr="00811683">
        <w:rPr>
          <w:lang w:val="de-DE"/>
        </w:rPr>
        <w:t>ein leichtes Abfallen erst mit Beginn des Sommers zu zeigen begann und sich durchgängig bis Oktober fortsetzte, als die Wasserstände anfingen zu stagnieren</w:t>
      </w:r>
      <w:r w:rsidR="00BF5951" w:rsidRPr="00811683">
        <w:rPr>
          <w:lang w:val="de-DE"/>
        </w:rPr>
        <w:t>.</w:t>
      </w:r>
    </w:p>
    <w:p w14:paraId="1D91978C" w14:textId="77777777" w:rsidR="004219F1" w:rsidRPr="00811683" w:rsidRDefault="004219F1" w:rsidP="006568F9">
      <w:pPr>
        <w:rPr>
          <w:lang w:val="de-DE"/>
        </w:rPr>
      </w:pPr>
    </w:p>
    <w:p w14:paraId="249164A1" w14:textId="6E1F7B58" w:rsidR="00C94D67" w:rsidRPr="00811683" w:rsidRDefault="00307193" w:rsidP="00307193">
      <w:pPr>
        <w:rPr>
          <w:lang w:val="de-DE"/>
        </w:rPr>
      </w:pPr>
      <w:r w:rsidRPr="00811683">
        <w:rPr>
          <w:lang w:val="de-DE"/>
        </w:rPr>
        <w:t>Aus längerfristiger Sicht (1981 – 2015) wird offensichtlich, dass die 2015 untersuchten Parameter bis auf sehr niedrige Niveaus sanken und dass man das Jahr 2015 den Niedrigwasserjahren zuordnen kann, ähnlich wie die Jahre 1991, 1992, 1993, 2003, 2004 bzw. 2009. In der jährlichen Gesamtbewertung war 2015 jedoch nicht das trockenste Jahr. Die niederschlagsreichere Periode im Herbst füllte die flachen und tieferen Grundwasserleiter teilweise auf und verbesserte somit die Gesamtbilanz des Jahres für das Grundwasser</w:t>
      </w:r>
      <w:r w:rsidR="00C94D67" w:rsidRPr="00811683">
        <w:rPr>
          <w:lang w:val="de-DE"/>
        </w:rPr>
        <w:t>.</w:t>
      </w:r>
    </w:p>
    <w:p w14:paraId="34A56FC3" w14:textId="77777777" w:rsidR="00BF5951" w:rsidRPr="00811683" w:rsidRDefault="00BF5951" w:rsidP="006568F9">
      <w:pPr>
        <w:rPr>
          <w:lang w:val="de-DE"/>
        </w:rPr>
      </w:pPr>
    </w:p>
    <w:p w14:paraId="6B339F02" w14:textId="75CB2064" w:rsidR="00307193" w:rsidRPr="00811683" w:rsidRDefault="00307193" w:rsidP="00307193">
      <w:pPr>
        <w:rPr>
          <w:bCs/>
          <w:lang w:val="de-DE"/>
        </w:rPr>
      </w:pPr>
      <w:r w:rsidRPr="00811683">
        <w:rPr>
          <w:lang w:val="de-DE"/>
        </w:rPr>
        <w:t>Im Hinblick auf die Entwicklung der Niederschläge und der Lufttemperaturen verschlechterte sich die Grundwassersituation 2016 erneut.</w:t>
      </w:r>
    </w:p>
    <w:p w14:paraId="49BD6AEC" w14:textId="6234B744" w:rsidR="00BF5951" w:rsidRPr="00811683" w:rsidRDefault="00BF5951" w:rsidP="006568F9">
      <w:pPr>
        <w:rPr>
          <w:bCs/>
          <w:lang w:val="de-DE"/>
        </w:rPr>
      </w:pPr>
    </w:p>
    <w:p w14:paraId="78CE2A49" w14:textId="18F220F0" w:rsidR="00C94D67" w:rsidRPr="00811683" w:rsidRDefault="00C94D67" w:rsidP="006568F9">
      <w:pPr>
        <w:rPr>
          <w:lang w:val="de-DE"/>
        </w:rPr>
      </w:pPr>
    </w:p>
    <w:p w14:paraId="18391C65" w14:textId="36210499" w:rsidR="00C94D67" w:rsidRPr="00811683" w:rsidRDefault="00307193" w:rsidP="006568F9">
      <w:pPr>
        <w:rPr>
          <w:lang w:val="de-DE"/>
        </w:rPr>
      </w:pPr>
      <w:r w:rsidRPr="00811683">
        <w:rPr>
          <w:lang w:val="de-DE"/>
        </w:rPr>
        <w:t xml:space="preserve">In </w:t>
      </w:r>
      <w:r w:rsidRPr="00811683">
        <w:rPr>
          <w:b/>
          <w:lang w:val="de-DE"/>
        </w:rPr>
        <w:t>Deutschland</w:t>
      </w:r>
      <w:r w:rsidRPr="00811683">
        <w:rPr>
          <w:lang w:val="de-DE"/>
        </w:rPr>
        <w:t xml:space="preserve"> sind sowohl räumlich als auch jahreszeitlich betrachtet keine einheitlichen Tendenzen im Grundwasserstand für das Jahr 2015 zu erkennen</w:t>
      </w:r>
      <w:r w:rsidR="00263C31" w:rsidRPr="00811683">
        <w:rPr>
          <w:lang w:val="de-DE"/>
        </w:rPr>
        <w:t>.</w:t>
      </w:r>
    </w:p>
    <w:p w14:paraId="62031B7E" w14:textId="77777777" w:rsidR="00C94D67" w:rsidRPr="00811683" w:rsidRDefault="00C94D67" w:rsidP="006568F9">
      <w:pPr>
        <w:rPr>
          <w:lang w:val="de-DE"/>
        </w:rPr>
      </w:pPr>
    </w:p>
    <w:p w14:paraId="7648AC2A" w14:textId="06275394" w:rsidR="00945623" w:rsidRPr="00811683" w:rsidRDefault="00307193" w:rsidP="009F0440">
      <w:pPr>
        <w:pStyle w:val="Nadpis1"/>
        <w:rPr>
          <w:lang w:val="de-DE"/>
        </w:rPr>
      </w:pPr>
      <w:r w:rsidRPr="00811683">
        <w:rPr>
          <w:lang w:val="de-DE"/>
        </w:rPr>
        <w:t>AUFGABE</w:t>
      </w:r>
      <w:r w:rsidR="00945623" w:rsidRPr="00811683">
        <w:rPr>
          <w:lang w:val="de-DE"/>
        </w:rPr>
        <w:t xml:space="preserve"> 2: </w:t>
      </w:r>
      <w:r w:rsidRPr="00811683">
        <w:rPr>
          <w:sz w:val="22"/>
          <w:szCs w:val="22"/>
          <w:lang w:val="de-DE"/>
        </w:rPr>
        <w:t>Wasserknappheit</w:t>
      </w:r>
      <w:r w:rsidR="00EF61AA" w:rsidRPr="00811683">
        <w:rPr>
          <w:sz w:val="22"/>
          <w:szCs w:val="22"/>
          <w:lang w:val="de-DE"/>
        </w:rPr>
        <w:t>sproblem</w:t>
      </w:r>
      <w:r w:rsidRPr="00811683">
        <w:rPr>
          <w:sz w:val="22"/>
          <w:szCs w:val="22"/>
          <w:lang w:val="de-DE"/>
        </w:rPr>
        <w:t xml:space="preserve"> in der internationalen Flussgebietseinheit Elbe</w:t>
      </w:r>
    </w:p>
    <w:p w14:paraId="4B1791DE" w14:textId="6E3FBE57" w:rsidR="005C7468" w:rsidRPr="00811683" w:rsidRDefault="00EF61AA" w:rsidP="005C7468">
      <w:pPr>
        <w:pStyle w:val="Nadpis2"/>
        <w:rPr>
          <w:lang w:val="de-DE"/>
        </w:rPr>
      </w:pPr>
      <w:r w:rsidRPr="00811683">
        <w:rPr>
          <w:lang w:val="de-DE"/>
        </w:rPr>
        <w:t>Tschechische R</w:t>
      </w:r>
      <w:r w:rsidR="005C7468" w:rsidRPr="00811683">
        <w:rPr>
          <w:lang w:val="de-DE"/>
        </w:rPr>
        <w:t>epublik</w:t>
      </w:r>
    </w:p>
    <w:p w14:paraId="79320FE9" w14:textId="38500F14" w:rsidR="004842A5" w:rsidRPr="00811683" w:rsidRDefault="00A76CDD" w:rsidP="00AB0F17">
      <w:pPr>
        <w:rPr>
          <w:lang w:val="de-DE"/>
        </w:rPr>
      </w:pPr>
      <w:r w:rsidRPr="00811683">
        <w:rPr>
          <w:lang w:val="de-DE"/>
        </w:rPr>
        <w:t xml:space="preserve">Im Zusammenhang mit der 2015 aufgetretenen </w:t>
      </w:r>
      <w:r w:rsidR="004842A5" w:rsidRPr="00811683">
        <w:rPr>
          <w:lang w:val="de-DE"/>
        </w:rPr>
        <w:t>extr</w:t>
      </w:r>
      <w:r w:rsidRPr="00811683">
        <w:rPr>
          <w:lang w:val="de-DE"/>
        </w:rPr>
        <w:t>e</w:t>
      </w:r>
      <w:r w:rsidR="004842A5" w:rsidRPr="00811683">
        <w:rPr>
          <w:lang w:val="de-DE"/>
        </w:rPr>
        <w:t>m</w:t>
      </w:r>
      <w:r w:rsidRPr="00811683">
        <w:rPr>
          <w:lang w:val="de-DE"/>
        </w:rPr>
        <w:t>e</w:t>
      </w:r>
      <w:r w:rsidR="004842A5" w:rsidRPr="00811683">
        <w:rPr>
          <w:lang w:val="de-DE"/>
        </w:rPr>
        <w:t>n</w:t>
      </w:r>
      <w:r w:rsidRPr="00811683">
        <w:rPr>
          <w:lang w:val="de-DE"/>
        </w:rPr>
        <w:t xml:space="preserve"> Trockenheit wurde der Beschluss der Regierung der Tschechischen Republik vom 29.07.2015 Nr. 62 zur Vorbereitung der </w:t>
      </w:r>
      <w:r w:rsidR="007C56EF" w:rsidRPr="00811683">
        <w:rPr>
          <w:lang w:val="de-DE"/>
        </w:rPr>
        <w:t>Durchführ</w:t>
      </w:r>
      <w:r w:rsidRPr="00811683">
        <w:rPr>
          <w:lang w:val="de-DE"/>
        </w:rPr>
        <w:t>ung von Maßnahmen zur Minderung der negativen Auswirkungen von Trockenheit und Wasserknappheit (</w:t>
      </w:r>
      <w:proofErr w:type="spellStart"/>
      <w:r w:rsidR="004842A5" w:rsidRPr="00811683">
        <w:rPr>
          <w:lang w:val="de-DE"/>
        </w:rPr>
        <w:t>Usnesení</w:t>
      </w:r>
      <w:proofErr w:type="spellEnd"/>
      <w:r w:rsidR="004842A5" w:rsidRPr="00811683">
        <w:rPr>
          <w:lang w:val="de-DE"/>
        </w:rPr>
        <w:t xml:space="preserve"> </w:t>
      </w:r>
      <w:proofErr w:type="spellStart"/>
      <w:r w:rsidR="004842A5" w:rsidRPr="00811683">
        <w:rPr>
          <w:lang w:val="de-DE"/>
        </w:rPr>
        <w:t>vlády</w:t>
      </w:r>
      <w:proofErr w:type="spellEnd"/>
      <w:r w:rsidR="004842A5" w:rsidRPr="00811683">
        <w:rPr>
          <w:lang w:val="de-DE"/>
        </w:rPr>
        <w:t xml:space="preserve"> ČR </w:t>
      </w:r>
      <w:proofErr w:type="spellStart"/>
      <w:r w:rsidR="004842A5" w:rsidRPr="00811683">
        <w:rPr>
          <w:lang w:val="de-DE"/>
        </w:rPr>
        <w:t>ze</w:t>
      </w:r>
      <w:proofErr w:type="spellEnd"/>
      <w:r w:rsidR="004842A5" w:rsidRPr="00811683">
        <w:rPr>
          <w:lang w:val="de-DE"/>
        </w:rPr>
        <w:t xml:space="preserve"> </w:t>
      </w:r>
      <w:proofErr w:type="spellStart"/>
      <w:r w:rsidR="004842A5" w:rsidRPr="00811683">
        <w:rPr>
          <w:lang w:val="de-DE"/>
        </w:rPr>
        <w:t>dne</w:t>
      </w:r>
      <w:proofErr w:type="spellEnd"/>
      <w:r w:rsidR="004842A5" w:rsidRPr="00811683">
        <w:rPr>
          <w:lang w:val="de-DE"/>
        </w:rPr>
        <w:t xml:space="preserve"> 29. </w:t>
      </w:r>
      <w:proofErr w:type="spellStart"/>
      <w:r w:rsidR="004842A5" w:rsidRPr="00811683">
        <w:rPr>
          <w:lang w:val="de-DE"/>
        </w:rPr>
        <w:t>července</w:t>
      </w:r>
      <w:proofErr w:type="spellEnd"/>
      <w:r w:rsidR="004842A5" w:rsidRPr="00811683">
        <w:rPr>
          <w:lang w:val="de-DE"/>
        </w:rPr>
        <w:t xml:space="preserve"> 2015 č. 620 k </w:t>
      </w:r>
      <w:proofErr w:type="spellStart"/>
      <w:r w:rsidR="004842A5" w:rsidRPr="00811683">
        <w:rPr>
          <w:lang w:val="de-DE"/>
        </w:rPr>
        <w:t>přípravě</w:t>
      </w:r>
      <w:proofErr w:type="spellEnd"/>
      <w:r w:rsidR="004842A5" w:rsidRPr="00811683">
        <w:rPr>
          <w:lang w:val="de-DE"/>
        </w:rPr>
        <w:t xml:space="preserve"> </w:t>
      </w:r>
      <w:proofErr w:type="spellStart"/>
      <w:r w:rsidR="004842A5" w:rsidRPr="00811683">
        <w:rPr>
          <w:lang w:val="de-DE"/>
        </w:rPr>
        <w:t>realizace</w:t>
      </w:r>
      <w:proofErr w:type="spellEnd"/>
      <w:r w:rsidR="004842A5" w:rsidRPr="00811683">
        <w:rPr>
          <w:lang w:val="de-DE"/>
        </w:rPr>
        <w:t xml:space="preserve"> </w:t>
      </w:r>
      <w:proofErr w:type="spellStart"/>
      <w:r w:rsidR="004842A5" w:rsidRPr="00811683">
        <w:rPr>
          <w:lang w:val="de-DE"/>
        </w:rPr>
        <w:t>opatření</w:t>
      </w:r>
      <w:proofErr w:type="spellEnd"/>
      <w:r w:rsidR="004842A5" w:rsidRPr="00811683">
        <w:rPr>
          <w:lang w:val="de-DE"/>
        </w:rPr>
        <w:t xml:space="preserve"> pro </w:t>
      </w:r>
      <w:proofErr w:type="spellStart"/>
      <w:r w:rsidR="004842A5" w:rsidRPr="00811683">
        <w:rPr>
          <w:lang w:val="de-DE"/>
        </w:rPr>
        <w:t>zmírnění</w:t>
      </w:r>
      <w:proofErr w:type="spellEnd"/>
      <w:r w:rsidR="004842A5" w:rsidRPr="00811683">
        <w:rPr>
          <w:lang w:val="de-DE"/>
        </w:rPr>
        <w:t xml:space="preserve"> </w:t>
      </w:r>
      <w:proofErr w:type="spellStart"/>
      <w:r w:rsidR="004842A5" w:rsidRPr="00811683">
        <w:rPr>
          <w:lang w:val="de-DE"/>
        </w:rPr>
        <w:t>negativních</w:t>
      </w:r>
      <w:proofErr w:type="spellEnd"/>
      <w:r w:rsidR="004842A5" w:rsidRPr="00811683">
        <w:rPr>
          <w:lang w:val="de-DE"/>
        </w:rPr>
        <w:t xml:space="preserve"> </w:t>
      </w:r>
      <w:proofErr w:type="spellStart"/>
      <w:r w:rsidR="004842A5" w:rsidRPr="00811683">
        <w:rPr>
          <w:lang w:val="de-DE"/>
        </w:rPr>
        <w:t>dopadů</w:t>
      </w:r>
      <w:proofErr w:type="spellEnd"/>
      <w:r w:rsidR="004842A5" w:rsidRPr="00811683">
        <w:rPr>
          <w:lang w:val="de-DE"/>
        </w:rPr>
        <w:t xml:space="preserve"> </w:t>
      </w:r>
      <w:proofErr w:type="spellStart"/>
      <w:r w:rsidR="004842A5" w:rsidRPr="00811683">
        <w:rPr>
          <w:lang w:val="de-DE"/>
        </w:rPr>
        <w:t>sucha</w:t>
      </w:r>
      <w:proofErr w:type="spellEnd"/>
      <w:r w:rsidR="004842A5" w:rsidRPr="00811683">
        <w:rPr>
          <w:lang w:val="de-DE"/>
        </w:rPr>
        <w:t xml:space="preserve"> a </w:t>
      </w:r>
      <w:proofErr w:type="spellStart"/>
      <w:r w:rsidR="004842A5" w:rsidRPr="00811683">
        <w:rPr>
          <w:lang w:val="de-DE"/>
        </w:rPr>
        <w:t>nedostatku</w:t>
      </w:r>
      <w:proofErr w:type="spellEnd"/>
      <w:r w:rsidR="004842A5" w:rsidRPr="00811683">
        <w:rPr>
          <w:lang w:val="de-DE"/>
        </w:rPr>
        <w:t xml:space="preserve"> </w:t>
      </w:r>
      <w:proofErr w:type="spellStart"/>
      <w:r w:rsidR="004842A5" w:rsidRPr="00811683">
        <w:rPr>
          <w:lang w:val="de-DE"/>
        </w:rPr>
        <w:t>vody</w:t>
      </w:r>
      <w:proofErr w:type="spellEnd"/>
      <w:r w:rsidRPr="00811683">
        <w:rPr>
          <w:lang w:val="de-DE"/>
        </w:rPr>
        <w:t>) herausgegeben</w:t>
      </w:r>
      <w:r w:rsidR="004842A5" w:rsidRPr="00811683">
        <w:rPr>
          <w:lang w:val="de-DE"/>
        </w:rPr>
        <w:t xml:space="preserve">. </w:t>
      </w:r>
      <w:r w:rsidRPr="00811683">
        <w:rPr>
          <w:lang w:val="de-DE"/>
        </w:rPr>
        <w:t>Die in d</w:t>
      </w:r>
      <w:r w:rsidR="007C56EF" w:rsidRPr="00811683">
        <w:rPr>
          <w:lang w:val="de-DE"/>
        </w:rPr>
        <w:t>ies</w:t>
      </w:r>
      <w:r w:rsidRPr="00811683">
        <w:rPr>
          <w:lang w:val="de-DE"/>
        </w:rPr>
        <w:t xml:space="preserve">em </w:t>
      </w:r>
      <w:r w:rsidR="007C56EF" w:rsidRPr="00811683">
        <w:rPr>
          <w:lang w:val="de-DE"/>
        </w:rPr>
        <w:t>Dokument</w:t>
      </w:r>
      <w:r w:rsidRPr="00811683">
        <w:rPr>
          <w:lang w:val="de-DE"/>
        </w:rPr>
        <w:t xml:space="preserve"> enthalten</w:t>
      </w:r>
      <w:r w:rsidR="007C56EF" w:rsidRPr="00811683">
        <w:rPr>
          <w:lang w:val="de-DE"/>
        </w:rPr>
        <w:t>en</w:t>
      </w:r>
      <w:r w:rsidRPr="00811683">
        <w:rPr>
          <w:lang w:val="de-DE"/>
        </w:rPr>
        <w:t xml:space="preserve"> Aufgaben beinhalten </w:t>
      </w:r>
      <w:r w:rsidR="004842A5" w:rsidRPr="00811683">
        <w:rPr>
          <w:lang w:val="de-DE"/>
        </w:rPr>
        <w:t xml:space="preserve">7 </w:t>
      </w:r>
      <w:r w:rsidRPr="00811683">
        <w:rPr>
          <w:lang w:val="de-DE"/>
        </w:rPr>
        <w:t>Themenbereiche, die das Vorschlagen von rechtlichen</w:t>
      </w:r>
      <w:r w:rsidR="004842A5" w:rsidRPr="00811683">
        <w:rPr>
          <w:lang w:val="de-DE"/>
        </w:rPr>
        <w:t>, organi</w:t>
      </w:r>
      <w:r w:rsidRPr="00811683">
        <w:rPr>
          <w:lang w:val="de-DE"/>
        </w:rPr>
        <w:t>s</w:t>
      </w:r>
      <w:r w:rsidR="004842A5" w:rsidRPr="00811683">
        <w:rPr>
          <w:lang w:val="de-DE"/>
        </w:rPr>
        <w:t>a</w:t>
      </w:r>
      <w:r w:rsidRPr="00811683">
        <w:rPr>
          <w:lang w:val="de-DE"/>
        </w:rPr>
        <w:t>torischen</w:t>
      </w:r>
      <w:r w:rsidR="004842A5" w:rsidRPr="00811683">
        <w:rPr>
          <w:lang w:val="de-DE"/>
        </w:rPr>
        <w:t xml:space="preserve">, </w:t>
      </w:r>
      <w:r w:rsidR="003A1EB8" w:rsidRPr="00811683">
        <w:rPr>
          <w:lang w:val="de-DE"/>
        </w:rPr>
        <w:t>betriebstechnischen</w:t>
      </w:r>
      <w:r w:rsidR="004842A5" w:rsidRPr="00811683">
        <w:rPr>
          <w:lang w:val="de-DE"/>
        </w:rPr>
        <w:t xml:space="preserve">, </w:t>
      </w:r>
      <w:r w:rsidRPr="00811683">
        <w:rPr>
          <w:lang w:val="de-DE"/>
        </w:rPr>
        <w:t>ö</w:t>
      </w:r>
      <w:r w:rsidR="004842A5" w:rsidRPr="00811683">
        <w:rPr>
          <w:lang w:val="de-DE"/>
        </w:rPr>
        <w:t>konomi</w:t>
      </w:r>
      <w:r w:rsidRPr="00811683">
        <w:rPr>
          <w:lang w:val="de-DE"/>
        </w:rPr>
        <w:t>s</w:t>
      </w:r>
      <w:r w:rsidR="004842A5" w:rsidRPr="00811683">
        <w:rPr>
          <w:lang w:val="de-DE"/>
        </w:rPr>
        <w:t>ch</w:t>
      </w:r>
      <w:r w:rsidRPr="00811683">
        <w:rPr>
          <w:lang w:val="de-DE"/>
        </w:rPr>
        <w:t>en</w:t>
      </w:r>
      <w:r w:rsidR="004842A5" w:rsidRPr="00811683">
        <w:rPr>
          <w:lang w:val="de-DE"/>
        </w:rPr>
        <w:t>, techni</w:t>
      </w:r>
      <w:r w:rsidRPr="00811683">
        <w:rPr>
          <w:lang w:val="de-DE"/>
        </w:rPr>
        <w:t>s</w:t>
      </w:r>
      <w:r w:rsidR="004842A5" w:rsidRPr="00811683">
        <w:rPr>
          <w:lang w:val="de-DE"/>
        </w:rPr>
        <w:t>ch</w:t>
      </w:r>
      <w:r w:rsidRPr="00811683">
        <w:rPr>
          <w:lang w:val="de-DE"/>
        </w:rPr>
        <w:t>en und der Umwelt dienenden Maßnahmen umfassen, die zur Minderung der Auswirkungen von Trockenheit führen</w:t>
      </w:r>
      <w:r w:rsidR="004842A5" w:rsidRPr="00811683">
        <w:rPr>
          <w:lang w:val="de-DE"/>
        </w:rPr>
        <w:t>.</w:t>
      </w:r>
    </w:p>
    <w:p w14:paraId="755EB02C" w14:textId="77777777" w:rsidR="00AB0F17" w:rsidRPr="00811683" w:rsidRDefault="00AB0F17" w:rsidP="00AB0F17">
      <w:pPr>
        <w:rPr>
          <w:lang w:val="de-DE"/>
        </w:rPr>
      </w:pPr>
    </w:p>
    <w:p w14:paraId="31FBD7B6" w14:textId="3412699D" w:rsidR="00B43C9B" w:rsidRPr="00811683" w:rsidRDefault="00A76CDD" w:rsidP="00AB0F17">
      <w:pPr>
        <w:rPr>
          <w:lang w:val="de-DE"/>
        </w:rPr>
      </w:pPr>
      <w:r w:rsidRPr="00811683">
        <w:rPr>
          <w:lang w:val="de-DE"/>
        </w:rPr>
        <w:t>Im Ergebnis des oben genannten Beschlusses bestätigte die Regierung der Tschechischen Republik am 24.07.2017 das</w:t>
      </w:r>
      <w:r w:rsidR="00B43C9B" w:rsidRPr="00811683">
        <w:rPr>
          <w:lang w:val="de-DE"/>
        </w:rPr>
        <w:t xml:space="preserve"> strategi</w:t>
      </w:r>
      <w:r w:rsidRPr="00811683">
        <w:rPr>
          <w:lang w:val="de-DE"/>
        </w:rPr>
        <w:t>s</w:t>
      </w:r>
      <w:r w:rsidR="00B43C9B" w:rsidRPr="00811683">
        <w:rPr>
          <w:lang w:val="de-DE"/>
        </w:rPr>
        <w:t>c</w:t>
      </w:r>
      <w:r w:rsidRPr="00811683">
        <w:rPr>
          <w:lang w:val="de-DE"/>
        </w:rPr>
        <w:t>he</w:t>
      </w:r>
      <w:r w:rsidR="00B43C9B" w:rsidRPr="00811683">
        <w:rPr>
          <w:lang w:val="de-DE"/>
        </w:rPr>
        <w:t xml:space="preserve"> </w:t>
      </w:r>
      <w:r w:rsidRPr="00811683">
        <w:rPr>
          <w:lang w:val="de-DE"/>
        </w:rPr>
        <w:t>D</w:t>
      </w:r>
      <w:r w:rsidR="00B43C9B" w:rsidRPr="00811683">
        <w:rPr>
          <w:lang w:val="de-DE"/>
        </w:rPr>
        <w:t xml:space="preserve">okument </w:t>
      </w:r>
      <w:r w:rsidR="007C56EF" w:rsidRPr="00811683">
        <w:rPr>
          <w:lang w:val="de-DE"/>
        </w:rPr>
        <w:t>„</w:t>
      </w:r>
      <w:r w:rsidRPr="00811683">
        <w:rPr>
          <w:lang w:val="de-DE"/>
        </w:rPr>
        <w:t>Konzept zum Schutz vor den Folgen von Trockenheit für das Gebiet der Tschechischen Republik</w:t>
      </w:r>
      <w:r w:rsidR="007C56EF" w:rsidRPr="00811683">
        <w:rPr>
          <w:lang w:val="de-DE"/>
        </w:rPr>
        <w:t>“</w:t>
      </w:r>
      <w:r w:rsidRPr="00811683">
        <w:rPr>
          <w:lang w:val="de-DE"/>
        </w:rPr>
        <w:t xml:space="preserve"> (</w:t>
      </w:r>
      <w:proofErr w:type="spellStart"/>
      <w:r w:rsidR="00B43C9B" w:rsidRPr="00811683">
        <w:rPr>
          <w:lang w:val="de-DE"/>
        </w:rPr>
        <w:t>Koncepce</w:t>
      </w:r>
      <w:proofErr w:type="spellEnd"/>
      <w:r w:rsidR="00B43C9B" w:rsidRPr="00811683">
        <w:rPr>
          <w:lang w:val="de-DE"/>
        </w:rPr>
        <w:t xml:space="preserve"> na </w:t>
      </w:r>
      <w:proofErr w:type="spellStart"/>
      <w:r w:rsidR="00B43C9B" w:rsidRPr="00811683">
        <w:rPr>
          <w:lang w:val="de-DE"/>
        </w:rPr>
        <w:t>ochranu</w:t>
      </w:r>
      <w:proofErr w:type="spellEnd"/>
      <w:r w:rsidR="00B43C9B" w:rsidRPr="00811683">
        <w:rPr>
          <w:lang w:val="de-DE"/>
        </w:rPr>
        <w:t xml:space="preserve"> </w:t>
      </w:r>
      <w:proofErr w:type="spellStart"/>
      <w:r w:rsidR="00B43C9B" w:rsidRPr="00811683">
        <w:rPr>
          <w:lang w:val="de-DE"/>
        </w:rPr>
        <w:t>před</w:t>
      </w:r>
      <w:proofErr w:type="spellEnd"/>
      <w:r w:rsidR="00B43C9B" w:rsidRPr="00811683">
        <w:rPr>
          <w:lang w:val="de-DE"/>
        </w:rPr>
        <w:t xml:space="preserve"> </w:t>
      </w:r>
      <w:proofErr w:type="spellStart"/>
      <w:r w:rsidR="00B43C9B" w:rsidRPr="00811683">
        <w:rPr>
          <w:lang w:val="de-DE"/>
        </w:rPr>
        <w:t>následky</w:t>
      </w:r>
      <w:proofErr w:type="spellEnd"/>
      <w:r w:rsidR="00B43C9B" w:rsidRPr="00811683">
        <w:rPr>
          <w:lang w:val="de-DE"/>
        </w:rPr>
        <w:t xml:space="preserve"> </w:t>
      </w:r>
      <w:proofErr w:type="spellStart"/>
      <w:r w:rsidR="00B43C9B" w:rsidRPr="00811683">
        <w:rPr>
          <w:lang w:val="de-DE"/>
        </w:rPr>
        <w:t>sucha</w:t>
      </w:r>
      <w:proofErr w:type="spellEnd"/>
      <w:r w:rsidR="00B43C9B" w:rsidRPr="00811683">
        <w:rPr>
          <w:lang w:val="de-DE"/>
        </w:rPr>
        <w:t xml:space="preserve"> pro </w:t>
      </w:r>
      <w:proofErr w:type="spellStart"/>
      <w:r w:rsidR="00B43C9B" w:rsidRPr="00811683">
        <w:rPr>
          <w:lang w:val="de-DE"/>
        </w:rPr>
        <w:t>území</w:t>
      </w:r>
      <w:proofErr w:type="spellEnd"/>
      <w:r w:rsidR="00B43C9B" w:rsidRPr="00811683">
        <w:rPr>
          <w:lang w:val="de-DE"/>
        </w:rPr>
        <w:t xml:space="preserve"> </w:t>
      </w:r>
      <w:proofErr w:type="spellStart"/>
      <w:r w:rsidR="00B43C9B" w:rsidRPr="00811683">
        <w:rPr>
          <w:lang w:val="de-DE"/>
        </w:rPr>
        <w:t>České</w:t>
      </w:r>
      <w:proofErr w:type="spellEnd"/>
      <w:r w:rsidR="00B43C9B" w:rsidRPr="00811683">
        <w:rPr>
          <w:lang w:val="de-DE"/>
        </w:rPr>
        <w:t xml:space="preserve"> </w:t>
      </w:r>
      <w:proofErr w:type="spellStart"/>
      <w:r w:rsidR="00B43C9B" w:rsidRPr="00811683">
        <w:rPr>
          <w:lang w:val="de-DE"/>
        </w:rPr>
        <w:t>republiky</w:t>
      </w:r>
      <w:proofErr w:type="spellEnd"/>
      <w:r w:rsidRPr="00811683">
        <w:rPr>
          <w:lang w:val="de-DE"/>
        </w:rPr>
        <w:t xml:space="preserve">, im Folgenden nur </w:t>
      </w:r>
      <w:r w:rsidR="00B43C9B" w:rsidRPr="00811683">
        <w:rPr>
          <w:lang w:val="de-DE"/>
        </w:rPr>
        <w:t>Kon</w:t>
      </w:r>
      <w:r w:rsidRPr="00811683">
        <w:rPr>
          <w:lang w:val="de-DE"/>
        </w:rPr>
        <w:t>z</w:t>
      </w:r>
      <w:r w:rsidR="00B43C9B" w:rsidRPr="00811683">
        <w:rPr>
          <w:lang w:val="de-DE"/>
        </w:rPr>
        <w:t>ep</w:t>
      </w:r>
      <w:r w:rsidRPr="00811683">
        <w:rPr>
          <w:lang w:val="de-DE"/>
        </w:rPr>
        <w:t>t</w:t>
      </w:r>
      <w:r w:rsidR="00B43C9B" w:rsidRPr="00811683">
        <w:rPr>
          <w:lang w:val="de-DE"/>
        </w:rPr>
        <w:t xml:space="preserve">), </w:t>
      </w:r>
      <w:r w:rsidRPr="00811683">
        <w:rPr>
          <w:lang w:val="de-DE"/>
        </w:rPr>
        <w:t xml:space="preserve">das </w:t>
      </w:r>
      <w:r w:rsidR="00B43C9B" w:rsidRPr="00811683">
        <w:rPr>
          <w:lang w:val="de-DE"/>
        </w:rPr>
        <w:t xml:space="preserve">5 </w:t>
      </w:r>
      <w:r w:rsidRPr="00811683">
        <w:rPr>
          <w:lang w:val="de-DE"/>
        </w:rPr>
        <w:t xml:space="preserve">Themenschwerpunkte </w:t>
      </w:r>
      <w:r w:rsidR="007C56EF" w:rsidRPr="00811683">
        <w:rPr>
          <w:lang w:val="de-DE"/>
        </w:rPr>
        <w:t>aufzeigt</w:t>
      </w:r>
      <w:r w:rsidR="00B43C9B" w:rsidRPr="00811683">
        <w:rPr>
          <w:lang w:val="de-DE"/>
        </w:rPr>
        <w:t xml:space="preserve">. </w:t>
      </w:r>
      <w:r w:rsidRPr="00811683">
        <w:rPr>
          <w:lang w:val="de-DE"/>
        </w:rPr>
        <w:t xml:space="preserve">Das </w:t>
      </w:r>
      <w:r w:rsidR="00B43C9B" w:rsidRPr="00811683">
        <w:rPr>
          <w:lang w:val="de-DE"/>
        </w:rPr>
        <w:t>Kon</w:t>
      </w:r>
      <w:r w:rsidRPr="00811683">
        <w:rPr>
          <w:lang w:val="de-DE"/>
        </w:rPr>
        <w:t>z</w:t>
      </w:r>
      <w:r w:rsidR="00B43C9B" w:rsidRPr="00811683">
        <w:rPr>
          <w:lang w:val="de-DE"/>
        </w:rPr>
        <w:t>ep</w:t>
      </w:r>
      <w:r w:rsidRPr="00811683">
        <w:rPr>
          <w:lang w:val="de-DE"/>
        </w:rPr>
        <w:t>t umfasst u. a. eine I</w:t>
      </w:r>
      <w:r w:rsidR="00B43C9B" w:rsidRPr="00811683">
        <w:rPr>
          <w:lang w:val="de-DE"/>
        </w:rPr>
        <w:t>nforma</w:t>
      </w:r>
      <w:r w:rsidRPr="00811683">
        <w:rPr>
          <w:lang w:val="de-DE"/>
        </w:rPr>
        <w:t>tions</w:t>
      </w:r>
      <w:r w:rsidR="00B43C9B" w:rsidRPr="00811683">
        <w:rPr>
          <w:lang w:val="de-DE"/>
        </w:rPr>
        <w:t>plat</w:t>
      </w:r>
      <w:r w:rsidRPr="00811683">
        <w:rPr>
          <w:lang w:val="de-DE"/>
        </w:rPr>
        <w:t>tform zu Trockenheit und Wasserknappheit</w:t>
      </w:r>
      <w:r w:rsidR="00B43C9B" w:rsidRPr="00811683">
        <w:rPr>
          <w:lang w:val="de-DE"/>
        </w:rPr>
        <w:t xml:space="preserve">, </w:t>
      </w:r>
      <w:r w:rsidRPr="00811683">
        <w:rPr>
          <w:lang w:val="de-DE"/>
        </w:rPr>
        <w:t>die Entwicklung und Stärkung de</w:t>
      </w:r>
      <w:r w:rsidR="006731C8" w:rsidRPr="00811683">
        <w:rPr>
          <w:lang w:val="de-DE"/>
        </w:rPr>
        <w:t>s</w:t>
      </w:r>
      <w:r w:rsidRPr="00811683">
        <w:rPr>
          <w:lang w:val="de-DE"/>
        </w:rPr>
        <w:t xml:space="preserve"> Wasser</w:t>
      </w:r>
      <w:r w:rsidR="006731C8" w:rsidRPr="00811683">
        <w:rPr>
          <w:lang w:val="de-DE"/>
        </w:rPr>
        <w:t>da</w:t>
      </w:r>
      <w:r w:rsidRPr="00811683">
        <w:rPr>
          <w:lang w:val="de-DE"/>
        </w:rPr>
        <w:t>r</w:t>
      </w:r>
      <w:r w:rsidR="006731C8" w:rsidRPr="00811683">
        <w:rPr>
          <w:lang w:val="de-DE"/>
        </w:rPr>
        <w:t>gebots</w:t>
      </w:r>
      <w:r w:rsidRPr="00811683">
        <w:rPr>
          <w:lang w:val="de-DE"/>
        </w:rPr>
        <w:t>, die Erhöhung des Rückhalte- und Speichervermögen</w:t>
      </w:r>
      <w:r w:rsidR="007C56EF" w:rsidRPr="00811683">
        <w:rPr>
          <w:lang w:val="de-DE"/>
        </w:rPr>
        <w:t>s</w:t>
      </w:r>
      <w:r w:rsidRPr="00811683">
        <w:rPr>
          <w:lang w:val="de-DE"/>
        </w:rPr>
        <w:t xml:space="preserve"> der Landschaft</w:t>
      </w:r>
      <w:r w:rsidR="00B43C9B" w:rsidRPr="00811683">
        <w:rPr>
          <w:lang w:val="de-DE"/>
        </w:rPr>
        <w:t xml:space="preserve">. </w:t>
      </w:r>
      <w:r w:rsidR="0039667E" w:rsidRPr="00811683">
        <w:rPr>
          <w:lang w:val="de-DE"/>
        </w:rPr>
        <w:t>Bestandteil des Konz</w:t>
      </w:r>
      <w:r w:rsidR="00B43C9B" w:rsidRPr="00811683">
        <w:rPr>
          <w:lang w:val="de-DE"/>
        </w:rPr>
        <w:t>ep</w:t>
      </w:r>
      <w:r w:rsidR="0039667E" w:rsidRPr="00811683">
        <w:rPr>
          <w:lang w:val="de-DE"/>
        </w:rPr>
        <w:t xml:space="preserve">ts sind auch </w:t>
      </w:r>
      <w:r w:rsidR="003A1EB8">
        <w:rPr>
          <w:lang w:val="de-DE"/>
        </w:rPr>
        <w:t>Pläne zur Bewältigung von Trockenheit</w:t>
      </w:r>
      <w:r w:rsidR="00B43C9B" w:rsidRPr="00811683">
        <w:rPr>
          <w:lang w:val="de-DE"/>
        </w:rPr>
        <w:t xml:space="preserve">. </w:t>
      </w:r>
      <w:r w:rsidR="0039667E" w:rsidRPr="00811683">
        <w:rPr>
          <w:lang w:val="de-DE"/>
        </w:rPr>
        <w:t xml:space="preserve">Die </w:t>
      </w:r>
      <w:r w:rsidR="003A1EB8" w:rsidRPr="00811683">
        <w:rPr>
          <w:lang w:val="de-DE"/>
        </w:rPr>
        <w:t>vor</w:t>
      </w:r>
      <w:r w:rsidR="003A1EB8">
        <w:rPr>
          <w:lang w:val="de-DE"/>
        </w:rPr>
        <w:t>ge</w:t>
      </w:r>
      <w:r w:rsidR="003A1EB8" w:rsidRPr="00811683">
        <w:rPr>
          <w:lang w:val="de-DE"/>
        </w:rPr>
        <w:t xml:space="preserve">schlagenen </w:t>
      </w:r>
      <w:r w:rsidR="0039667E" w:rsidRPr="00811683">
        <w:rPr>
          <w:lang w:val="de-DE"/>
        </w:rPr>
        <w:t xml:space="preserve">Maßnahmen sollen </w:t>
      </w:r>
      <w:r w:rsidR="001C3A04" w:rsidRPr="00811683">
        <w:rPr>
          <w:lang w:val="de-DE"/>
        </w:rPr>
        <w:t xml:space="preserve">zu einer Reduzierung des Defizits an Bodenfeuchte sowie zur </w:t>
      </w:r>
      <w:r w:rsidR="007C56EF" w:rsidRPr="00811683">
        <w:rPr>
          <w:lang w:val="de-DE"/>
        </w:rPr>
        <w:t>Ein</w:t>
      </w:r>
      <w:r w:rsidR="003A1EB8">
        <w:rPr>
          <w:lang w:val="de-DE"/>
        </w:rPr>
        <w:t>dämmung</w:t>
      </w:r>
      <w:r w:rsidR="001C3A04" w:rsidRPr="00811683">
        <w:rPr>
          <w:lang w:val="de-DE"/>
        </w:rPr>
        <w:t xml:space="preserve"> des Auftretens von unzureichenden Abflüssen in den Gewässern beitragen</w:t>
      </w:r>
      <w:r w:rsidR="00B43C9B" w:rsidRPr="00811683">
        <w:rPr>
          <w:lang w:val="de-DE"/>
        </w:rPr>
        <w:t xml:space="preserve">. </w:t>
      </w:r>
      <w:r w:rsidR="001C3A04" w:rsidRPr="00811683">
        <w:rPr>
          <w:lang w:val="de-DE"/>
        </w:rPr>
        <w:t>Ein weiteres Maßnahmenpaket führt zu eine</w:t>
      </w:r>
      <w:r w:rsidR="00870317" w:rsidRPr="00811683">
        <w:rPr>
          <w:lang w:val="de-DE"/>
        </w:rPr>
        <w:t>r</w:t>
      </w:r>
      <w:r w:rsidR="001C3A04" w:rsidRPr="00811683">
        <w:rPr>
          <w:lang w:val="de-DE"/>
        </w:rPr>
        <w:t xml:space="preserve"> verantwortungsbewussten Bewirtschaftung des Wassers</w:t>
      </w:r>
      <w:r w:rsidR="00B43C9B" w:rsidRPr="00811683">
        <w:rPr>
          <w:lang w:val="de-DE"/>
        </w:rPr>
        <w:t xml:space="preserve">, </w:t>
      </w:r>
      <w:r w:rsidR="00A9099D" w:rsidRPr="00811683">
        <w:rPr>
          <w:lang w:val="de-DE"/>
        </w:rPr>
        <w:t>d. h. zu seiner wiederholten Verwendung und zur Reduzierung des Wasserverschmutzungsgrads</w:t>
      </w:r>
      <w:r w:rsidR="00B43C9B" w:rsidRPr="00811683">
        <w:rPr>
          <w:lang w:val="de-DE"/>
        </w:rPr>
        <w:t>.</w:t>
      </w:r>
      <w:r w:rsidR="00A9099D" w:rsidRPr="00811683">
        <w:rPr>
          <w:lang w:val="de-DE"/>
        </w:rPr>
        <w:t xml:space="preserve"> Um die Durchführung der vor</w:t>
      </w:r>
      <w:r w:rsidR="003A1EB8">
        <w:rPr>
          <w:lang w:val="de-DE"/>
        </w:rPr>
        <w:t>ge</w:t>
      </w:r>
      <w:r w:rsidR="00A9099D" w:rsidRPr="00811683">
        <w:rPr>
          <w:lang w:val="de-DE"/>
        </w:rPr>
        <w:t xml:space="preserve">schlagenen Maßnahmen zum </w:t>
      </w:r>
      <w:r w:rsidR="003A1EB8" w:rsidRPr="00811683">
        <w:rPr>
          <w:lang w:val="de-DE"/>
        </w:rPr>
        <w:t xml:space="preserve">Schutz vor </w:t>
      </w:r>
      <w:r w:rsidR="003A1EB8" w:rsidRPr="00811683">
        <w:rPr>
          <w:lang w:val="de-DE"/>
        </w:rPr>
        <w:lastRenderedPageBreak/>
        <w:t xml:space="preserve">den Folgen von Trockenheit </w:t>
      </w:r>
      <w:r w:rsidR="003A1EB8">
        <w:rPr>
          <w:lang w:val="de-DE"/>
        </w:rPr>
        <w:t>und Wasserknappheit zu sichern, wird zurzeit</w:t>
      </w:r>
      <w:r w:rsidR="007C56EF" w:rsidRPr="00811683">
        <w:rPr>
          <w:lang w:val="de-DE"/>
        </w:rPr>
        <w:t xml:space="preserve"> eine</w:t>
      </w:r>
      <w:r w:rsidR="00A9099D" w:rsidRPr="00811683">
        <w:rPr>
          <w:lang w:val="de-DE"/>
        </w:rPr>
        <w:t xml:space="preserve"> Novelle des Wassergesetzes</w:t>
      </w:r>
      <w:r w:rsidR="007C56EF" w:rsidRPr="00811683">
        <w:rPr>
          <w:lang w:val="de-DE"/>
        </w:rPr>
        <w:t xml:space="preserve"> vorbereitet</w:t>
      </w:r>
      <w:r w:rsidR="00A9099D" w:rsidRPr="00811683">
        <w:rPr>
          <w:lang w:val="de-DE"/>
        </w:rPr>
        <w:t xml:space="preserve">, welche die Erarbeitung eines Kapitels „Schutz vor </w:t>
      </w:r>
      <w:r w:rsidR="003A1EB8">
        <w:rPr>
          <w:lang w:val="de-DE"/>
        </w:rPr>
        <w:t>Trockenheit</w:t>
      </w:r>
      <w:r w:rsidR="00A9099D" w:rsidRPr="00811683">
        <w:rPr>
          <w:lang w:val="de-DE"/>
        </w:rPr>
        <w:t xml:space="preserve">“ </w:t>
      </w:r>
      <w:r w:rsidR="007C56EF" w:rsidRPr="00811683">
        <w:rPr>
          <w:lang w:val="de-DE"/>
        </w:rPr>
        <w:t>beinhalten wird</w:t>
      </w:r>
      <w:r w:rsidR="00B43C9B" w:rsidRPr="00811683">
        <w:rPr>
          <w:lang w:val="de-DE"/>
        </w:rPr>
        <w:t>.</w:t>
      </w:r>
    </w:p>
    <w:p w14:paraId="053EA648" w14:textId="77777777" w:rsidR="00AB0F17" w:rsidRPr="00811683" w:rsidRDefault="00AB0F17" w:rsidP="00AB0F17">
      <w:pPr>
        <w:rPr>
          <w:lang w:val="de-DE"/>
        </w:rPr>
      </w:pPr>
    </w:p>
    <w:p w14:paraId="5A92826B" w14:textId="3E741ADE" w:rsidR="00B43C9B" w:rsidRPr="00811683" w:rsidRDefault="00A9099D" w:rsidP="00AB0F17">
      <w:pPr>
        <w:rPr>
          <w:lang w:val="de-DE"/>
        </w:rPr>
      </w:pPr>
      <w:r w:rsidRPr="00811683">
        <w:rPr>
          <w:lang w:val="de-DE"/>
        </w:rPr>
        <w:t xml:space="preserve">Das </w:t>
      </w:r>
      <w:r w:rsidR="00B43C9B" w:rsidRPr="00811683">
        <w:rPr>
          <w:lang w:val="de-DE"/>
        </w:rPr>
        <w:t>Kon</w:t>
      </w:r>
      <w:r w:rsidRPr="00811683">
        <w:rPr>
          <w:lang w:val="de-DE"/>
        </w:rPr>
        <w:t>z</w:t>
      </w:r>
      <w:r w:rsidR="00B43C9B" w:rsidRPr="00811683">
        <w:rPr>
          <w:lang w:val="de-DE"/>
        </w:rPr>
        <w:t>ep</w:t>
      </w:r>
      <w:r w:rsidRPr="00811683">
        <w:rPr>
          <w:lang w:val="de-DE"/>
        </w:rPr>
        <w:t>t st</w:t>
      </w:r>
      <w:r w:rsidR="007C56EF" w:rsidRPr="00811683">
        <w:rPr>
          <w:lang w:val="de-DE"/>
        </w:rPr>
        <w:t>eht</w:t>
      </w:r>
      <w:r w:rsidRPr="00811683">
        <w:rPr>
          <w:lang w:val="de-DE"/>
        </w:rPr>
        <w:t xml:space="preserve"> in Übereinstimmung mit der Anpassungsstrategie an den Klimawandel unter den Bedingungen der Tschechischen Republik (</w:t>
      </w:r>
      <w:r w:rsidR="00B43C9B" w:rsidRPr="00811683">
        <w:rPr>
          <w:lang w:val="de-DE"/>
        </w:rPr>
        <w:t>Strategi</w:t>
      </w:r>
      <w:r w:rsidR="00870317" w:rsidRPr="00811683">
        <w:rPr>
          <w:lang w:val="de-DE"/>
        </w:rPr>
        <w:t>e</w:t>
      </w:r>
      <w:r w:rsidR="00B43C9B" w:rsidRPr="00811683">
        <w:rPr>
          <w:lang w:val="de-DE"/>
        </w:rPr>
        <w:t xml:space="preserve"> </w:t>
      </w:r>
      <w:proofErr w:type="spellStart"/>
      <w:r w:rsidR="00B43C9B" w:rsidRPr="00811683">
        <w:rPr>
          <w:lang w:val="de-DE"/>
        </w:rPr>
        <w:t>přizpůsobení</w:t>
      </w:r>
      <w:proofErr w:type="spellEnd"/>
      <w:r w:rsidR="00B43C9B" w:rsidRPr="00811683">
        <w:rPr>
          <w:lang w:val="de-DE"/>
        </w:rPr>
        <w:t xml:space="preserve"> se </w:t>
      </w:r>
      <w:proofErr w:type="spellStart"/>
      <w:r w:rsidR="00B43C9B" w:rsidRPr="00811683">
        <w:rPr>
          <w:lang w:val="de-DE"/>
        </w:rPr>
        <w:t>změně</w:t>
      </w:r>
      <w:proofErr w:type="spellEnd"/>
      <w:r w:rsidR="00B43C9B" w:rsidRPr="00811683">
        <w:rPr>
          <w:lang w:val="de-DE"/>
        </w:rPr>
        <w:t xml:space="preserve"> </w:t>
      </w:r>
      <w:proofErr w:type="spellStart"/>
      <w:r w:rsidR="00B43C9B" w:rsidRPr="00811683">
        <w:rPr>
          <w:lang w:val="de-DE"/>
        </w:rPr>
        <w:t>klimatu</w:t>
      </w:r>
      <w:proofErr w:type="spellEnd"/>
      <w:r w:rsidR="00B43C9B" w:rsidRPr="00811683">
        <w:rPr>
          <w:lang w:val="de-DE"/>
        </w:rPr>
        <w:t xml:space="preserve"> v </w:t>
      </w:r>
      <w:proofErr w:type="spellStart"/>
      <w:r w:rsidR="00B43C9B" w:rsidRPr="00811683">
        <w:rPr>
          <w:lang w:val="de-DE"/>
        </w:rPr>
        <w:t>podmínkách</w:t>
      </w:r>
      <w:proofErr w:type="spellEnd"/>
      <w:r w:rsidR="00B43C9B" w:rsidRPr="00811683">
        <w:rPr>
          <w:lang w:val="de-DE"/>
        </w:rPr>
        <w:t xml:space="preserve"> ČR</w:t>
      </w:r>
      <w:r w:rsidRPr="00811683">
        <w:rPr>
          <w:lang w:val="de-DE"/>
        </w:rPr>
        <w:t>)</w:t>
      </w:r>
      <w:r w:rsidR="00B43C9B" w:rsidRPr="00811683">
        <w:rPr>
          <w:lang w:val="de-DE"/>
        </w:rPr>
        <w:t xml:space="preserve">, </w:t>
      </w:r>
      <w:r w:rsidRPr="00811683">
        <w:rPr>
          <w:lang w:val="de-DE"/>
        </w:rPr>
        <w:t>d</w:t>
      </w:r>
      <w:r w:rsidR="003235F4">
        <w:rPr>
          <w:lang w:val="de-DE"/>
        </w:rPr>
        <w:t>ie</w:t>
      </w:r>
      <w:r w:rsidRPr="00811683">
        <w:rPr>
          <w:lang w:val="de-DE"/>
        </w:rPr>
        <w:t xml:space="preserve"> mit dem Beschluss der Regierung der Tschechischen Republik</w:t>
      </w:r>
      <w:r w:rsidR="000A3E65" w:rsidRPr="00811683">
        <w:rPr>
          <w:lang w:val="de-DE"/>
        </w:rPr>
        <w:t xml:space="preserve"> Nr.</w:t>
      </w:r>
      <w:r w:rsidRPr="00811683">
        <w:rPr>
          <w:lang w:val="de-DE"/>
        </w:rPr>
        <w:t xml:space="preserve"> </w:t>
      </w:r>
      <w:r w:rsidR="00B43C9B" w:rsidRPr="00811683">
        <w:rPr>
          <w:lang w:val="de-DE"/>
        </w:rPr>
        <w:t xml:space="preserve">861 </w:t>
      </w:r>
      <w:r w:rsidRPr="00811683">
        <w:rPr>
          <w:lang w:val="de-DE"/>
        </w:rPr>
        <w:t>vom</w:t>
      </w:r>
      <w:r w:rsidR="00B43C9B" w:rsidRPr="00811683">
        <w:rPr>
          <w:lang w:val="de-DE"/>
        </w:rPr>
        <w:t xml:space="preserve"> 26.</w:t>
      </w:r>
      <w:r w:rsidRPr="00811683">
        <w:rPr>
          <w:lang w:val="de-DE"/>
        </w:rPr>
        <w:t>10.</w:t>
      </w:r>
      <w:r w:rsidR="00B43C9B" w:rsidRPr="00811683">
        <w:rPr>
          <w:lang w:val="de-DE"/>
        </w:rPr>
        <w:t>2015</w:t>
      </w:r>
      <w:r w:rsidRPr="00811683">
        <w:rPr>
          <w:lang w:val="de-DE"/>
        </w:rPr>
        <w:t xml:space="preserve"> bestätigt wurde</w:t>
      </w:r>
      <w:r w:rsidR="00B43C9B" w:rsidRPr="00811683">
        <w:rPr>
          <w:lang w:val="de-DE"/>
        </w:rPr>
        <w:t xml:space="preserve">, </w:t>
      </w:r>
      <w:r w:rsidRPr="00811683">
        <w:rPr>
          <w:lang w:val="de-DE"/>
        </w:rPr>
        <w:t>und untersetzt die im Nationalen Aktionsplan zur Anpassung an den K</w:t>
      </w:r>
      <w:r w:rsidR="00B43C9B" w:rsidRPr="00811683">
        <w:rPr>
          <w:lang w:val="de-DE"/>
        </w:rPr>
        <w:t>lima</w:t>
      </w:r>
      <w:r w:rsidRPr="00811683">
        <w:rPr>
          <w:lang w:val="de-DE"/>
        </w:rPr>
        <w:t>wandel (</w:t>
      </w:r>
      <w:proofErr w:type="spellStart"/>
      <w:r w:rsidRPr="00811683">
        <w:rPr>
          <w:lang w:val="de-DE"/>
        </w:rPr>
        <w:t>Národní</w:t>
      </w:r>
      <w:proofErr w:type="spellEnd"/>
      <w:r w:rsidRPr="00811683">
        <w:rPr>
          <w:lang w:val="de-DE"/>
        </w:rPr>
        <w:t xml:space="preserve"> </w:t>
      </w:r>
      <w:proofErr w:type="spellStart"/>
      <w:r w:rsidRPr="00811683">
        <w:rPr>
          <w:lang w:val="de-DE"/>
        </w:rPr>
        <w:t>akční</w:t>
      </w:r>
      <w:proofErr w:type="spellEnd"/>
      <w:r w:rsidRPr="00811683">
        <w:rPr>
          <w:lang w:val="de-DE"/>
        </w:rPr>
        <w:t xml:space="preserve"> </w:t>
      </w:r>
      <w:proofErr w:type="spellStart"/>
      <w:r w:rsidRPr="00811683">
        <w:rPr>
          <w:lang w:val="de-DE"/>
        </w:rPr>
        <w:t>plán</w:t>
      </w:r>
      <w:proofErr w:type="spellEnd"/>
      <w:r w:rsidRPr="00811683">
        <w:rPr>
          <w:lang w:val="de-DE"/>
        </w:rPr>
        <w:t xml:space="preserve"> </w:t>
      </w:r>
      <w:proofErr w:type="spellStart"/>
      <w:r w:rsidRPr="00811683">
        <w:rPr>
          <w:lang w:val="de-DE"/>
        </w:rPr>
        <w:t>adaptace</w:t>
      </w:r>
      <w:proofErr w:type="spellEnd"/>
      <w:r w:rsidRPr="00811683">
        <w:rPr>
          <w:lang w:val="de-DE"/>
        </w:rPr>
        <w:t xml:space="preserve"> na </w:t>
      </w:r>
      <w:proofErr w:type="spellStart"/>
      <w:r w:rsidRPr="00811683">
        <w:rPr>
          <w:lang w:val="de-DE"/>
        </w:rPr>
        <w:t>změnu</w:t>
      </w:r>
      <w:proofErr w:type="spellEnd"/>
      <w:r w:rsidRPr="00811683">
        <w:rPr>
          <w:lang w:val="de-DE"/>
        </w:rPr>
        <w:t xml:space="preserve"> </w:t>
      </w:r>
      <w:proofErr w:type="spellStart"/>
      <w:r w:rsidRPr="00811683">
        <w:rPr>
          <w:lang w:val="de-DE"/>
        </w:rPr>
        <w:t>klimatu</w:t>
      </w:r>
      <w:proofErr w:type="spellEnd"/>
      <w:r w:rsidRPr="00811683">
        <w:rPr>
          <w:lang w:val="de-DE"/>
        </w:rPr>
        <w:t>) vorgeschlagenen Maßnahmen, d</w:t>
      </w:r>
      <w:r w:rsidR="007C56EF" w:rsidRPr="00811683">
        <w:rPr>
          <w:lang w:val="de-DE"/>
        </w:rPr>
        <w:t>er</w:t>
      </w:r>
      <w:r w:rsidRPr="00811683">
        <w:rPr>
          <w:lang w:val="de-DE"/>
        </w:rPr>
        <w:t xml:space="preserve"> mit dem Beschluss der Regierung der Tschechischen Republik</w:t>
      </w:r>
      <w:r w:rsidR="000A3E65" w:rsidRPr="00811683">
        <w:rPr>
          <w:lang w:val="de-DE"/>
        </w:rPr>
        <w:t xml:space="preserve"> Nr.</w:t>
      </w:r>
      <w:r w:rsidRPr="00811683">
        <w:rPr>
          <w:lang w:val="de-DE"/>
        </w:rPr>
        <w:t xml:space="preserve"> 34 vom 16.01.2017 im Bereich Bewältigung des Risikos einer langfristigen Trockenheit bestätigt wurde</w:t>
      </w:r>
      <w:r w:rsidR="00B43C9B" w:rsidRPr="00811683">
        <w:rPr>
          <w:lang w:val="de-DE"/>
        </w:rPr>
        <w:t xml:space="preserve">. </w:t>
      </w:r>
      <w:r w:rsidRPr="00811683">
        <w:rPr>
          <w:lang w:val="de-DE"/>
        </w:rPr>
        <w:t xml:space="preserve">Das </w:t>
      </w:r>
      <w:r w:rsidR="00B43C9B" w:rsidRPr="00811683">
        <w:rPr>
          <w:lang w:val="de-DE"/>
        </w:rPr>
        <w:t>Kon</w:t>
      </w:r>
      <w:r w:rsidRPr="00811683">
        <w:rPr>
          <w:lang w:val="de-DE"/>
        </w:rPr>
        <w:t>z</w:t>
      </w:r>
      <w:r w:rsidR="00B43C9B" w:rsidRPr="00811683">
        <w:rPr>
          <w:lang w:val="de-DE"/>
        </w:rPr>
        <w:t>ep</w:t>
      </w:r>
      <w:r w:rsidRPr="00811683">
        <w:rPr>
          <w:lang w:val="de-DE"/>
        </w:rPr>
        <w:t xml:space="preserve">t steht auch in Übereinstimmung mit den Zielen der Strategie des Ressorts des Landwirtschaftsministeriums der Tschechischen Republik mit </w:t>
      </w:r>
      <w:r w:rsidR="007C56EF" w:rsidRPr="00811683">
        <w:rPr>
          <w:lang w:val="de-DE"/>
        </w:rPr>
        <w:t xml:space="preserve">einem </w:t>
      </w:r>
      <w:r w:rsidRPr="00811683">
        <w:rPr>
          <w:lang w:val="de-DE"/>
        </w:rPr>
        <w:t>Ausblick bis 2030 (S</w:t>
      </w:r>
      <w:r w:rsidR="00B43C9B" w:rsidRPr="00811683">
        <w:rPr>
          <w:lang w:val="de-DE"/>
        </w:rPr>
        <w:t xml:space="preserve">trategie </w:t>
      </w:r>
      <w:proofErr w:type="spellStart"/>
      <w:r w:rsidR="00B43C9B" w:rsidRPr="00811683">
        <w:rPr>
          <w:lang w:val="de-DE"/>
        </w:rPr>
        <w:t>resortu</w:t>
      </w:r>
      <w:proofErr w:type="spellEnd"/>
      <w:r w:rsidR="00B43C9B" w:rsidRPr="00811683">
        <w:rPr>
          <w:lang w:val="de-DE"/>
        </w:rPr>
        <w:t xml:space="preserve"> </w:t>
      </w:r>
      <w:proofErr w:type="spellStart"/>
      <w:r w:rsidR="00B43C9B" w:rsidRPr="00811683">
        <w:rPr>
          <w:lang w:val="de-DE"/>
        </w:rPr>
        <w:t>Ministerstva</w:t>
      </w:r>
      <w:proofErr w:type="spellEnd"/>
      <w:r w:rsidR="00B43C9B" w:rsidRPr="00811683">
        <w:rPr>
          <w:lang w:val="de-DE"/>
        </w:rPr>
        <w:t xml:space="preserve"> </w:t>
      </w:r>
      <w:proofErr w:type="spellStart"/>
      <w:r w:rsidR="00B43C9B" w:rsidRPr="00811683">
        <w:rPr>
          <w:lang w:val="de-DE"/>
        </w:rPr>
        <w:t>zemědělství</w:t>
      </w:r>
      <w:proofErr w:type="spellEnd"/>
      <w:r w:rsidR="00B43C9B" w:rsidRPr="00811683">
        <w:rPr>
          <w:lang w:val="de-DE"/>
        </w:rPr>
        <w:t xml:space="preserve"> ČR s </w:t>
      </w:r>
      <w:proofErr w:type="spellStart"/>
      <w:r w:rsidR="00B43C9B" w:rsidRPr="00811683">
        <w:rPr>
          <w:lang w:val="de-DE"/>
        </w:rPr>
        <w:t>výhledem</w:t>
      </w:r>
      <w:proofErr w:type="spellEnd"/>
      <w:r w:rsidR="00B43C9B" w:rsidRPr="00811683">
        <w:rPr>
          <w:lang w:val="de-DE"/>
        </w:rPr>
        <w:t xml:space="preserve"> do </w:t>
      </w:r>
      <w:proofErr w:type="spellStart"/>
      <w:r w:rsidR="00B43C9B" w:rsidRPr="00811683">
        <w:rPr>
          <w:lang w:val="de-DE"/>
        </w:rPr>
        <w:t>roku</w:t>
      </w:r>
      <w:proofErr w:type="spellEnd"/>
      <w:r w:rsidR="00B43C9B" w:rsidRPr="00811683">
        <w:rPr>
          <w:lang w:val="de-DE"/>
        </w:rPr>
        <w:t xml:space="preserve"> 2030</w:t>
      </w:r>
      <w:r w:rsidRPr="00811683">
        <w:rPr>
          <w:lang w:val="de-DE"/>
        </w:rPr>
        <w:t>)</w:t>
      </w:r>
      <w:r w:rsidR="00B43C9B" w:rsidRPr="00811683">
        <w:rPr>
          <w:lang w:val="de-DE"/>
        </w:rPr>
        <w:t>.</w:t>
      </w:r>
    </w:p>
    <w:p w14:paraId="0EEE623D" w14:textId="77777777" w:rsidR="00B43C9B" w:rsidRPr="00811683" w:rsidRDefault="00B43C9B" w:rsidP="00B43C9B">
      <w:pPr>
        <w:rPr>
          <w:rFonts w:cs="Arial"/>
          <w:lang w:val="de-DE"/>
        </w:rPr>
      </w:pPr>
    </w:p>
    <w:p w14:paraId="6606BC2C" w14:textId="01A9AEE4" w:rsidR="005C7468" w:rsidRPr="00811683" w:rsidRDefault="00870317" w:rsidP="00B43C9B">
      <w:pPr>
        <w:rPr>
          <w:lang w:val="de-DE"/>
        </w:rPr>
      </w:pPr>
      <w:r w:rsidRPr="00811683">
        <w:rPr>
          <w:lang w:val="de-DE"/>
        </w:rPr>
        <w:t xml:space="preserve">Die folgenden </w:t>
      </w:r>
      <w:r w:rsidRPr="008A6547">
        <w:rPr>
          <w:lang w:val="de-DE"/>
        </w:rPr>
        <w:t>T</w:t>
      </w:r>
      <w:r w:rsidR="004842A5" w:rsidRPr="008A6547">
        <w:rPr>
          <w:lang w:val="de-DE"/>
        </w:rPr>
        <w:t>ext</w:t>
      </w:r>
      <w:r w:rsidRPr="008A6547">
        <w:rPr>
          <w:lang w:val="de-DE"/>
        </w:rPr>
        <w:t>e</w:t>
      </w:r>
      <w:r w:rsidR="00EA380F" w:rsidRPr="008A6547">
        <w:rPr>
          <w:lang w:val="de-DE"/>
        </w:rPr>
        <w:t xml:space="preserve"> (einschließlich der Definition der Begriffe)</w:t>
      </w:r>
      <w:r w:rsidRPr="008A6547">
        <w:rPr>
          <w:lang w:val="de-DE"/>
        </w:rPr>
        <w:t xml:space="preserve"> basieren</w:t>
      </w:r>
      <w:r w:rsidRPr="00811683">
        <w:rPr>
          <w:lang w:val="de-DE"/>
        </w:rPr>
        <w:t xml:space="preserve"> auf diesem K</w:t>
      </w:r>
      <w:r w:rsidR="004842A5" w:rsidRPr="00811683">
        <w:rPr>
          <w:lang w:val="de-DE"/>
        </w:rPr>
        <w:t>on</w:t>
      </w:r>
      <w:r w:rsidRPr="00811683">
        <w:rPr>
          <w:lang w:val="de-DE"/>
        </w:rPr>
        <w:t>z</w:t>
      </w:r>
      <w:r w:rsidR="004842A5" w:rsidRPr="00811683">
        <w:rPr>
          <w:lang w:val="de-DE"/>
        </w:rPr>
        <w:t>ep</w:t>
      </w:r>
      <w:r w:rsidRPr="00811683">
        <w:rPr>
          <w:lang w:val="de-DE"/>
        </w:rPr>
        <w:t>t</w:t>
      </w:r>
      <w:r w:rsidR="004842A5" w:rsidRPr="00811683">
        <w:rPr>
          <w:lang w:val="de-DE"/>
        </w:rPr>
        <w:t>.</w:t>
      </w:r>
    </w:p>
    <w:p w14:paraId="439167C0" w14:textId="3390C0B0" w:rsidR="005C7468" w:rsidRPr="00811683" w:rsidRDefault="005C7468" w:rsidP="005C7468">
      <w:pPr>
        <w:rPr>
          <w:lang w:val="de-DE"/>
        </w:rPr>
      </w:pPr>
    </w:p>
    <w:p w14:paraId="74B13814" w14:textId="584461C6" w:rsidR="002F6B5C" w:rsidRPr="00811683" w:rsidRDefault="00870317" w:rsidP="003730A8">
      <w:pPr>
        <w:rPr>
          <w:rFonts w:eastAsia="Arial"/>
          <w:lang w:val="de-DE"/>
        </w:rPr>
      </w:pPr>
      <w:r w:rsidRPr="00C70966">
        <w:rPr>
          <w:rFonts w:eastAsia="Arial"/>
          <w:b/>
          <w:spacing w:val="-1"/>
          <w:lang w:val="de-DE"/>
        </w:rPr>
        <w:t>Trockenheit</w:t>
      </w:r>
      <w:r w:rsidR="002F6B5C" w:rsidRPr="00811683">
        <w:rPr>
          <w:rFonts w:eastAsia="Arial"/>
          <w:spacing w:val="32"/>
          <w:lang w:val="de-DE"/>
        </w:rPr>
        <w:t xml:space="preserve"> </w:t>
      </w:r>
      <w:r w:rsidRPr="00811683">
        <w:rPr>
          <w:rFonts w:eastAsia="Arial"/>
          <w:lang w:val="de-DE"/>
        </w:rPr>
        <w:t>ist eine natürliche Erscheinung</w:t>
      </w:r>
      <w:r w:rsidR="002F6B5C" w:rsidRPr="00811683">
        <w:rPr>
          <w:rFonts w:eastAsia="Arial"/>
          <w:lang w:val="de-DE"/>
        </w:rPr>
        <w:t>.</w:t>
      </w:r>
      <w:r w:rsidR="002F6B5C" w:rsidRPr="00811683">
        <w:rPr>
          <w:rFonts w:eastAsia="Arial"/>
          <w:spacing w:val="35"/>
          <w:lang w:val="de-DE"/>
        </w:rPr>
        <w:t xml:space="preserve"> </w:t>
      </w:r>
      <w:r w:rsidRPr="00811683">
        <w:rPr>
          <w:rFonts w:eastAsia="Arial"/>
          <w:lang w:val="de-DE"/>
        </w:rPr>
        <w:t xml:space="preserve">Es handelt sich um eine zeitweilige </w:t>
      </w:r>
      <w:r w:rsidR="002F6B5C" w:rsidRPr="00811683">
        <w:rPr>
          <w:rFonts w:eastAsia="Arial"/>
          <w:spacing w:val="-3"/>
          <w:lang w:val="de-DE"/>
        </w:rPr>
        <w:t>n</w:t>
      </w:r>
      <w:r w:rsidR="002F6B5C" w:rsidRPr="00811683">
        <w:rPr>
          <w:rFonts w:eastAsia="Arial"/>
          <w:lang w:val="de-DE"/>
        </w:rPr>
        <w:t>e</w:t>
      </w:r>
      <w:r w:rsidR="002F6B5C" w:rsidRPr="00811683">
        <w:rPr>
          <w:rFonts w:eastAsia="Arial"/>
          <w:spacing w:val="2"/>
          <w:lang w:val="de-DE"/>
        </w:rPr>
        <w:t>g</w:t>
      </w:r>
      <w:r w:rsidR="002F6B5C" w:rsidRPr="00811683">
        <w:rPr>
          <w:rFonts w:eastAsia="Arial"/>
          <w:spacing w:val="-3"/>
          <w:lang w:val="de-DE"/>
        </w:rPr>
        <w:t>a</w:t>
      </w:r>
      <w:r w:rsidR="002F6B5C" w:rsidRPr="00811683">
        <w:rPr>
          <w:rFonts w:eastAsia="Arial"/>
          <w:spacing w:val="1"/>
          <w:lang w:val="de-DE"/>
        </w:rPr>
        <w:t>t</w:t>
      </w:r>
      <w:r w:rsidR="002F6B5C" w:rsidRPr="00811683">
        <w:rPr>
          <w:rFonts w:eastAsia="Arial"/>
          <w:spacing w:val="-1"/>
          <w:lang w:val="de-DE"/>
        </w:rPr>
        <w:t>i</w:t>
      </w:r>
      <w:r w:rsidR="002F6B5C" w:rsidRPr="00811683">
        <w:rPr>
          <w:rFonts w:eastAsia="Arial"/>
          <w:spacing w:val="-2"/>
          <w:lang w:val="de-DE"/>
        </w:rPr>
        <w:t>v</w:t>
      </w:r>
      <w:r w:rsidRPr="00811683">
        <w:rPr>
          <w:rFonts w:eastAsia="Arial"/>
          <w:spacing w:val="-2"/>
          <w:lang w:val="de-DE"/>
        </w:rPr>
        <w:t>e und deutliche Abweichung vom Normalwert der Niederschläge</w:t>
      </w:r>
      <w:r w:rsidR="002F6B5C" w:rsidRPr="00811683">
        <w:rPr>
          <w:rFonts w:eastAsia="Arial"/>
          <w:lang w:val="de-DE"/>
        </w:rPr>
        <w:t xml:space="preserve">, </w:t>
      </w:r>
      <w:r w:rsidRPr="00811683">
        <w:rPr>
          <w:rFonts w:eastAsia="Arial"/>
          <w:lang w:val="de-DE"/>
        </w:rPr>
        <w:t>die über einen beträchtlichen Zeitraum and</w:t>
      </w:r>
      <w:r w:rsidR="007C56EF" w:rsidRPr="00811683">
        <w:rPr>
          <w:rFonts w:eastAsia="Arial"/>
          <w:lang w:val="de-DE"/>
        </w:rPr>
        <w:t>auert und große Gebiete erfasst</w:t>
      </w:r>
      <w:r w:rsidRPr="00811683">
        <w:rPr>
          <w:rFonts w:eastAsia="Arial"/>
          <w:lang w:val="de-DE"/>
        </w:rPr>
        <w:t xml:space="preserve"> und in Abhängigkeit von ihrer Stärke und Dauer zu einer </w:t>
      </w:r>
      <w:r w:rsidR="002F6B5C" w:rsidRPr="00811683">
        <w:rPr>
          <w:rFonts w:eastAsia="Arial"/>
          <w:spacing w:val="1"/>
          <w:lang w:val="de-DE"/>
        </w:rPr>
        <w:t>m</w:t>
      </w:r>
      <w:r w:rsidR="002F6B5C" w:rsidRPr="00811683">
        <w:rPr>
          <w:rFonts w:eastAsia="Arial"/>
          <w:spacing w:val="-3"/>
          <w:lang w:val="de-DE"/>
        </w:rPr>
        <w:t>e</w:t>
      </w:r>
      <w:r w:rsidR="002F6B5C" w:rsidRPr="00811683">
        <w:rPr>
          <w:rFonts w:eastAsia="Arial"/>
          <w:spacing w:val="1"/>
          <w:lang w:val="de-DE"/>
        </w:rPr>
        <w:t>t</w:t>
      </w:r>
      <w:r w:rsidR="002F6B5C" w:rsidRPr="00811683">
        <w:rPr>
          <w:rFonts w:eastAsia="Arial"/>
          <w:lang w:val="de-DE"/>
        </w:rPr>
        <w:t>e</w:t>
      </w:r>
      <w:r w:rsidR="002F6B5C" w:rsidRPr="00811683">
        <w:rPr>
          <w:rFonts w:eastAsia="Arial"/>
          <w:spacing w:val="-1"/>
          <w:lang w:val="de-DE"/>
        </w:rPr>
        <w:t>o</w:t>
      </w:r>
      <w:r w:rsidR="002F6B5C" w:rsidRPr="00811683">
        <w:rPr>
          <w:rFonts w:eastAsia="Arial"/>
          <w:spacing w:val="1"/>
          <w:lang w:val="de-DE"/>
        </w:rPr>
        <w:t>r</w:t>
      </w:r>
      <w:r w:rsidR="002F6B5C" w:rsidRPr="00811683">
        <w:rPr>
          <w:rFonts w:eastAsia="Arial"/>
          <w:lang w:val="de-DE"/>
        </w:rPr>
        <w:t>o</w:t>
      </w:r>
      <w:r w:rsidR="002F6B5C" w:rsidRPr="00811683">
        <w:rPr>
          <w:rFonts w:eastAsia="Arial"/>
          <w:spacing w:val="-1"/>
          <w:lang w:val="de-DE"/>
        </w:rPr>
        <w:t>l</w:t>
      </w:r>
      <w:r w:rsidR="002F6B5C" w:rsidRPr="00811683">
        <w:rPr>
          <w:rFonts w:eastAsia="Arial"/>
          <w:spacing w:val="-3"/>
          <w:lang w:val="de-DE"/>
        </w:rPr>
        <w:t>o</w:t>
      </w:r>
      <w:r w:rsidR="002F6B5C" w:rsidRPr="00811683">
        <w:rPr>
          <w:rFonts w:eastAsia="Arial"/>
          <w:spacing w:val="2"/>
          <w:lang w:val="de-DE"/>
        </w:rPr>
        <w:t>g</w:t>
      </w:r>
      <w:r w:rsidR="002F6B5C" w:rsidRPr="00811683">
        <w:rPr>
          <w:rFonts w:eastAsia="Arial"/>
          <w:spacing w:val="-1"/>
          <w:lang w:val="de-DE"/>
        </w:rPr>
        <w:t>i</w:t>
      </w:r>
      <w:r w:rsidRPr="00811683">
        <w:rPr>
          <w:rFonts w:eastAsia="Arial"/>
          <w:spacing w:val="-1"/>
          <w:lang w:val="de-DE"/>
        </w:rPr>
        <w:t>s</w:t>
      </w:r>
      <w:r w:rsidR="002F6B5C" w:rsidRPr="00811683">
        <w:rPr>
          <w:rFonts w:eastAsia="Arial"/>
          <w:spacing w:val="-2"/>
          <w:lang w:val="de-DE"/>
        </w:rPr>
        <w:t>c</w:t>
      </w:r>
      <w:r w:rsidRPr="00811683">
        <w:rPr>
          <w:rFonts w:eastAsia="Arial"/>
          <w:spacing w:val="-2"/>
          <w:lang w:val="de-DE"/>
        </w:rPr>
        <w:t>hen</w:t>
      </w:r>
      <w:r w:rsidR="002F6B5C" w:rsidRPr="00811683">
        <w:rPr>
          <w:rFonts w:eastAsia="Arial"/>
          <w:lang w:val="de-DE"/>
        </w:rPr>
        <w:t xml:space="preserve">, </w:t>
      </w:r>
      <w:r w:rsidRPr="00811683">
        <w:rPr>
          <w:rFonts w:eastAsia="Arial"/>
          <w:lang w:val="de-DE"/>
        </w:rPr>
        <w:t>landwirtschaftlichen</w:t>
      </w:r>
      <w:r w:rsidR="002F6B5C" w:rsidRPr="00811683">
        <w:rPr>
          <w:rFonts w:eastAsia="Arial"/>
          <w:lang w:val="de-DE"/>
        </w:rPr>
        <w:t>, h</w:t>
      </w:r>
      <w:r w:rsidR="002F6B5C" w:rsidRPr="00811683">
        <w:rPr>
          <w:rFonts w:eastAsia="Arial"/>
          <w:spacing w:val="-3"/>
          <w:lang w:val="de-DE"/>
        </w:rPr>
        <w:t>y</w:t>
      </w:r>
      <w:r w:rsidR="002F6B5C" w:rsidRPr="00811683">
        <w:rPr>
          <w:rFonts w:eastAsia="Arial"/>
          <w:lang w:val="de-DE"/>
        </w:rPr>
        <w:t>dro</w:t>
      </w:r>
      <w:r w:rsidR="002F6B5C" w:rsidRPr="00811683">
        <w:rPr>
          <w:rFonts w:eastAsia="Arial"/>
          <w:spacing w:val="-1"/>
          <w:lang w:val="de-DE"/>
        </w:rPr>
        <w:t>l</w:t>
      </w:r>
      <w:r w:rsidR="002F6B5C" w:rsidRPr="00811683">
        <w:rPr>
          <w:rFonts w:eastAsia="Arial"/>
          <w:lang w:val="de-DE"/>
        </w:rPr>
        <w:t>o</w:t>
      </w:r>
      <w:r w:rsidR="002F6B5C" w:rsidRPr="00811683">
        <w:rPr>
          <w:rFonts w:eastAsia="Arial"/>
          <w:spacing w:val="2"/>
          <w:lang w:val="de-DE"/>
        </w:rPr>
        <w:t>g</w:t>
      </w:r>
      <w:r w:rsidR="002F6B5C" w:rsidRPr="00811683">
        <w:rPr>
          <w:rFonts w:eastAsia="Arial"/>
          <w:spacing w:val="-1"/>
          <w:lang w:val="de-DE"/>
        </w:rPr>
        <w:t>i</w:t>
      </w:r>
      <w:r w:rsidRPr="00811683">
        <w:rPr>
          <w:rFonts w:eastAsia="Arial"/>
          <w:spacing w:val="-1"/>
          <w:lang w:val="de-DE"/>
        </w:rPr>
        <w:t>s</w:t>
      </w:r>
      <w:r w:rsidR="002F6B5C" w:rsidRPr="00811683">
        <w:rPr>
          <w:rFonts w:eastAsia="Arial"/>
          <w:spacing w:val="-2"/>
          <w:lang w:val="de-DE"/>
        </w:rPr>
        <w:t>c</w:t>
      </w:r>
      <w:r w:rsidRPr="00811683">
        <w:rPr>
          <w:rFonts w:eastAsia="Arial"/>
          <w:spacing w:val="-2"/>
          <w:lang w:val="de-DE"/>
        </w:rPr>
        <w:t xml:space="preserve">hen und </w:t>
      </w:r>
      <w:r w:rsidR="002F6B5C" w:rsidRPr="00811683">
        <w:rPr>
          <w:rFonts w:eastAsia="Arial"/>
          <w:lang w:val="de-DE"/>
        </w:rPr>
        <w:t>so</w:t>
      </w:r>
      <w:r w:rsidRPr="00811683">
        <w:rPr>
          <w:rFonts w:eastAsia="Arial"/>
          <w:lang w:val="de-DE"/>
        </w:rPr>
        <w:t>z</w:t>
      </w:r>
      <w:r w:rsidR="002F6B5C" w:rsidRPr="00811683">
        <w:rPr>
          <w:rFonts w:eastAsia="Arial"/>
          <w:spacing w:val="-1"/>
          <w:lang w:val="de-DE"/>
        </w:rPr>
        <w:t>i</w:t>
      </w:r>
      <w:r w:rsidR="002F6B5C" w:rsidRPr="00811683">
        <w:rPr>
          <w:rFonts w:eastAsia="Arial"/>
          <w:spacing w:val="-3"/>
          <w:lang w:val="de-DE"/>
        </w:rPr>
        <w:t>o</w:t>
      </w:r>
      <w:r w:rsidRPr="00811683">
        <w:rPr>
          <w:rFonts w:eastAsia="Arial"/>
          <w:spacing w:val="-3"/>
          <w:lang w:val="de-DE"/>
        </w:rPr>
        <w:t>ö</w:t>
      </w:r>
      <w:r w:rsidR="002F6B5C" w:rsidRPr="00811683">
        <w:rPr>
          <w:rFonts w:eastAsia="Arial"/>
          <w:spacing w:val="2"/>
          <w:lang w:val="de-DE"/>
        </w:rPr>
        <w:t>k</w:t>
      </w:r>
      <w:r w:rsidR="002F6B5C" w:rsidRPr="00811683">
        <w:rPr>
          <w:rFonts w:eastAsia="Arial"/>
          <w:lang w:val="de-DE"/>
        </w:rPr>
        <w:t>o</w:t>
      </w:r>
      <w:r w:rsidR="002F6B5C" w:rsidRPr="00811683">
        <w:rPr>
          <w:rFonts w:eastAsia="Arial"/>
          <w:spacing w:val="-3"/>
          <w:lang w:val="de-DE"/>
        </w:rPr>
        <w:t>n</w:t>
      </w:r>
      <w:r w:rsidR="002F6B5C" w:rsidRPr="00811683">
        <w:rPr>
          <w:rFonts w:eastAsia="Arial"/>
          <w:lang w:val="de-DE"/>
        </w:rPr>
        <w:t>omi</w:t>
      </w:r>
      <w:r w:rsidRPr="00811683">
        <w:rPr>
          <w:rFonts w:eastAsia="Arial"/>
          <w:lang w:val="de-DE"/>
        </w:rPr>
        <w:t>s</w:t>
      </w:r>
      <w:r w:rsidR="002F6B5C" w:rsidRPr="00811683">
        <w:rPr>
          <w:rFonts w:eastAsia="Arial"/>
          <w:spacing w:val="-3"/>
          <w:lang w:val="de-DE"/>
        </w:rPr>
        <w:t>c</w:t>
      </w:r>
      <w:r w:rsidRPr="00811683">
        <w:rPr>
          <w:rFonts w:eastAsia="Arial"/>
          <w:spacing w:val="-3"/>
          <w:lang w:val="de-DE"/>
        </w:rPr>
        <w:t>hen Trockenheit führen kann</w:t>
      </w:r>
      <w:r w:rsidR="002F6B5C" w:rsidRPr="00811683">
        <w:rPr>
          <w:rFonts w:eastAsia="Arial"/>
          <w:lang w:val="de-DE"/>
        </w:rPr>
        <w:t xml:space="preserve">. </w:t>
      </w:r>
      <w:r w:rsidRPr="00811683">
        <w:rPr>
          <w:rFonts w:eastAsia="Arial"/>
          <w:lang w:val="de-DE"/>
        </w:rPr>
        <w:t xml:space="preserve">Trockenheit </w:t>
      </w:r>
      <w:r w:rsidR="007C56EF" w:rsidRPr="00811683">
        <w:rPr>
          <w:rFonts w:eastAsia="Arial"/>
          <w:lang w:val="de-DE"/>
        </w:rPr>
        <w:t>wird</w:t>
      </w:r>
      <w:r w:rsidRPr="00811683">
        <w:rPr>
          <w:rFonts w:eastAsia="Arial"/>
          <w:lang w:val="de-DE"/>
        </w:rPr>
        <w:t xml:space="preserve"> unter den Aspekten Dauer, Stärke der Abweichung vom Normalwert</w:t>
      </w:r>
      <w:r w:rsidR="002F6B5C" w:rsidRPr="00811683">
        <w:rPr>
          <w:rFonts w:eastAsia="Arial"/>
          <w:lang w:val="de-DE"/>
        </w:rPr>
        <w:t xml:space="preserve"> </w:t>
      </w:r>
      <w:r w:rsidR="002F6B5C" w:rsidRPr="00811683">
        <w:rPr>
          <w:rFonts w:eastAsia="Arial"/>
          <w:spacing w:val="1"/>
          <w:lang w:val="de-DE"/>
        </w:rPr>
        <w:t>(</w:t>
      </w:r>
      <w:r w:rsidR="002F6B5C" w:rsidRPr="00811683">
        <w:rPr>
          <w:rFonts w:eastAsia="Arial"/>
          <w:lang w:val="de-DE"/>
        </w:rPr>
        <w:t>o</w:t>
      </w:r>
      <w:r w:rsidRPr="00811683">
        <w:rPr>
          <w:rFonts w:eastAsia="Arial"/>
          <w:lang w:val="de-DE"/>
        </w:rPr>
        <w:t>der auch der</w:t>
      </w:r>
      <w:r w:rsidR="002F6B5C" w:rsidRPr="00811683">
        <w:rPr>
          <w:rFonts w:eastAsia="Arial"/>
          <w:spacing w:val="-2"/>
          <w:lang w:val="de-DE"/>
        </w:rPr>
        <w:t xml:space="preserve"> </w:t>
      </w:r>
      <w:r w:rsidRPr="00811683">
        <w:rPr>
          <w:rFonts w:eastAsia="Arial"/>
          <w:spacing w:val="-2"/>
          <w:lang w:val="de-DE"/>
        </w:rPr>
        <w:t>I</w:t>
      </w:r>
      <w:r w:rsidR="002F6B5C" w:rsidRPr="00811683">
        <w:rPr>
          <w:rFonts w:eastAsia="Arial"/>
          <w:lang w:val="de-DE"/>
        </w:rPr>
        <w:t>nten</w:t>
      </w:r>
      <w:r w:rsidRPr="00811683">
        <w:rPr>
          <w:rFonts w:eastAsia="Arial"/>
          <w:lang w:val="de-DE"/>
        </w:rPr>
        <w:t>s</w:t>
      </w:r>
      <w:r w:rsidR="002F6B5C" w:rsidRPr="00811683">
        <w:rPr>
          <w:rFonts w:eastAsia="Arial"/>
          <w:spacing w:val="-1"/>
          <w:lang w:val="de-DE"/>
        </w:rPr>
        <w:t>i</w:t>
      </w:r>
      <w:r w:rsidR="002F6B5C" w:rsidRPr="00811683">
        <w:rPr>
          <w:rFonts w:eastAsia="Arial"/>
          <w:spacing w:val="1"/>
          <w:lang w:val="de-DE"/>
        </w:rPr>
        <w:t>t</w:t>
      </w:r>
      <w:r w:rsidRPr="00811683">
        <w:rPr>
          <w:rFonts w:eastAsia="Arial"/>
          <w:spacing w:val="1"/>
          <w:lang w:val="de-DE"/>
        </w:rPr>
        <w:t>ät</w:t>
      </w:r>
      <w:r w:rsidR="002F6B5C" w:rsidRPr="00811683">
        <w:rPr>
          <w:rFonts w:eastAsia="Arial"/>
          <w:lang w:val="de-DE"/>
        </w:rPr>
        <w:t>)</w:t>
      </w:r>
      <w:r w:rsidR="002F6B5C" w:rsidRPr="00811683">
        <w:rPr>
          <w:rFonts w:eastAsia="Arial"/>
          <w:spacing w:val="4"/>
          <w:lang w:val="de-DE"/>
        </w:rPr>
        <w:t xml:space="preserve"> </w:t>
      </w:r>
      <w:r w:rsidRPr="00811683">
        <w:rPr>
          <w:rFonts w:eastAsia="Arial"/>
          <w:spacing w:val="4"/>
          <w:lang w:val="de-DE"/>
        </w:rPr>
        <w:t>und flächenmäßige Ausdehnung</w:t>
      </w:r>
      <w:r w:rsidR="007C56EF" w:rsidRPr="00811683">
        <w:rPr>
          <w:rFonts w:eastAsia="Arial"/>
          <w:lang w:val="de-DE"/>
        </w:rPr>
        <w:t xml:space="preserve"> bewertet</w:t>
      </w:r>
      <w:r w:rsidR="002F6B5C" w:rsidRPr="00811683">
        <w:rPr>
          <w:rFonts w:eastAsia="Arial"/>
          <w:lang w:val="de-DE"/>
        </w:rPr>
        <w:t>.</w:t>
      </w:r>
    </w:p>
    <w:p w14:paraId="4DC15C90" w14:textId="77777777" w:rsidR="002F6B5C" w:rsidRPr="00811683" w:rsidRDefault="002F6B5C" w:rsidP="003730A8">
      <w:pPr>
        <w:rPr>
          <w:lang w:val="de-DE"/>
        </w:rPr>
      </w:pPr>
    </w:p>
    <w:p w14:paraId="0E08DF8D" w14:textId="06D31DF8" w:rsidR="002F6B5C" w:rsidRPr="00811683" w:rsidRDefault="00870317" w:rsidP="003730A8">
      <w:pPr>
        <w:rPr>
          <w:rFonts w:eastAsia="Arial"/>
          <w:lang w:val="de-DE"/>
        </w:rPr>
      </w:pPr>
      <w:r w:rsidRPr="00C70966">
        <w:rPr>
          <w:rFonts w:eastAsia="Arial"/>
          <w:b/>
          <w:spacing w:val="-1"/>
          <w:lang w:val="de-DE"/>
        </w:rPr>
        <w:t>Wasserknappheit</w:t>
      </w:r>
      <w:r w:rsidR="002F6B5C" w:rsidRPr="00811683">
        <w:rPr>
          <w:rFonts w:eastAsia="Arial"/>
          <w:spacing w:val="-1"/>
          <w:lang w:val="de-DE"/>
        </w:rPr>
        <w:t xml:space="preserve"> </w:t>
      </w:r>
      <w:r w:rsidRPr="00811683">
        <w:rPr>
          <w:rFonts w:eastAsia="Arial"/>
          <w:spacing w:val="-1"/>
          <w:lang w:val="de-DE"/>
        </w:rPr>
        <w:t>ist eine künstliche Erscheinung</w:t>
      </w:r>
      <w:r w:rsidR="002F6B5C" w:rsidRPr="00811683">
        <w:rPr>
          <w:rFonts w:eastAsia="Arial"/>
          <w:lang w:val="de-DE"/>
        </w:rPr>
        <w:t>.</w:t>
      </w:r>
      <w:r w:rsidR="002F6B5C" w:rsidRPr="00811683">
        <w:rPr>
          <w:rFonts w:eastAsia="Arial"/>
          <w:spacing w:val="2"/>
          <w:lang w:val="de-DE"/>
        </w:rPr>
        <w:t xml:space="preserve"> </w:t>
      </w:r>
      <w:r w:rsidR="00385DA6" w:rsidRPr="00811683">
        <w:rPr>
          <w:rFonts w:eastAsia="Arial"/>
          <w:lang w:val="de-DE"/>
        </w:rPr>
        <w:t>Es handelt sich um ein Ungleichgewicht, das im Zusammenhang mit der Nutzung de</w:t>
      </w:r>
      <w:r w:rsidR="006731C8" w:rsidRPr="00811683">
        <w:rPr>
          <w:rFonts w:eastAsia="Arial"/>
          <w:lang w:val="de-DE"/>
        </w:rPr>
        <w:t>s</w:t>
      </w:r>
      <w:r w:rsidR="00385DA6" w:rsidRPr="00811683">
        <w:rPr>
          <w:rFonts w:eastAsia="Arial"/>
          <w:lang w:val="de-DE"/>
        </w:rPr>
        <w:t xml:space="preserve"> Wasser</w:t>
      </w:r>
      <w:r w:rsidR="006731C8" w:rsidRPr="00811683">
        <w:rPr>
          <w:rFonts w:eastAsia="Arial"/>
          <w:lang w:val="de-DE"/>
        </w:rPr>
        <w:t>dargebots</w:t>
      </w:r>
      <w:r w:rsidR="00385DA6" w:rsidRPr="00811683">
        <w:rPr>
          <w:rFonts w:eastAsia="Arial"/>
          <w:lang w:val="de-DE"/>
        </w:rPr>
        <w:t xml:space="preserve"> i</w:t>
      </w:r>
      <w:r w:rsidR="007C56EF" w:rsidRPr="00811683">
        <w:rPr>
          <w:rFonts w:eastAsia="Arial"/>
          <w:lang w:val="de-DE"/>
        </w:rPr>
        <w:t>n einem höheren Maße, als es dess</w:t>
      </w:r>
      <w:r w:rsidR="00385DA6" w:rsidRPr="00811683">
        <w:rPr>
          <w:rFonts w:eastAsia="Arial"/>
          <w:lang w:val="de-DE"/>
        </w:rPr>
        <w:t>en natürliche Erneuerungsrate ermöglicht, entsteht</w:t>
      </w:r>
      <w:r w:rsidR="002F6B5C" w:rsidRPr="00811683">
        <w:rPr>
          <w:rFonts w:eastAsia="Arial"/>
          <w:lang w:val="de-DE"/>
        </w:rPr>
        <w:t>.</w:t>
      </w:r>
      <w:r w:rsidR="002F6B5C" w:rsidRPr="00811683">
        <w:rPr>
          <w:rFonts w:eastAsia="Arial"/>
          <w:spacing w:val="3"/>
          <w:lang w:val="de-DE"/>
        </w:rPr>
        <w:t xml:space="preserve"> </w:t>
      </w:r>
      <w:r w:rsidR="00385DA6" w:rsidRPr="00811683">
        <w:rPr>
          <w:rFonts w:eastAsia="Arial"/>
          <w:spacing w:val="3"/>
          <w:lang w:val="de-DE"/>
        </w:rPr>
        <w:t>Wasserknappheit kann auch infolge einer Verschmutzung von Wasser entstehen, die seine Verwendung unmöglich macht</w:t>
      </w:r>
      <w:r w:rsidR="002F6B5C" w:rsidRPr="00811683">
        <w:rPr>
          <w:rFonts w:eastAsia="Arial"/>
          <w:lang w:val="de-DE"/>
        </w:rPr>
        <w:t>.</w:t>
      </w:r>
    </w:p>
    <w:p w14:paraId="0574D288" w14:textId="77777777" w:rsidR="002F6B5C" w:rsidRPr="00811683" w:rsidRDefault="002F6B5C" w:rsidP="003730A8">
      <w:pPr>
        <w:rPr>
          <w:sz w:val="24"/>
          <w:szCs w:val="24"/>
          <w:lang w:val="de-DE"/>
        </w:rPr>
      </w:pPr>
    </w:p>
    <w:p w14:paraId="6DBD689F" w14:textId="3ADCD01C" w:rsidR="002F6B5C" w:rsidRPr="00811683" w:rsidRDefault="008019FB" w:rsidP="003730A8">
      <w:pPr>
        <w:rPr>
          <w:rFonts w:eastAsia="Arial"/>
          <w:lang w:val="de-DE"/>
        </w:rPr>
      </w:pPr>
      <w:r w:rsidRPr="00811683">
        <w:rPr>
          <w:rFonts w:eastAsia="Arial"/>
          <w:lang w:val="de-DE"/>
        </w:rPr>
        <w:t>D</w:t>
      </w:r>
      <w:r w:rsidR="00385DA6" w:rsidRPr="00811683">
        <w:rPr>
          <w:rFonts w:eastAsia="Arial"/>
          <w:lang w:val="de-DE"/>
        </w:rPr>
        <w:t xml:space="preserve">er </w:t>
      </w:r>
      <w:r w:rsidR="003235F4">
        <w:rPr>
          <w:rFonts w:eastAsia="Arial"/>
          <w:lang w:val="de-DE"/>
        </w:rPr>
        <w:t>Entwicklungsp</w:t>
      </w:r>
      <w:r w:rsidR="003235F4" w:rsidRPr="00811683">
        <w:rPr>
          <w:rFonts w:eastAsia="Arial"/>
          <w:lang w:val="de-DE"/>
        </w:rPr>
        <w:t>rozess</w:t>
      </w:r>
      <w:r w:rsidR="00385DA6" w:rsidRPr="00811683">
        <w:rPr>
          <w:rFonts w:eastAsia="Arial"/>
          <w:lang w:val="de-DE"/>
        </w:rPr>
        <w:t xml:space="preserve"> von Trockenheit </w:t>
      </w:r>
      <w:r w:rsidRPr="00811683">
        <w:rPr>
          <w:rFonts w:eastAsia="Arial"/>
          <w:lang w:val="de-DE"/>
        </w:rPr>
        <w:t xml:space="preserve">ist </w:t>
      </w:r>
      <w:r w:rsidRPr="00811683">
        <w:rPr>
          <w:rFonts w:eastAsia="Arial"/>
          <w:spacing w:val="-1"/>
          <w:lang w:val="de-DE"/>
        </w:rPr>
        <w:t>in Abb</w:t>
      </w:r>
      <w:r w:rsidRPr="00811683">
        <w:rPr>
          <w:rFonts w:eastAsia="Arial"/>
          <w:lang w:val="de-DE"/>
        </w:rPr>
        <w:t xml:space="preserve">. 3-1 </w:t>
      </w:r>
      <w:r w:rsidR="00385DA6" w:rsidRPr="00811683">
        <w:rPr>
          <w:rFonts w:eastAsia="Arial"/>
          <w:lang w:val="de-DE"/>
        </w:rPr>
        <w:t>dargestellt</w:t>
      </w:r>
      <w:r w:rsidR="002F6B5C" w:rsidRPr="00811683">
        <w:rPr>
          <w:rFonts w:eastAsia="Arial"/>
          <w:lang w:val="de-DE"/>
        </w:rPr>
        <w:t xml:space="preserve">. </w:t>
      </w:r>
      <w:r w:rsidRPr="00811683">
        <w:rPr>
          <w:rFonts w:eastAsia="Arial"/>
          <w:lang w:val="de-DE"/>
        </w:rPr>
        <w:t xml:space="preserve">Die Trockenheit </w:t>
      </w:r>
      <w:r w:rsidR="00385DA6" w:rsidRPr="00811683">
        <w:rPr>
          <w:rFonts w:eastAsia="Arial"/>
          <w:lang w:val="de-DE"/>
        </w:rPr>
        <w:t xml:space="preserve">zeigt sich </w:t>
      </w:r>
      <w:r w:rsidRPr="00811683">
        <w:rPr>
          <w:rFonts w:eastAsia="Arial"/>
          <w:lang w:val="de-DE"/>
        </w:rPr>
        <w:t xml:space="preserve">mit zunehmender Dauer </w:t>
      </w:r>
      <w:r w:rsidR="00385DA6" w:rsidRPr="00811683">
        <w:rPr>
          <w:rFonts w:eastAsia="Arial"/>
          <w:lang w:val="de-DE"/>
        </w:rPr>
        <w:t>nach und nach in weiteren Teilen des Wasserkreislaufs</w:t>
      </w:r>
      <w:r w:rsidR="002F6B5C" w:rsidRPr="00811683">
        <w:rPr>
          <w:rFonts w:eastAsia="Arial"/>
          <w:lang w:val="de-DE"/>
        </w:rPr>
        <w:t>.</w:t>
      </w:r>
      <w:r w:rsidR="002F6B5C" w:rsidRPr="00811683">
        <w:rPr>
          <w:rFonts w:eastAsia="Arial"/>
          <w:spacing w:val="30"/>
          <w:lang w:val="de-DE"/>
        </w:rPr>
        <w:t xml:space="preserve"> </w:t>
      </w:r>
      <w:r w:rsidR="002F6B5C" w:rsidRPr="00811683">
        <w:rPr>
          <w:rFonts w:eastAsia="Arial"/>
          <w:spacing w:val="-1"/>
          <w:lang w:val="de-DE"/>
        </w:rPr>
        <w:t>D</w:t>
      </w:r>
      <w:r w:rsidR="00385DA6" w:rsidRPr="00811683">
        <w:rPr>
          <w:rFonts w:eastAsia="Arial"/>
          <w:spacing w:val="-1"/>
          <w:lang w:val="de-DE"/>
        </w:rPr>
        <w:t xml:space="preserve">as </w:t>
      </w:r>
      <w:r w:rsidR="00385DA6" w:rsidRPr="00811683">
        <w:rPr>
          <w:rFonts w:eastAsia="Arial"/>
          <w:lang w:val="de-DE"/>
        </w:rPr>
        <w:t>Niederschlagsd</w:t>
      </w:r>
      <w:r w:rsidR="002F6B5C" w:rsidRPr="00811683">
        <w:rPr>
          <w:rFonts w:eastAsia="Arial"/>
          <w:lang w:val="de-DE"/>
        </w:rPr>
        <w:t>efi</w:t>
      </w:r>
      <w:r w:rsidR="00385DA6" w:rsidRPr="00811683">
        <w:rPr>
          <w:rFonts w:eastAsia="Arial"/>
          <w:lang w:val="de-DE"/>
        </w:rPr>
        <w:t>z</w:t>
      </w:r>
      <w:r w:rsidR="002F6B5C" w:rsidRPr="00811683">
        <w:rPr>
          <w:rFonts w:eastAsia="Arial"/>
          <w:lang w:val="de-DE"/>
        </w:rPr>
        <w:t xml:space="preserve">it </w:t>
      </w:r>
      <w:r w:rsidR="00385DA6" w:rsidRPr="00811683">
        <w:rPr>
          <w:rFonts w:eastAsia="Arial"/>
          <w:lang w:val="de-DE"/>
        </w:rPr>
        <w:t>führt zu einem Rückgang der Bodenfeuchte</w:t>
      </w:r>
      <w:r w:rsidR="002F6B5C" w:rsidRPr="00811683">
        <w:rPr>
          <w:rFonts w:eastAsia="Arial"/>
          <w:lang w:val="de-DE"/>
        </w:rPr>
        <w:t>,</w:t>
      </w:r>
      <w:r w:rsidR="002F6B5C" w:rsidRPr="00811683">
        <w:rPr>
          <w:rFonts w:eastAsia="Arial"/>
          <w:spacing w:val="5"/>
          <w:lang w:val="de-DE"/>
        </w:rPr>
        <w:t xml:space="preserve"> </w:t>
      </w:r>
      <w:r w:rsidR="00385DA6" w:rsidRPr="00811683">
        <w:rPr>
          <w:rFonts w:eastAsia="Arial"/>
          <w:spacing w:val="5"/>
          <w:lang w:val="de-DE"/>
        </w:rPr>
        <w:t>zur Verminderung de</w:t>
      </w:r>
      <w:r w:rsidR="00A41D09" w:rsidRPr="00811683">
        <w:rPr>
          <w:rFonts w:eastAsia="Arial"/>
          <w:spacing w:val="5"/>
          <w:lang w:val="de-DE"/>
        </w:rPr>
        <w:t>s</w:t>
      </w:r>
      <w:r w:rsidR="00385DA6" w:rsidRPr="00811683">
        <w:rPr>
          <w:rFonts w:eastAsia="Arial"/>
          <w:spacing w:val="5"/>
          <w:lang w:val="de-DE"/>
        </w:rPr>
        <w:t xml:space="preserve"> Ober</w:t>
      </w:r>
      <w:r w:rsidR="00A41D09" w:rsidRPr="00811683">
        <w:rPr>
          <w:rFonts w:eastAsia="Arial"/>
          <w:spacing w:val="5"/>
          <w:lang w:val="de-DE"/>
        </w:rPr>
        <w:t>f</w:t>
      </w:r>
      <w:r w:rsidR="00385DA6" w:rsidRPr="00811683">
        <w:rPr>
          <w:rFonts w:eastAsia="Arial"/>
          <w:spacing w:val="5"/>
          <w:lang w:val="de-DE"/>
        </w:rPr>
        <w:t>lächenabflusses und des oberflächennahen Abflusses, zu einem Rückgang der Grundwasserspeisung und anschließend zu einer Verringerung der Abflusshöhen in den Gewässern</w:t>
      </w:r>
      <w:r w:rsidR="002F6B5C" w:rsidRPr="00811683">
        <w:rPr>
          <w:rFonts w:eastAsia="Arial"/>
          <w:lang w:val="de-DE"/>
        </w:rPr>
        <w:t>.</w:t>
      </w:r>
    </w:p>
    <w:p w14:paraId="166384F7" w14:textId="77777777" w:rsidR="002F6B5C" w:rsidRPr="00811683" w:rsidRDefault="002F6B5C" w:rsidP="003730A8">
      <w:pPr>
        <w:rPr>
          <w:lang w:val="de-DE"/>
        </w:rPr>
      </w:pPr>
    </w:p>
    <w:p w14:paraId="02F0AC1C" w14:textId="1FB44A82" w:rsidR="002F6B5C" w:rsidRPr="00811683" w:rsidRDefault="00385DA6" w:rsidP="003730A8">
      <w:pPr>
        <w:rPr>
          <w:rFonts w:eastAsia="Arial"/>
          <w:lang w:val="de-DE"/>
        </w:rPr>
      </w:pPr>
      <w:r w:rsidRPr="00811683">
        <w:rPr>
          <w:rFonts w:eastAsia="Arial"/>
          <w:lang w:val="de-DE"/>
        </w:rPr>
        <w:t>Im Zusammenhang damit</w:t>
      </w:r>
      <w:r w:rsidR="002F6B5C" w:rsidRPr="00811683">
        <w:rPr>
          <w:rFonts w:eastAsia="Arial"/>
          <w:lang w:val="de-DE"/>
        </w:rPr>
        <w:t xml:space="preserve">, </w:t>
      </w:r>
      <w:r w:rsidRPr="00811683">
        <w:rPr>
          <w:rFonts w:eastAsia="Arial"/>
          <w:spacing w:val="1"/>
          <w:lang w:val="de-DE"/>
        </w:rPr>
        <w:t>welcher Teil des Wasserkreislaufs von der Trockenheit betroffen ist,</w:t>
      </w:r>
      <w:r w:rsidR="00A41D09" w:rsidRPr="00811683">
        <w:rPr>
          <w:rFonts w:eastAsia="Arial"/>
          <w:spacing w:val="1"/>
          <w:lang w:val="de-DE"/>
        </w:rPr>
        <w:t xml:space="preserve"> </w:t>
      </w:r>
      <w:r w:rsidRPr="00811683">
        <w:rPr>
          <w:rFonts w:eastAsia="Arial"/>
          <w:spacing w:val="1"/>
          <w:lang w:val="de-DE"/>
        </w:rPr>
        <w:t>lassen sich unterscheiden</w:t>
      </w:r>
      <w:r w:rsidR="008019FB" w:rsidRPr="00811683">
        <w:rPr>
          <w:rFonts w:eastAsia="Arial"/>
          <w:spacing w:val="1"/>
          <w:lang w:val="de-DE"/>
        </w:rPr>
        <w:t>:</w:t>
      </w:r>
    </w:p>
    <w:p w14:paraId="4409112D" w14:textId="093C58AE" w:rsidR="002F6B5C" w:rsidRPr="00811683" w:rsidRDefault="002F6B5C" w:rsidP="003730A8">
      <w:pPr>
        <w:pStyle w:val="Kstchen"/>
        <w:rPr>
          <w:rFonts w:eastAsia="Arial"/>
          <w:lang w:val="de-DE"/>
        </w:rPr>
      </w:pPr>
      <w:r w:rsidRPr="00811683">
        <w:rPr>
          <w:rFonts w:eastAsia="Arial"/>
          <w:spacing w:val="1"/>
          <w:lang w:val="de-DE"/>
        </w:rPr>
        <w:t>m</w:t>
      </w:r>
      <w:r w:rsidRPr="00811683">
        <w:rPr>
          <w:rFonts w:eastAsia="Arial"/>
          <w:lang w:val="de-DE"/>
        </w:rPr>
        <w:t>ete</w:t>
      </w:r>
      <w:r w:rsidRPr="00811683">
        <w:rPr>
          <w:rFonts w:eastAsia="Arial"/>
          <w:spacing w:val="-2"/>
          <w:lang w:val="de-DE"/>
        </w:rPr>
        <w:t>o</w:t>
      </w:r>
      <w:r w:rsidRPr="00811683">
        <w:rPr>
          <w:rFonts w:eastAsia="Arial"/>
          <w:spacing w:val="1"/>
          <w:lang w:val="de-DE"/>
        </w:rPr>
        <w:t>r</w:t>
      </w:r>
      <w:r w:rsidRPr="00811683">
        <w:rPr>
          <w:rFonts w:eastAsia="Arial"/>
          <w:lang w:val="de-DE"/>
        </w:rPr>
        <w:t>o</w:t>
      </w:r>
      <w:r w:rsidRPr="00811683">
        <w:rPr>
          <w:rFonts w:eastAsia="Arial"/>
          <w:spacing w:val="-1"/>
          <w:lang w:val="de-DE"/>
        </w:rPr>
        <w:t>l</w:t>
      </w:r>
      <w:r w:rsidRPr="00811683">
        <w:rPr>
          <w:rFonts w:eastAsia="Arial"/>
          <w:lang w:val="de-DE"/>
        </w:rPr>
        <w:t>o</w:t>
      </w:r>
      <w:r w:rsidRPr="00811683">
        <w:rPr>
          <w:rFonts w:eastAsia="Arial"/>
          <w:spacing w:val="2"/>
          <w:lang w:val="de-DE"/>
        </w:rPr>
        <w:t>g</w:t>
      </w:r>
      <w:r w:rsidRPr="00811683">
        <w:rPr>
          <w:rFonts w:eastAsia="Arial"/>
          <w:spacing w:val="-1"/>
          <w:lang w:val="de-DE"/>
        </w:rPr>
        <w:t>i</w:t>
      </w:r>
      <w:r w:rsidR="00385DA6" w:rsidRPr="00811683">
        <w:rPr>
          <w:rFonts w:eastAsia="Arial"/>
          <w:spacing w:val="-1"/>
          <w:lang w:val="de-DE"/>
        </w:rPr>
        <w:t>s</w:t>
      </w:r>
      <w:r w:rsidRPr="00811683">
        <w:rPr>
          <w:rFonts w:eastAsia="Arial"/>
          <w:spacing w:val="-2"/>
          <w:lang w:val="de-DE"/>
        </w:rPr>
        <w:t>c</w:t>
      </w:r>
      <w:r w:rsidR="00385DA6" w:rsidRPr="00811683">
        <w:rPr>
          <w:rFonts w:eastAsia="Arial"/>
          <w:spacing w:val="-2"/>
          <w:lang w:val="de-DE"/>
        </w:rPr>
        <w:t>he Trockenheit</w:t>
      </w:r>
      <w:r w:rsidRPr="00811683">
        <w:rPr>
          <w:rFonts w:eastAsia="Arial"/>
          <w:lang w:val="de-DE"/>
        </w:rPr>
        <w:t>,</w:t>
      </w:r>
    </w:p>
    <w:p w14:paraId="2AE4D513" w14:textId="4AC9079D" w:rsidR="002F6B5C" w:rsidRPr="00811683" w:rsidRDefault="00385DA6" w:rsidP="003730A8">
      <w:pPr>
        <w:pStyle w:val="Kstchen"/>
        <w:rPr>
          <w:rFonts w:eastAsia="Arial"/>
          <w:lang w:val="de-DE"/>
        </w:rPr>
      </w:pPr>
      <w:r w:rsidRPr="00811683">
        <w:rPr>
          <w:rFonts w:eastAsia="Arial"/>
          <w:spacing w:val="-2"/>
          <w:lang w:val="de-DE"/>
        </w:rPr>
        <w:t>landwirtschaftliche (Boden-)Trockenheit</w:t>
      </w:r>
      <w:r w:rsidR="002F6B5C" w:rsidRPr="00811683">
        <w:rPr>
          <w:rFonts w:eastAsia="Arial"/>
          <w:lang w:val="de-DE"/>
        </w:rPr>
        <w:t>,</w:t>
      </w:r>
    </w:p>
    <w:p w14:paraId="27CEF8B2" w14:textId="470BCCC1" w:rsidR="002F6B5C" w:rsidRPr="00811683" w:rsidRDefault="002F6B5C" w:rsidP="003730A8">
      <w:pPr>
        <w:pStyle w:val="Kstchen"/>
        <w:rPr>
          <w:rFonts w:eastAsia="Arial"/>
          <w:lang w:val="de-DE"/>
        </w:rPr>
      </w:pPr>
      <w:r w:rsidRPr="00811683">
        <w:rPr>
          <w:rFonts w:eastAsia="Arial"/>
          <w:lang w:val="de-DE"/>
        </w:rPr>
        <w:t>h</w:t>
      </w:r>
      <w:r w:rsidRPr="00811683">
        <w:rPr>
          <w:rFonts w:eastAsia="Arial"/>
          <w:spacing w:val="-3"/>
          <w:lang w:val="de-DE"/>
        </w:rPr>
        <w:t>y</w:t>
      </w:r>
      <w:r w:rsidRPr="00811683">
        <w:rPr>
          <w:rFonts w:eastAsia="Arial"/>
          <w:lang w:val="de-DE"/>
        </w:rPr>
        <w:t>dro</w:t>
      </w:r>
      <w:r w:rsidRPr="00811683">
        <w:rPr>
          <w:rFonts w:eastAsia="Arial"/>
          <w:spacing w:val="-1"/>
          <w:lang w:val="de-DE"/>
        </w:rPr>
        <w:t>l</w:t>
      </w:r>
      <w:r w:rsidRPr="00811683">
        <w:rPr>
          <w:rFonts w:eastAsia="Arial"/>
          <w:lang w:val="de-DE"/>
        </w:rPr>
        <w:t>o</w:t>
      </w:r>
      <w:r w:rsidRPr="00811683">
        <w:rPr>
          <w:rFonts w:eastAsia="Arial"/>
          <w:spacing w:val="2"/>
          <w:lang w:val="de-DE"/>
        </w:rPr>
        <w:t>g</w:t>
      </w:r>
      <w:r w:rsidRPr="00811683">
        <w:rPr>
          <w:rFonts w:eastAsia="Arial"/>
          <w:spacing w:val="-1"/>
          <w:lang w:val="de-DE"/>
        </w:rPr>
        <w:t>i</w:t>
      </w:r>
      <w:r w:rsidR="00385DA6" w:rsidRPr="00811683">
        <w:rPr>
          <w:rFonts w:eastAsia="Arial"/>
          <w:spacing w:val="-1"/>
          <w:lang w:val="de-DE"/>
        </w:rPr>
        <w:t>s</w:t>
      </w:r>
      <w:r w:rsidRPr="00811683">
        <w:rPr>
          <w:rFonts w:eastAsia="Arial"/>
          <w:lang w:val="de-DE"/>
        </w:rPr>
        <w:t>c</w:t>
      </w:r>
      <w:r w:rsidR="00385DA6" w:rsidRPr="00811683">
        <w:rPr>
          <w:rFonts w:eastAsia="Arial"/>
          <w:lang w:val="de-DE"/>
        </w:rPr>
        <w:t>he Trockenheit</w:t>
      </w:r>
      <w:r w:rsidRPr="00811683">
        <w:rPr>
          <w:rFonts w:eastAsia="Arial"/>
          <w:lang w:val="de-DE"/>
        </w:rPr>
        <w:t>,</w:t>
      </w:r>
    </w:p>
    <w:p w14:paraId="1DF31C79" w14:textId="2F1814E5" w:rsidR="002F6B5C" w:rsidRPr="00811683" w:rsidRDefault="002F6B5C" w:rsidP="003730A8">
      <w:pPr>
        <w:pStyle w:val="Kstchen"/>
        <w:rPr>
          <w:rFonts w:eastAsia="Arial"/>
          <w:lang w:val="de-DE"/>
        </w:rPr>
      </w:pPr>
      <w:r w:rsidRPr="00811683">
        <w:rPr>
          <w:rFonts w:eastAsia="Arial"/>
          <w:lang w:val="de-DE"/>
        </w:rPr>
        <w:t>so</w:t>
      </w:r>
      <w:r w:rsidR="00385DA6" w:rsidRPr="00811683">
        <w:rPr>
          <w:rFonts w:eastAsia="Arial"/>
          <w:lang w:val="de-DE"/>
        </w:rPr>
        <w:t>z</w:t>
      </w:r>
      <w:r w:rsidRPr="00811683">
        <w:rPr>
          <w:rFonts w:eastAsia="Arial"/>
          <w:spacing w:val="-1"/>
          <w:lang w:val="de-DE"/>
        </w:rPr>
        <w:t>i</w:t>
      </w:r>
      <w:r w:rsidRPr="00811683">
        <w:rPr>
          <w:rFonts w:eastAsia="Arial"/>
          <w:lang w:val="de-DE"/>
        </w:rPr>
        <w:t>o</w:t>
      </w:r>
      <w:r w:rsidR="00385DA6" w:rsidRPr="00811683">
        <w:rPr>
          <w:rFonts w:eastAsia="Arial"/>
          <w:lang w:val="de-DE"/>
        </w:rPr>
        <w:t>ö</w:t>
      </w:r>
      <w:r w:rsidRPr="00811683">
        <w:rPr>
          <w:rFonts w:eastAsia="Arial"/>
          <w:spacing w:val="2"/>
          <w:lang w:val="de-DE"/>
        </w:rPr>
        <w:t>k</w:t>
      </w:r>
      <w:r w:rsidRPr="00811683">
        <w:rPr>
          <w:rFonts w:eastAsia="Arial"/>
          <w:lang w:val="de-DE"/>
        </w:rPr>
        <w:t>o</w:t>
      </w:r>
      <w:r w:rsidRPr="00811683">
        <w:rPr>
          <w:rFonts w:eastAsia="Arial"/>
          <w:spacing w:val="-1"/>
          <w:lang w:val="de-DE"/>
        </w:rPr>
        <w:t>n</w:t>
      </w:r>
      <w:r w:rsidRPr="00811683">
        <w:rPr>
          <w:rFonts w:eastAsia="Arial"/>
          <w:spacing w:val="-3"/>
          <w:lang w:val="de-DE"/>
        </w:rPr>
        <w:t>o</w:t>
      </w:r>
      <w:r w:rsidRPr="00811683">
        <w:rPr>
          <w:rFonts w:eastAsia="Arial"/>
          <w:spacing w:val="1"/>
          <w:lang w:val="de-DE"/>
        </w:rPr>
        <w:t>m</w:t>
      </w:r>
      <w:r w:rsidRPr="00811683">
        <w:rPr>
          <w:rFonts w:eastAsia="Arial"/>
          <w:spacing w:val="-1"/>
          <w:lang w:val="de-DE"/>
        </w:rPr>
        <w:t>i</w:t>
      </w:r>
      <w:r w:rsidR="00385DA6" w:rsidRPr="00811683">
        <w:rPr>
          <w:rFonts w:eastAsia="Arial"/>
          <w:spacing w:val="-1"/>
          <w:lang w:val="de-DE"/>
        </w:rPr>
        <w:t>s</w:t>
      </w:r>
      <w:r w:rsidRPr="00811683">
        <w:rPr>
          <w:rFonts w:eastAsia="Arial"/>
          <w:spacing w:val="-2"/>
          <w:lang w:val="de-DE"/>
        </w:rPr>
        <w:t>c</w:t>
      </w:r>
      <w:r w:rsidR="00385DA6" w:rsidRPr="00811683">
        <w:rPr>
          <w:rFonts w:eastAsia="Arial"/>
          <w:spacing w:val="-2"/>
          <w:lang w:val="de-DE"/>
        </w:rPr>
        <w:t>he Trockenheit</w:t>
      </w:r>
      <w:r w:rsidRPr="00811683">
        <w:rPr>
          <w:rFonts w:eastAsia="Arial"/>
          <w:spacing w:val="27"/>
          <w:lang w:val="de-DE"/>
        </w:rPr>
        <w:t xml:space="preserve"> </w:t>
      </w:r>
      <w:r w:rsidRPr="00811683">
        <w:rPr>
          <w:rFonts w:eastAsia="Arial"/>
          <w:spacing w:val="1"/>
          <w:lang w:val="de-DE"/>
        </w:rPr>
        <w:t>(</w:t>
      </w:r>
      <w:r w:rsidR="00385DA6" w:rsidRPr="00811683">
        <w:rPr>
          <w:rFonts w:eastAsia="Arial"/>
          <w:spacing w:val="1"/>
          <w:lang w:val="de-DE"/>
        </w:rPr>
        <w:t>wenn es infolge der natürlichen Prozesse bereits zu signifikanten Auswirkungen auf die Gesellschaft, die Wirtschaft und die Umwelt kommt</w:t>
      </w:r>
      <w:r w:rsidR="008019FB" w:rsidRPr="00811683">
        <w:rPr>
          <w:rFonts w:eastAsia="Arial"/>
          <w:spacing w:val="1"/>
          <w:lang w:val="de-DE"/>
        </w:rPr>
        <w:t>)</w:t>
      </w:r>
      <w:r w:rsidRPr="00811683">
        <w:rPr>
          <w:rFonts w:eastAsia="Arial"/>
          <w:lang w:val="de-DE"/>
        </w:rPr>
        <w:t>.</w:t>
      </w:r>
    </w:p>
    <w:p w14:paraId="064CCA79" w14:textId="38DC9809" w:rsidR="002F6B5C" w:rsidRPr="00811683" w:rsidRDefault="002F6B5C" w:rsidP="005C7468">
      <w:pPr>
        <w:rPr>
          <w:lang w:val="de-DE"/>
        </w:rPr>
      </w:pPr>
    </w:p>
    <w:p w14:paraId="01C16C63" w14:textId="77777777" w:rsidR="003730A8" w:rsidRPr="00811683" w:rsidRDefault="003730A8" w:rsidP="005C7468">
      <w:pPr>
        <w:rPr>
          <w:lang w:val="de-DE"/>
        </w:rPr>
      </w:pPr>
    </w:p>
    <w:p w14:paraId="2CD6128A" w14:textId="31B04093" w:rsidR="002F6B5C" w:rsidRPr="00811683" w:rsidRDefault="00F2229A" w:rsidP="003730A8">
      <w:pPr>
        <w:jc w:val="center"/>
        <w:rPr>
          <w:lang w:val="de-DE"/>
        </w:rPr>
      </w:pPr>
      <w:r w:rsidRPr="00F2229A">
        <w:rPr>
          <w:noProof/>
          <w:lang w:val="de-DE" w:eastAsia="de-DE"/>
        </w:rPr>
        <w:lastRenderedPageBreak/>
        <w:drawing>
          <wp:inline distT="0" distB="0" distL="0" distR="0" wp14:anchorId="1EB1583A" wp14:editId="657C6A26">
            <wp:extent cx="5478448" cy="4566644"/>
            <wp:effectExtent l="0" t="0" r="8255" b="5715"/>
            <wp:docPr id="4" name="Grafik 4" descr="K:\EG\Hy\Hy24\NW-Fuer-WFD\Abbildungen\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G\Hy\Hy24\NW-Fuer-WFD\Abbildungen\image2.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85765" cy="4572743"/>
                    </a:xfrm>
                    <a:prstGeom prst="rect">
                      <a:avLst/>
                    </a:prstGeom>
                    <a:noFill/>
                    <a:ln>
                      <a:noFill/>
                    </a:ln>
                  </pic:spPr>
                </pic:pic>
              </a:graphicData>
            </a:graphic>
          </wp:inline>
        </w:drawing>
      </w:r>
    </w:p>
    <w:p w14:paraId="1077E51A" w14:textId="6FF238C3" w:rsidR="002F6B5C" w:rsidRPr="00811683" w:rsidRDefault="002F6B5C" w:rsidP="005C7468">
      <w:pPr>
        <w:rPr>
          <w:lang w:val="de-DE"/>
        </w:rPr>
      </w:pPr>
    </w:p>
    <w:p w14:paraId="79901B4F" w14:textId="538778DB" w:rsidR="009F0440" w:rsidRPr="00811683" w:rsidRDefault="00352468" w:rsidP="00392319">
      <w:pPr>
        <w:pStyle w:val="Tabellenberschrift"/>
        <w:jc w:val="left"/>
        <w:rPr>
          <w:rFonts w:eastAsia="Arial"/>
        </w:rPr>
      </w:pPr>
      <w:r w:rsidRPr="00811683">
        <w:rPr>
          <w:rFonts w:eastAsia="Arial"/>
        </w:rPr>
        <w:t>Abb</w:t>
      </w:r>
      <w:r w:rsidR="002F6B5C" w:rsidRPr="000605B9">
        <w:rPr>
          <w:rFonts w:eastAsia="Arial"/>
        </w:rPr>
        <w:t xml:space="preserve">. </w:t>
      </w:r>
      <w:r w:rsidR="00AB0F17" w:rsidRPr="000605B9">
        <w:rPr>
          <w:rFonts w:eastAsia="Arial"/>
        </w:rPr>
        <w:t>3-</w:t>
      </w:r>
      <w:r w:rsidR="002F6B5C" w:rsidRPr="000605B9">
        <w:rPr>
          <w:rFonts w:eastAsia="Arial"/>
        </w:rPr>
        <w:t>1:</w:t>
      </w:r>
      <w:r w:rsidR="002F6B5C" w:rsidRPr="000605B9">
        <w:rPr>
          <w:rFonts w:eastAsia="Arial"/>
        </w:rPr>
        <w:tab/>
      </w:r>
      <w:r w:rsidR="003235F4" w:rsidRPr="000605B9">
        <w:rPr>
          <w:rFonts w:eastAsia="Arial"/>
        </w:rPr>
        <w:t>Entwicklung</w:t>
      </w:r>
      <w:r w:rsidR="000E5759" w:rsidRPr="000605B9">
        <w:rPr>
          <w:rFonts w:eastAsia="Arial"/>
        </w:rPr>
        <w:t xml:space="preserve"> der Trockenheit bis in die einzel</w:t>
      </w:r>
      <w:r w:rsidR="00A41D09" w:rsidRPr="000605B9">
        <w:rPr>
          <w:rFonts w:eastAsia="Arial"/>
        </w:rPr>
        <w:t>n</w:t>
      </w:r>
      <w:r w:rsidR="000E5759" w:rsidRPr="000605B9">
        <w:rPr>
          <w:rFonts w:eastAsia="Arial"/>
        </w:rPr>
        <w:t>en Teile des Wasserkreislaufs</w:t>
      </w:r>
      <w:r w:rsidR="002F6B5C" w:rsidRPr="000605B9">
        <w:rPr>
          <w:rFonts w:eastAsia="Arial"/>
        </w:rPr>
        <w:t xml:space="preserve"> </w:t>
      </w:r>
      <w:r w:rsidR="00392319">
        <w:rPr>
          <w:rFonts w:eastAsia="Arial"/>
        </w:rPr>
        <w:br/>
      </w:r>
      <w:r w:rsidR="00833F23" w:rsidRPr="000605B9">
        <w:rPr>
          <w:rFonts w:eastAsia="Arial"/>
        </w:rPr>
        <w:t>(</w:t>
      </w:r>
      <w:r w:rsidR="000E5759" w:rsidRPr="000605B9">
        <w:rPr>
          <w:rFonts w:eastAsia="Arial"/>
        </w:rPr>
        <w:t>Quelle</w:t>
      </w:r>
      <w:r w:rsidR="002F6B5C" w:rsidRPr="000605B9">
        <w:rPr>
          <w:rFonts w:eastAsia="Arial"/>
        </w:rPr>
        <w:t>:</w:t>
      </w:r>
      <w:r w:rsidR="002F6B5C" w:rsidRPr="00811683">
        <w:rPr>
          <w:rFonts w:eastAsia="Arial"/>
          <w:spacing w:val="2"/>
        </w:rPr>
        <w:t xml:space="preserve"> </w:t>
      </w:r>
      <w:r w:rsidR="002F6B5C" w:rsidRPr="00811683">
        <w:rPr>
          <w:rFonts w:eastAsia="Arial"/>
          <w:spacing w:val="-1"/>
        </w:rPr>
        <w:t>VÚV</w:t>
      </w:r>
      <w:r w:rsidR="002F6B5C" w:rsidRPr="00811683">
        <w:rPr>
          <w:rFonts w:eastAsia="Arial"/>
        </w:rPr>
        <w:t>,</w:t>
      </w:r>
      <w:r w:rsidR="002F6B5C" w:rsidRPr="00811683">
        <w:rPr>
          <w:rFonts w:eastAsia="Arial"/>
          <w:spacing w:val="2"/>
        </w:rPr>
        <w:t xml:space="preserve"> </w:t>
      </w:r>
      <w:r w:rsidR="002F6B5C" w:rsidRPr="00811683">
        <w:rPr>
          <w:rFonts w:eastAsia="Arial"/>
          <w:spacing w:val="-1"/>
        </w:rPr>
        <w:t>Č</w:t>
      </w:r>
      <w:r w:rsidR="002F6B5C" w:rsidRPr="00811683">
        <w:rPr>
          <w:rFonts w:eastAsia="Arial"/>
        </w:rPr>
        <w:t>Z</w:t>
      </w:r>
      <w:r w:rsidR="003235F4">
        <w:rPr>
          <w:rFonts w:eastAsia="Arial"/>
        </w:rPr>
        <w:t>U)</w:t>
      </w:r>
    </w:p>
    <w:p w14:paraId="66F4390B" w14:textId="512FE2CC" w:rsidR="00D65921" w:rsidRPr="00811683" w:rsidRDefault="00D65921" w:rsidP="00C770FC">
      <w:pPr>
        <w:pStyle w:val="Tabellenberschrift"/>
      </w:pPr>
    </w:p>
    <w:p w14:paraId="351C7B29" w14:textId="4C97F8A0" w:rsidR="00D65921" w:rsidRPr="00811683" w:rsidRDefault="00C87E82" w:rsidP="003730A8">
      <w:pPr>
        <w:rPr>
          <w:lang w:val="de-DE"/>
        </w:rPr>
      </w:pPr>
      <w:r w:rsidRPr="00811683">
        <w:rPr>
          <w:lang w:val="de-DE"/>
        </w:rPr>
        <w:t>Das K</w:t>
      </w:r>
      <w:r w:rsidR="00124B6A" w:rsidRPr="00811683">
        <w:rPr>
          <w:lang w:val="de-DE"/>
        </w:rPr>
        <w:t>on</w:t>
      </w:r>
      <w:r w:rsidRPr="00811683">
        <w:rPr>
          <w:lang w:val="de-DE"/>
        </w:rPr>
        <w:t>z</w:t>
      </w:r>
      <w:r w:rsidR="00124B6A" w:rsidRPr="00811683">
        <w:rPr>
          <w:lang w:val="de-DE"/>
        </w:rPr>
        <w:t>ep</w:t>
      </w:r>
      <w:r w:rsidRPr="00811683">
        <w:rPr>
          <w:lang w:val="de-DE"/>
        </w:rPr>
        <w:t>t beinhaltet eine Analyse der einzelnen Typen der Trockenheit</w:t>
      </w:r>
      <w:r w:rsidR="00124B6A" w:rsidRPr="00811683">
        <w:rPr>
          <w:lang w:val="de-DE"/>
        </w:rPr>
        <w:t xml:space="preserve"> (</w:t>
      </w:r>
      <w:r w:rsidRPr="00811683">
        <w:rPr>
          <w:lang w:val="de-DE"/>
        </w:rPr>
        <w:t>s</w:t>
      </w:r>
      <w:r w:rsidR="00124B6A" w:rsidRPr="00811683">
        <w:rPr>
          <w:lang w:val="de-DE"/>
        </w:rPr>
        <w:t>i</w:t>
      </w:r>
      <w:r w:rsidRPr="00811683">
        <w:rPr>
          <w:lang w:val="de-DE"/>
        </w:rPr>
        <w:t>ehe Abb</w:t>
      </w:r>
      <w:r w:rsidR="00124B6A" w:rsidRPr="00811683">
        <w:rPr>
          <w:lang w:val="de-DE"/>
        </w:rPr>
        <w:t xml:space="preserve">. </w:t>
      </w:r>
      <w:r w:rsidR="00AB0F17" w:rsidRPr="00811683">
        <w:rPr>
          <w:lang w:val="de-DE"/>
        </w:rPr>
        <w:t>3-</w:t>
      </w:r>
      <w:r w:rsidRPr="00811683">
        <w:rPr>
          <w:lang w:val="de-DE"/>
        </w:rPr>
        <w:t>1), und zwar im Hinblick auf</w:t>
      </w:r>
      <w:r w:rsidR="00124B6A" w:rsidRPr="00811683">
        <w:rPr>
          <w:lang w:val="de-DE"/>
        </w:rPr>
        <w:t>:</w:t>
      </w:r>
    </w:p>
    <w:p w14:paraId="03EC11F3" w14:textId="7A6E52D0" w:rsidR="00124B6A" w:rsidRPr="00811683" w:rsidRDefault="00C87E82" w:rsidP="003730A8">
      <w:pPr>
        <w:pStyle w:val="Kstchen"/>
        <w:rPr>
          <w:rFonts w:eastAsia="Arial"/>
          <w:lang w:val="de-DE"/>
        </w:rPr>
      </w:pPr>
      <w:r w:rsidRPr="00811683">
        <w:rPr>
          <w:rFonts w:eastAsia="Arial"/>
          <w:spacing w:val="-3"/>
          <w:lang w:val="de-DE"/>
        </w:rPr>
        <w:t>die Gefährdung des Gebiets der Tschechischen Republik unter dem Aspekt Trockenheit und beobachtete Trends,</w:t>
      </w:r>
    </w:p>
    <w:p w14:paraId="522A204D" w14:textId="25916044" w:rsidR="00124B6A" w:rsidRPr="00811683" w:rsidRDefault="00C87E82" w:rsidP="003730A8">
      <w:pPr>
        <w:pStyle w:val="Kstchen"/>
        <w:rPr>
          <w:rFonts w:eastAsia="Arial"/>
          <w:lang w:val="de-DE"/>
        </w:rPr>
      </w:pPr>
      <w:r w:rsidRPr="00811683">
        <w:rPr>
          <w:rFonts w:eastAsia="Arial"/>
          <w:spacing w:val="-3"/>
          <w:lang w:val="de-DE"/>
        </w:rPr>
        <w:t>die Gefährdung des Gebiets der Tschechischen Republik unter dem Aspekt</w:t>
      </w:r>
      <w:r w:rsidR="00124B6A" w:rsidRPr="00811683">
        <w:rPr>
          <w:rFonts w:eastAsia="Arial"/>
          <w:lang w:val="de-DE"/>
        </w:rPr>
        <w:t xml:space="preserve"> </w:t>
      </w:r>
      <w:r w:rsidRPr="00811683">
        <w:rPr>
          <w:rFonts w:eastAsia="Arial"/>
          <w:lang w:val="de-DE"/>
        </w:rPr>
        <w:t>Wasserknappheit</w:t>
      </w:r>
      <w:r w:rsidRPr="00811683">
        <w:rPr>
          <w:rFonts w:eastAsia="Arial"/>
          <w:spacing w:val="-31"/>
          <w:lang w:val="de-DE"/>
        </w:rPr>
        <w:t>,</w:t>
      </w:r>
    </w:p>
    <w:p w14:paraId="10D43890" w14:textId="22656708" w:rsidR="00124B6A" w:rsidRPr="00811683" w:rsidRDefault="00124B6A" w:rsidP="003730A8">
      <w:pPr>
        <w:pStyle w:val="Kstchen"/>
        <w:rPr>
          <w:rFonts w:eastAsia="Arial"/>
          <w:lang w:val="de-DE"/>
        </w:rPr>
      </w:pPr>
      <w:r w:rsidRPr="00811683">
        <w:rPr>
          <w:rFonts w:eastAsia="Arial"/>
          <w:spacing w:val="-1"/>
          <w:lang w:val="de-DE"/>
        </w:rPr>
        <w:t>S</w:t>
      </w:r>
      <w:r w:rsidR="00C87E82" w:rsidRPr="00811683">
        <w:rPr>
          <w:rFonts w:eastAsia="Arial"/>
          <w:spacing w:val="-1"/>
          <w:lang w:val="de-DE"/>
        </w:rPr>
        <w:t>zenarien der K</w:t>
      </w:r>
      <w:r w:rsidRPr="00811683">
        <w:rPr>
          <w:rFonts w:eastAsia="Arial"/>
          <w:spacing w:val="-1"/>
          <w:lang w:val="de-DE"/>
        </w:rPr>
        <w:t>li</w:t>
      </w:r>
      <w:r w:rsidRPr="00811683">
        <w:rPr>
          <w:rFonts w:eastAsia="Arial"/>
          <w:spacing w:val="1"/>
          <w:lang w:val="de-DE"/>
        </w:rPr>
        <w:t>m</w:t>
      </w:r>
      <w:r w:rsidRPr="00811683">
        <w:rPr>
          <w:rFonts w:eastAsia="Arial"/>
          <w:spacing w:val="-3"/>
          <w:lang w:val="de-DE"/>
        </w:rPr>
        <w:t>a</w:t>
      </w:r>
      <w:r w:rsidR="00C87E82" w:rsidRPr="00811683">
        <w:rPr>
          <w:rFonts w:eastAsia="Arial"/>
          <w:spacing w:val="-3"/>
          <w:lang w:val="de-DE"/>
        </w:rPr>
        <w:t xml:space="preserve">entwicklung und deren </w:t>
      </w:r>
      <w:r w:rsidR="003235F4">
        <w:rPr>
          <w:rFonts w:eastAsia="Arial"/>
          <w:spacing w:val="-3"/>
          <w:lang w:val="de-DE"/>
        </w:rPr>
        <w:t>Folgen</w:t>
      </w:r>
      <w:r w:rsidR="003235F4" w:rsidRPr="00811683">
        <w:rPr>
          <w:rFonts w:eastAsia="Arial"/>
          <w:spacing w:val="-3"/>
          <w:lang w:val="de-DE"/>
        </w:rPr>
        <w:t xml:space="preserve"> </w:t>
      </w:r>
      <w:r w:rsidR="00C87E82" w:rsidRPr="00811683">
        <w:rPr>
          <w:rFonts w:eastAsia="Arial"/>
          <w:spacing w:val="-3"/>
          <w:lang w:val="de-DE"/>
        </w:rPr>
        <w:t>für den Zustand und die Nutzung de</w:t>
      </w:r>
      <w:r w:rsidR="006731C8" w:rsidRPr="00811683">
        <w:rPr>
          <w:rFonts w:eastAsia="Arial"/>
          <w:spacing w:val="-3"/>
          <w:lang w:val="de-DE"/>
        </w:rPr>
        <w:t>s</w:t>
      </w:r>
      <w:r w:rsidR="00C87E82" w:rsidRPr="00811683">
        <w:rPr>
          <w:rFonts w:eastAsia="Arial"/>
          <w:spacing w:val="-3"/>
          <w:lang w:val="de-DE"/>
        </w:rPr>
        <w:t xml:space="preserve"> Wasser</w:t>
      </w:r>
      <w:r w:rsidR="006731C8" w:rsidRPr="00811683">
        <w:rPr>
          <w:rFonts w:eastAsia="Arial"/>
          <w:spacing w:val="-3"/>
          <w:lang w:val="de-DE"/>
        </w:rPr>
        <w:t>dargebots</w:t>
      </w:r>
      <w:r w:rsidR="00C87E82" w:rsidRPr="00811683">
        <w:rPr>
          <w:rFonts w:eastAsia="Arial"/>
          <w:spacing w:val="-3"/>
          <w:lang w:val="de-DE"/>
        </w:rPr>
        <w:t xml:space="preserve"> </w:t>
      </w:r>
      <w:r w:rsidR="003235F4">
        <w:rPr>
          <w:rFonts w:eastAsia="Arial"/>
          <w:spacing w:val="-3"/>
          <w:lang w:val="de-DE"/>
        </w:rPr>
        <w:t xml:space="preserve">in </w:t>
      </w:r>
      <w:r w:rsidR="00C87E82" w:rsidRPr="00811683">
        <w:rPr>
          <w:rFonts w:eastAsia="Arial"/>
          <w:spacing w:val="-3"/>
          <w:lang w:val="de-DE"/>
        </w:rPr>
        <w:t>der Tschechischen Republik,</w:t>
      </w:r>
    </w:p>
    <w:p w14:paraId="3920DA0E" w14:textId="0F9D06FA" w:rsidR="00124B6A" w:rsidRPr="00811683" w:rsidRDefault="00C87E82" w:rsidP="003730A8">
      <w:pPr>
        <w:pStyle w:val="Kstchen"/>
        <w:rPr>
          <w:rFonts w:eastAsia="Arial"/>
          <w:lang w:val="de-DE"/>
        </w:rPr>
      </w:pPr>
      <w:r w:rsidRPr="00811683">
        <w:rPr>
          <w:rFonts w:eastAsia="Arial"/>
          <w:spacing w:val="-1"/>
          <w:lang w:val="de-DE"/>
        </w:rPr>
        <w:t>Auswirkungen der Trockenheit auf die Wasserbeschaffenheit und die aquatischen Ökosysteme.</w:t>
      </w:r>
    </w:p>
    <w:p w14:paraId="2D7E4D36" w14:textId="1361C7EF" w:rsidR="00124B6A" w:rsidRPr="00811683" w:rsidRDefault="00124B6A" w:rsidP="003730A8">
      <w:pPr>
        <w:ind w:left="851"/>
        <w:rPr>
          <w:lang w:val="de-DE"/>
        </w:rPr>
      </w:pPr>
    </w:p>
    <w:p w14:paraId="293FDD2A" w14:textId="4F6C4574" w:rsidR="00124B6A" w:rsidRPr="00811683" w:rsidRDefault="00C87E82" w:rsidP="003730A8">
      <w:pPr>
        <w:rPr>
          <w:lang w:val="de-DE"/>
        </w:rPr>
      </w:pPr>
      <w:r w:rsidRPr="00811683">
        <w:rPr>
          <w:lang w:val="de-DE"/>
        </w:rPr>
        <w:t xml:space="preserve">Ferner </w:t>
      </w:r>
      <w:r w:rsidR="008019FB" w:rsidRPr="00811683">
        <w:rPr>
          <w:lang w:val="de-DE"/>
        </w:rPr>
        <w:t xml:space="preserve">ist </w:t>
      </w:r>
      <w:r w:rsidRPr="00811683">
        <w:rPr>
          <w:lang w:val="de-DE"/>
        </w:rPr>
        <w:t>das K</w:t>
      </w:r>
      <w:r w:rsidR="00124B6A" w:rsidRPr="00811683">
        <w:rPr>
          <w:lang w:val="de-DE"/>
        </w:rPr>
        <w:t>on</w:t>
      </w:r>
      <w:r w:rsidRPr="00811683">
        <w:rPr>
          <w:lang w:val="de-DE"/>
        </w:rPr>
        <w:t>z</w:t>
      </w:r>
      <w:r w:rsidR="00124B6A" w:rsidRPr="00811683">
        <w:rPr>
          <w:lang w:val="de-DE"/>
        </w:rPr>
        <w:t>ep</w:t>
      </w:r>
      <w:r w:rsidRPr="00811683">
        <w:rPr>
          <w:lang w:val="de-DE"/>
        </w:rPr>
        <w:t>t folgenden Themen</w:t>
      </w:r>
      <w:r w:rsidR="008019FB" w:rsidRPr="00811683">
        <w:rPr>
          <w:lang w:val="de-DE"/>
        </w:rPr>
        <w:t xml:space="preserve"> gewidmet</w:t>
      </w:r>
      <w:r w:rsidR="00124B6A" w:rsidRPr="00811683">
        <w:rPr>
          <w:lang w:val="de-DE"/>
        </w:rPr>
        <w:t>:</w:t>
      </w:r>
    </w:p>
    <w:p w14:paraId="7B12350B" w14:textId="3A7ED27F" w:rsidR="00124B6A" w:rsidRPr="00811683" w:rsidRDefault="00124B6A" w:rsidP="003730A8">
      <w:pPr>
        <w:pStyle w:val="Kstchen"/>
        <w:tabs>
          <w:tab w:val="clear" w:pos="851"/>
        </w:tabs>
        <w:rPr>
          <w:rFonts w:eastAsia="Arial"/>
          <w:spacing w:val="-3"/>
          <w:lang w:val="de-DE"/>
        </w:rPr>
      </w:pPr>
      <w:r w:rsidRPr="00811683">
        <w:rPr>
          <w:rFonts w:eastAsia="Arial"/>
          <w:spacing w:val="-3"/>
          <w:lang w:val="de-DE"/>
        </w:rPr>
        <w:t>Strategi</w:t>
      </w:r>
      <w:r w:rsidR="00C87E82" w:rsidRPr="00811683">
        <w:rPr>
          <w:rFonts w:eastAsia="Arial"/>
          <w:spacing w:val="-3"/>
          <w:lang w:val="de-DE"/>
        </w:rPr>
        <w:t>s</w:t>
      </w:r>
      <w:r w:rsidRPr="00811683">
        <w:rPr>
          <w:rFonts w:eastAsia="Arial"/>
          <w:spacing w:val="-3"/>
          <w:lang w:val="de-DE"/>
        </w:rPr>
        <w:t>c</w:t>
      </w:r>
      <w:r w:rsidR="00C87E82" w:rsidRPr="00811683">
        <w:rPr>
          <w:rFonts w:eastAsia="Arial"/>
          <w:spacing w:val="-3"/>
          <w:lang w:val="de-DE"/>
        </w:rPr>
        <w:t>he Ausrichtung der Wasserwirtschaft auf dem Gebiet des Schutzes vor den Folgen von Trockenheit</w:t>
      </w:r>
      <w:r w:rsidR="008019FB" w:rsidRPr="00811683">
        <w:rPr>
          <w:rFonts w:eastAsia="Arial"/>
          <w:spacing w:val="-3"/>
          <w:lang w:val="de-DE"/>
        </w:rPr>
        <w:t>,</w:t>
      </w:r>
    </w:p>
    <w:p w14:paraId="07BAD5D8" w14:textId="157F45BA" w:rsidR="00124B6A" w:rsidRPr="00811683" w:rsidRDefault="00C87E82" w:rsidP="003730A8">
      <w:pPr>
        <w:pStyle w:val="Kstchen"/>
        <w:tabs>
          <w:tab w:val="clear" w:pos="851"/>
        </w:tabs>
        <w:rPr>
          <w:rFonts w:eastAsia="Arial"/>
          <w:spacing w:val="-3"/>
          <w:lang w:val="de-DE"/>
        </w:rPr>
      </w:pPr>
      <w:r w:rsidRPr="00811683">
        <w:rPr>
          <w:rFonts w:eastAsia="Arial"/>
          <w:spacing w:val="-3"/>
          <w:lang w:val="de-DE"/>
        </w:rPr>
        <w:t>Maßnahmenvorschläge zum Schutz vor den Folgen von Trockenheit und vor Wasserknappheit</w:t>
      </w:r>
      <w:r w:rsidR="008019FB" w:rsidRPr="00811683">
        <w:rPr>
          <w:rFonts w:eastAsia="Arial"/>
          <w:spacing w:val="-3"/>
          <w:lang w:val="de-DE"/>
        </w:rPr>
        <w:t>,</w:t>
      </w:r>
    </w:p>
    <w:p w14:paraId="137ADB5B" w14:textId="09394730" w:rsidR="00124B6A" w:rsidRPr="00811683" w:rsidRDefault="008019FB" w:rsidP="003730A8">
      <w:pPr>
        <w:pStyle w:val="Kstchen"/>
        <w:tabs>
          <w:tab w:val="clear" w:pos="851"/>
        </w:tabs>
        <w:rPr>
          <w:rFonts w:eastAsia="Arial"/>
          <w:spacing w:val="-3"/>
          <w:lang w:val="de-DE"/>
        </w:rPr>
      </w:pPr>
      <w:r w:rsidRPr="00811683">
        <w:rPr>
          <w:rFonts w:eastAsia="Arial"/>
          <w:spacing w:val="-3"/>
          <w:lang w:val="de-DE"/>
        </w:rPr>
        <w:t>Durchführ</w:t>
      </w:r>
      <w:r w:rsidR="00C87E82" w:rsidRPr="00811683">
        <w:rPr>
          <w:rFonts w:eastAsia="Arial"/>
          <w:spacing w:val="-3"/>
          <w:lang w:val="de-DE"/>
        </w:rPr>
        <w:t xml:space="preserve">ung von Maßnahmen zur </w:t>
      </w:r>
      <w:r w:rsidR="003235F4">
        <w:rPr>
          <w:rFonts w:eastAsia="Arial"/>
          <w:spacing w:val="-3"/>
          <w:lang w:val="de-DE"/>
        </w:rPr>
        <w:t>Eindämm</w:t>
      </w:r>
      <w:r w:rsidR="003235F4" w:rsidRPr="00811683">
        <w:rPr>
          <w:rFonts w:eastAsia="Arial"/>
          <w:spacing w:val="-3"/>
          <w:lang w:val="de-DE"/>
        </w:rPr>
        <w:t>ung</w:t>
      </w:r>
      <w:r w:rsidR="00C87E82" w:rsidRPr="00811683">
        <w:rPr>
          <w:rFonts w:eastAsia="Arial"/>
          <w:spacing w:val="-3"/>
          <w:lang w:val="de-DE"/>
        </w:rPr>
        <w:t xml:space="preserve"> der Folgen von Trockenheit und Wasserknappheit</w:t>
      </w:r>
      <w:r w:rsidRPr="00811683">
        <w:rPr>
          <w:rFonts w:eastAsia="Arial"/>
          <w:spacing w:val="-3"/>
          <w:lang w:val="de-DE"/>
        </w:rPr>
        <w:t>,</w:t>
      </w:r>
    </w:p>
    <w:p w14:paraId="054B58B0" w14:textId="0A7FECC6" w:rsidR="00124B6A" w:rsidRPr="00811683" w:rsidRDefault="00C87E82" w:rsidP="003730A8">
      <w:pPr>
        <w:pStyle w:val="Kstchen"/>
        <w:tabs>
          <w:tab w:val="clear" w:pos="851"/>
        </w:tabs>
        <w:rPr>
          <w:rFonts w:eastAsia="Arial"/>
          <w:spacing w:val="-3"/>
          <w:lang w:val="de-DE"/>
        </w:rPr>
      </w:pPr>
      <w:r w:rsidRPr="00811683">
        <w:rPr>
          <w:rFonts w:eastAsia="Arial"/>
          <w:spacing w:val="-3"/>
          <w:lang w:val="de-DE"/>
        </w:rPr>
        <w:t>Ausrichtung von Forschung und Wissenschaft auf d</w:t>
      </w:r>
      <w:r w:rsidR="00A41D09" w:rsidRPr="00811683">
        <w:rPr>
          <w:rFonts w:eastAsia="Arial"/>
          <w:spacing w:val="-3"/>
          <w:lang w:val="de-DE"/>
        </w:rPr>
        <w:t>ie P</w:t>
      </w:r>
      <w:r w:rsidR="00124B6A" w:rsidRPr="00811683">
        <w:rPr>
          <w:rFonts w:eastAsia="Arial"/>
          <w:spacing w:val="-3"/>
          <w:lang w:val="de-DE"/>
        </w:rPr>
        <w:t xml:space="preserve">roblematik </w:t>
      </w:r>
      <w:r w:rsidR="00A41D09" w:rsidRPr="00811683">
        <w:rPr>
          <w:rFonts w:eastAsia="Arial"/>
          <w:spacing w:val="-3"/>
          <w:lang w:val="de-DE"/>
        </w:rPr>
        <w:t>Trockenheit und Wasserknappheit</w:t>
      </w:r>
      <w:r w:rsidR="008019FB" w:rsidRPr="00811683">
        <w:rPr>
          <w:rFonts w:eastAsia="Arial"/>
          <w:spacing w:val="-3"/>
          <w:lang w:val="de-DE"/>
        </w:rPr>
        <w:t>.</w:t>
      </w:r>
    </w:p>
    <w:p w14:paraId="4896DD6A" w14:textId="720390D1" w:rsidR="00124B6A" w:rsidRPr="00811683" w:rsidRDefault="00124B6A" w:rsidP="003730A8">
      <w:pPr>
        <w:pStyle w:val="Kstchen"/>
        <w:numPr>
          <w:ilvl w:val="0"/>
          <w:numId w:val="0"/>
        </w:numPr>
        <w:ind w:left="567" w:hanging="567"/>
        <w:rPr>
          <w:rFonts w:eastAsia="Arial"/>
          <w:lang w:val="de-DE"/>
        </w:rPr>
      </w:pPr>
    </w:p>
    <w:p w14:paraId="0015075D" w14:textId="1CFF7BFC" w:rsidR="001B3319" w:rsidRDefault="008019FB" w:rsidP="003730A8">
      <w:pPr>
        <w:rPr>
          <w:rFonts w:eastAsia="Arial"/>
          <w:lang w:val="de-DE"/>
        </w:rPr>
      </w:pPr>
      <w:r w:rsidRPr="00811683">
        <w:rPr>
          <w:rFonts w:eastAsia="Arial"/>
          <w:lang w:val="de-DE"/>
        </w:rPr>
        <w:t>Da</w:t>
      </w:r>
      <w:r w:rsidR="00A41D09" w:rsidRPr="00811683">
        <w:rPr>
          <w:rFonts w:eastAsia="Arial"/>
          <w:lang w:val="de-DE"/>
        </w:rPr>
        <w:t xml:space="preserve"> es sich um ein umfangreiches</w:t>
      </w:r>
      <w:r w:rsidR="001B3319" w:rsidRPr="00811683">
        <w:rPr>
          <w:rFonts w:eastAsia="Arial"/>
          <w:lang w:val="de-DE"/>
        </w:rPr>
        <w:t xml:space="preserve"> </w:t>
      </w:r>
      <w:r w:rsidR="00A41D09" w:rsidRPr="00811683">
        <w:rPr>
          <w:rFonts w:eastAsia="Arial"/>
          <w:lang w:val="de-DE"/>
        </w:rPr>
        <w:t>D</w:t>
      </w:r>
      <w:r w:rsidR="001B3319" w:rsidRPr="00811683">
        <w:rPr>
          <w:rFonts w:eastAsia="Arial"/>
          <w:lang w:val="de-DE"/>
        </w:rPr>
        <w:t>okument</w:t>
      </w:r>
      <w:r w:rsidR="00A41D09" w:rsidRPr="00811683">
        <w:rPr>
          <w:rFonts w:eastAsia="Arial"/>
          <w:lang w:val="de-DE"/>
        </w:rPr>
        <w:t xml:space="preserve"> handelt</w:t>
      </w:r>
      <w:r w:rsidRPr="00811683">
        <w:rPr>
          <w:rFonts w:eastAsia="Arial"/>
          <w:lang w:val="de-DE"/>
        </w:rPr>
        <w:t xml:space="preserve"> (ca. 70 Seiten)</w:t>
      </w:r>
      <w:r w:rsidR="001B3319" w:rsidRPr="00811683">
        <w:rPr>
          <w:rFonts w:eastAsia="Arial"/>
          <w:lang w:val="de-DE"/>
        </w:rPr>
        <w:t xml:space="preserve">, </w:t>
      </w:r>
      <w:r w:rsidR="00A41D09" w:rsidRPr="00811683">
        <w:rPr>
          <w:rFonts w:eastAsia="Arial"/>
          <w:lang w:val="de-DE"/>
        </w:rPr>
        <w:t>wird im Weiteren nur ein kurzer Auszug aus der Analyse der P</w:t>
      </w:r>
      <w:r w:rsidR="001B3319" w:rsidRPr="00811683">
        <w:rPr>
          <w:rFonts w:eastAsia="Arial"/>
          <w:lang w:val="de-DE"/>
        </w:rPr>
        <w:t xml:space="preserve">roblematik </w:t>
      </w:r>
      <w:r w:rsidR="00A41D09" w:rsidRPr="00811683">
        <w:rPr>
          <w:rFonts w:eastAsia="Arial"/>
          <w:lang w:val="de-DE"/>
        </w:rPr>
        <w:t xml:space="preserve">der </w:t>
      </w:r>
      <w:r w:rsidR="001B3319" w:rsidRPr="00811683">
        <w:rPr>
          <w:rFonts w:eastAsia="Arial"/>
          <w:lang w:val="de-DE"/>
        </w:rPr>
        <w:t>hydrologi</w:t>
      </w:r>
      <w:r w:rsidR="00A41D09" w:rsidRPr="00811683">
        <w:rPr>
          <w:rFonts w:eastAsia="Arial"/>
          <w:lang w:val="de-DE"/>
        </w:rPr>
        <w:t>s</w:t>
      </w:r>
      <w:r w:rsidR="001B3319" w:rsidRPr="00811683">
        <w:rPr>
          <w:rFonts w:eastAsia="Arial"/>
          <w:lang w:val="de-DE"/>
        </w:rPr>
        <w:t>ch</w:t>
      </w:r>
      <w:r w:rsidR="00A41D09" w:rsidRPr="00811683">
        <w:rPr>
          <w:rFonts w:eastAsia="Arial"/>
          <w:lang w:val="de-DE"/>
        </w:rPr>
        <w:t xml:space="preserve">en Trockenheit auf </w:t>
      </w:r>
      <w:r w:rsidR="00A41D09" w:rsidRPr="00811683">
        <w:rPr>
          <w:rFonts w:eastAsia="Arial"/>
          <w:spacing w:val="-3"/>
          <w:lang w:val="de-DE"/>
        </w:rPr>
        <w:t>dem Gebiet der Tschechischen Republik</w:t>
      </w:r>
      <w:r w:rsidR="003730A8" w:rsidRPr="00811683">
        <w:rPr>
          <w:rFonts w:eastAsia="Arial"/>
          <w:lang w:val="de-DE"/>
        </w:rPr>
        <w:t xml:space="preserve">, </w:t>
      </w:r>
      <w:r w:rsidR="00A41D09" w:rsidRPr="00811683">
        <w:rPr>
          <w:rFonts w:eastAsia="Arial"/>
          <w:lang w:val="de-DE"/>
        </w:rPr>
        <w:t xml:space="preserve">der </w:t>
      </w:r>
      <w:r w:rsidR="00A41D09" w:rsidRPr="00811683">
        <w:rPr>
          <w:rFonts w:eastAsia="Arial"/>
          <w:spacing w:val="-3"/>
          <w:lang w:val="de-DE"/>
        </w:rPr>
        <w:t>Gefährdung des Gebiets der Tschechischen Republik unter dem Aspekt Wasserknappheit und Auswirkungen des angenommenen K</w:t>
      </w:r>
      <w:r w:rsidR="003730A8" w:rsidRPr="00811683">
        <w:rPr>
          <w:rFonts w:eastAsia="Arial"/>
          <w:lang w:val="de-DE"/>
        </w:rPr>
        <w:t>lima</w:t>
      </w:r>
      <w:r w:rsidR="00A41D09" w:rsidRPr="00811683">
        <w:rPr>
          <w:rFonts w:eastAsia="Arial"/>
          <w:lang w:val="de-DE"/>
        </w:rPr>
        <w:t xml:space="preserve">wandels auf die </w:t>
      </w:r>
      <w:r w:rsidR="003730A8" w:rsidRPr="00811683">
        <w:rPr>
          <w:rFonts w:eastAsia="Arial"/>
          <w:lang w:val="de-DE"/>
        </w:rPr>
        <w:t>hydrologi</w:t>
      </w:r>
      <w:r w:rsidR="00A41D09" w:rsidRPr="00811683">
        <w:rPr>
          <w:rFonts w:eastAsia="Arial"/>
          <w:lang w:val="de-DE"/>
        </w:rPr>
        <w:t>s</w:t>
      </w:r>
      <w:r w:rsidR="003730A8" w:rsidRPr="00811683">
        <w:rPr>
          <w:rFonts w:eastAsia="Arial"/>
          <w:lang w:val="de-DE"/>
        </w:rPr>
        <w:t>c</w:t>
      </w:r>
      <w:r w:rsidR="00A41D09" w:rsidRPr="00811683">
        <w:rPr>
          <w:rFonts w:eastAsia="Arial"/>
          <w:lang w:val="de-DE"/>
        </w:rPr>
        <w:t>he B</w:t>
      </w:r>
      <w:r w:rsidR="003730A8" w:rsidRPr="00811683">
        <w:rPr>
          <w:rFonts w:eastAsia="Arial"/>
          <w:lang w:val="de-DE"/>
        </w:rPr>
        <w:t>ilan</w:t>
      </w:r>
      <w:r w:rsidR="00A41D09" w:rsidRPr="00811683">
        <w:rPr>
          <w:rFonts w:eastAsia="Arial"/>
          <w:lang w:val="de-DE"/>
        </w:rPr>
        <w:t>z</w:t>
      </w:r>
      <w:r w:rsidRPr="00811683">
        <w:rPr>
          <w:rFonts w:eastAsia="Arial"/>
          <w:lang w:val="de-DE"/>
        </w:rPr>
        <w:t xml:space="preserve"> aufgeführt</w:t>
      </w:r>
      <w:r w:rsidR="003730A8" w:rsidRPr="00811683">
        <w:rPr>
          <w:rFonts w:eastAsia="Arial"/>
          <w:lang w:val="de-DE"/>
        </w:rPr>
        <w:t>.</w:t>
      </w:r>
    </w:p>
    <w:p w14:paraId="10442221" w14:textId="77777777" w:rsidR="000605B9" w:rsidRPr="00811683" w:rsidRDefault="000605B9" w:rsidP="003730A8">
      <w:pPr>
        <w:rPr>
          <w:rFonts w:eastAsia="Arial"/>
          <w:lang w:val="de-DE"/>
        </w:rPr>
      </w:pPr>
    </w:p>
    <w:p w14:paraId="73F036DB" w14:textId="0E7CC15C" w:rsidR="001B3319" w:rsidRPr="00811683" w:rsidRDefault="001B3319" w:rsidP="00182DAA">
      <w:pPr>
        <w:pStyle w:val="Nadpis3"/>
        <w:rPr>
          <w:lang w:val="de-DE"/>
        </w:rPr>
      </w:pPr>
      <w:r w:rsidRPr="00811683">
        <w:rPr>
          <w:lang w:val="de-DE"/>
        </w:rPr>
        <w:t>Hydrologi</w:t>
      </w:r>
      <w:r w:rsidR="00A41D09" w:rsidRPr="00811683">
        <w:rPr>
          <w:lang w:val="de-DE"/>
        </w:rPr>
        <w:t>sche Trockenheit</w:t>
      </w:r>
    </w:p>
    <w:p w14:paraId="5FDEA00C" w14:textId="4FE4B84C" w:rsidR="00F72CDE" w:rsidRPr="00811683" w:rsidRDefault="00F72CDE" w:rsidP="002D4EFD">
      <w:pPr>
        <w:spacing w:before="1"/>
        <w:ind w:left="116" w:right="63"/>
        <w:rPr>
          <w:rFonts w:eastAsia="Arial" w:cs="Arial"/>
          <w:lang w:val="de-DE"/>
        </w:rPr>
      </w:pPr>
      <w:r w:rsidRPr="00811683">
        <w:rPr>
          <w:rFonts w:eastAsia="Arial"/>
          <w:lang w:val="de-DE"/>
        </w:rPr>
        <w:t>Hydrologi</w:t>
      </w:r>
      <w:r w:rsidR="00A41D09" w:rsidRPr="00811683">
        <w:rPr>
          <w:rFonts w:eastAsia="Arial"/>
          <w:lang w:val="de-DE"/>
        </w:rPr>
        <w:t>s</w:t>
      </w:r>
      <w:r w:rsidRPr="00811683">
        <w:rPr>
          <w:rFonts w:eastAsia="Arial"/>
          <w:lang w:val="de-DE"/>
        </w:rPr>
        <w:t>c</w:t>
      </w:r>
      <w:r w:rsidR="00A41D09" w:rsidRPr="00811683">
        <w:rPr>
          <w:rFonts w:eastAsia="Arial"/>
          <w:lang w:val="de-DE"/>
        </w:rPr>
        <w:t xml:space="preserve">he Trockenheit ist eine Abweichung </w:t>
      </w:r>
      <w:r w:rsidR="00D941EC" w:rsidRPr="00811683">
        <w:rPr>
          <w:rFonts w:eastAsia="Arial"/>
          <w:lang w:val="de-DE"/>
        </w:rPr>
        <w:t>des Wasserkreislaufs</w:t>
      </w:r>
      <w:r w:rsidRPr="00811683">
        <w:rPr>
          <w:rFonts w:eastAsia="Arial"/>
          <w:lang w:val="de-DE"/>
        </w:rPr>
        <w:t xml:space="preserve">, </w:t>
      </w:r>
      <w:r w:rsidR="00D941EC" w:rsidRPr="00811683">
        <w:rPr>
          <w:rFonts w:eastAsia="Arial"/>
          <w:lang w:val="de-DE"/>
        </w:rPr>
        <w:t xml:space="preserve">die insbesondere infolge eines Niederschlagsdefizits entsteht und sich in einem Rückgang der </w:t>
      </w:r>
      <w:r w:rsidR="008019FB" w:rsidRPr="00811683">
        <w:rPr>
          <w:rFonts w:eastAsia="Arial"/>
          <w:lang w:val="de-DE"/>
        </w:rPr>
        <w:t>Durch</w:t>
      </w:r>
      <w:r w:rsidR="00D941EC" w:rsidRPr="00811683">
        <w:rPr>
          <w:rFonts w:eastAsia="Arial"/>
          <w:lang w:val="de-DE"/>
        </w:rPr>
        <w:t>flüsse in den Gewässern und einem Fallen des Grundwasserstands äußert</w:t>
      </w:r>
      <w:r w:rsidRPr="00811683">
        <w:rPr>
          <w:rFonts w:eastAsia="Arial"/>
          <w:lang w:val="de-DE"/>
        </w:rPr>
        <w:t xml:space="preserve">. </w:t>
      </w:r>
      <w:r w:rsidR="00D941EC" w:rsidRPr="00811683">
        <w:rPr>
          <w:rFonts w:eastAsia="Arial"/>
          <w:lang w:val="de-DE"/>
        </w:rPr>
        <w:t xml:space="preserve">Ursache einer </w:t>
      </w:r>
      <w:r w:rsidRPr="00811683">
        <w:rPr>
          <w:rFonts w:eastAsia="Arial" w:cs="Arial"/>
          <w:spacing w:val="2"/>
          <w:lang w:val="de-DE"/>
        </w:rPr>
        <w:t>h</w:t>
      </w:r>
      <w:r w:rsidRPr="00811683">
        <w:rPr>
          <w:rFonts w:eastAsia="Arial" w:cs="Arial"/>
          <w:spacing w:val="-2"/>
          <w:lang w:val="de-DE"/>
        </w:rPr>
        <w:t>y</w:t>
      </w:r>
      <w:r w:rsidRPr="00811683">
        <w:rPr>
          <w:rFonts w:eastAsia="Arial" w:cs="Arial"/>
          <w:lang w:val="de-DE"/>
        </w:rPr>
        <w:t>dro</w:t>
      </w:r>
      <w:r w:rsidRPr="00811683">
        <w:rPr>
          <w:rFonts w:eastAsia="Arial" w:cs="Arial"/>
          <w:spacing w:val="-1"/>
          <w:lang w:val="de-DE"/>
        </w:rPr>
        <w:t>l</w:t>
      </w:r>
      <w:r w:rsidRPr="00811683">
        <w:rPr>
          <w:rFonts w:eastAsia="Arial" w:cs="Arial"/>
          <w:lang w:val="de-DE"/>
        </w:rPr>
        <w:t>o</w:t>
      </w:r>
      <w:r w:rsidRPr="00811683">
        <w:rPr>
          <w:rFonts w:eastAsia="Arial" w:cs="Arial"/>
          <w:spacing w:val="2"/>
          <w:lang w:val="de-DE"/>
        </w:rPr>
        <w:t>g</w:t>
      </w:r>
      <w:r w:rsidRPr="00811683">
        <w:rPr>
          <w:rFonts w:eastAsia="Arial" w:cs="Arial"/>
          <w:spacing w:val="-1"/>
          <w:lang w:val="de-DE"/>
        </w:rPr>
        <w:t>i</w:t>
      </w:r>
      <w:r w:rsidR="00D941EC" w:rsidRPr="00811683">
        <w:rPr>
          <w:rFonts w:eastAsia="Arial" w:cs="Arial"/>
          <w:spacing w:val="-1"/>
          <w:lang w:val="de-DE"/>
        </w:rPr>
        <w:t>s</w:t>
      </w:r>
      <w:r w:rsidRPr="00811683">
        <w:rPr>
          <w:rFonts w:eastAsia="Arial" w:cs="Arial"/>
          <w:lang w:val="de-DE"/>
        </w:rPr>
        <w:t>c</w:t>
      </w:r>
      <w:r w:rsidRPr="00811683">
        <w:rPr>
          <w:rFonts w:eastAsia="Arial" w:cs="Arial"/>
          <w:spacing w:val="-1"/>
          <w:lang w:val="de-DE"/>
        </w:rPr>
        <w:t>h</w:t>
      </w:r>
      <w:r w:rsidR="00D941EC" w:rsidRPr="00811683">
        <w:rPr>
          <w:rFonts w:eastAsia="Arial" w:cs="Arial"/>
          <w:spacing w:val="-1"/>
          <w:lang w:val="de-DE"/>
        </w:rPr>
        <w:t xml:space="preserve">en Trockenheit ist eine mittelfristige </w:t>
      </w:r>
      <w:r w:rsidRPr="00811683">
        <w:rPr>
          <w:rFonts w:eastAsia="Arial" w:cs="Arial"/>
          <w:spacing w:val="1"/>
          <w:lang w:val="de-DE"/>
        </w:rPr>
        <w:t>m</w:t>
      </w:r>
      <w:r w:rsidRPr="00811683">
        <w:rPr>
          <w:rFonts w:eastAsia="Arial" w:cs="Arial"/>
          <w:lang w:val="de-DE"/>
        </w:rPr>
        <w:t>ete</w:t>
      </w:r>
      <w:r w:rsidRPr="00811683">
        <w:rPr>
          <w:rFonts w:eastAsia="Arial" w:cs="Arial"/>
          <w:spacing w:val="-2"/>
          <w:lang w:val="de-DE"/>
        </w:rPr>
        <w:t>o</w:t>
      </w:r>
      <w:r w:rsidRPr="00811683">
        <w:rPr>
          <w:rFonts w:eastAsia="Arial" w:cs="Arial"/>
          <w:spacing w:val="1"/>
          <w:lang w:val="de-DE"/>
        </w:rPr>
        <w:t>r</w:t>
      </w:r>
      <w:r w:rsidRPr="00811683">
        <w:rPr>
          <w:rFonts w:eastAsia="Arial" w:cs="Arial"/>
          <w:lang w:val="de-DE"/>
        </w:rPr>
        <w:t>o</w:t>
      </w:r>
      <w:r w:rsidRPr="00811683">
        <w:rPr>
          <w:rFonts w:eastAsia="Arial" w:cs="Arial"/>
          <w:spacing w:val="-1"/>
          <w:lang w:val="de-DE"/>
        </w:rPr>
        <w:t>l</w:t>
      </w:r>
      <w:r w:rsidRPr="00811683">
        <w:rPr>
          <w:rFonts w:eastAsia="Arial" w:cs="Arial"/>
          <w:lang w:val="de-DE"/>
        </w:rPr>
        <w:t>o</w:t>
      </w:r>
      <w:r w:rsidRPr="00811683">
        <w:rPr>
          <w:rFonts w:eastAsia="Arial" w:cs="Arial"/>
          <w:spacing w:val="2"/>
          <w:lang w:val="de-DE"/>
        </w:rPr>
        <w:t>g</w:t>
      </w:r>
      <w:r w:rsidRPr="00811683">
        <w:rPr>
          <w:rFonts w:eastAsia="Arial" w:cs="Arial"/>
          <w:spacing w:val="-1"/>
          <w:lang w:val="de-DE"/>
        </w:rPr>
        <w:t>i</w:t>
      </w:r>
      <w:r w:rsidR="00D941EC" w:rsidRPr="00811683">
        <w:rPr>
          <w:rFonts w:eastAsia="Arial" w:cs="Arial"/>
          <w:spacing w:val="-1"/>
          <w:lang w:val="de-DE"/>
        </w:rPr>
        <w:t>s</w:t>
      </w:r>
      <w:r w:rsidRPr="00811683">
        <w:rPr>
          <w:rFonts w:eastAsia="Arial" w:cs="Arial"/>
          <w:spacing w:val="-2"/>
          <w:lang w:val="de-DE"/>
        </w:rPr>
        <w:t>c</w:t>
      </w:r>
      <w:r w:rsidR="00D941EC" w:rsidRPr="00811683">
        <w:rPr>
          <w:rFonts w:eastAsia="Arial" w:cs="Arial"/>
          <w:spacing w:val="-2"/>
          <w:lang w:val="de-DE"/>
        </w:rPr>
        <w:t>he Trockenheit</w:t>
      </w:r>
      <w:r w:rsidRPr="00811683">
        <w:rPr>
          <w:rFonts w:eastAsia="Arial" w:cs="Arial"/>
          <w:lang w:val="de-DE"/>
        </w:rPr>
        <w:t>.</w:t>
      </w:r>
      <w:r w:rsidRPr="00811683">
        <w:rPr>
          <w:rFonts w:eastAsia="Arial" w:cs="Arial"/>
          <w:spacing w:val="4"/>
          <w:lang w:val="de-DE"/>
        </w:rPr>
        <w:t xml:space="preserve"> </w:t>
      </w:r>
      <w:r w:rsidR="00D941EC" w:rsidRPr="00811683">
        <w:rPr>
          <w:rFonts w:eastAsia="Arial" w:cs="Arial"/>
          <w:spacing w:val="4"/>
          <w:lang w:val="de-DE"/>
        </w:rPr>
        <w:t xml:space="preserve">Die Karte in Abb. </w:t>
      </w:r>
      <w:r w:rsidR="00D941EC" w:rsidRPr="00811683">
        <w:rPr>
          <w:rFonts w:eastAsia="Arial"/>
          <w:spacing w:val="2"/>
          <w:lang w:val="de-DE"/>
        </w:rPr>
        <w:t>3-</w:t>
      </w:r>
      <w:r w:rsidR="00B3098B">
        <w:rPr>
          <w:rFonts w:eastAsia="Arial"/>
          <w:spacing w:val="2"/>
          <w:lang w:val="de-DE"/>
        </w:rPr>
        <w:t>2</w:t>
      </w:r>
      <w:r w:rsidR="00D941EC" w:rsidRPr="00811683">
        <w:rPr>
          <w:rFonts w:eastAsia="Arial"/>
          <w:spacing w:val="2"/>
          <w:lang w:val="de-DE"/>
        </w:rPr>
        <w:t>, in der die Höhe des mittleren Jahresabflusses aus Einzugsgebiet</w:t>
      </w:r>
      <w:r w:rsidR="008019FB" w:rsidRPr="00811683">
        <w:rPr>
          <w:rFonts w:eastAsia="Arial"/>
          <w:spacing w:val="2"/>
          <w:lang w:val="de-DE"/>
        </w:rPr>
        <w:t>en der</w:t>
      </w:r>
      <w:r w:rsidR="00D941EC" w:rsidRPr="00811683">
        <w:rPr>
          <w:rFonts w:eastAsia="Arial"/>
          <w:spacing w:val="2"/>
          <w:lang w:val="de-DE"/>
        </w:rPr>
        <w:t xml:space="preserve"> 3. </w:t>
      </w:r>
      <w:r w:rsidR="008019FB" w:rsidRPr="00811683">
        <w:rPr>
          <w:rFonts w:eastAsia="Arial"/>
          <w:spacing w:val="2"/>
          <w:lang w:val="de-DE"/>
        </w:rPr>
        <w:t xml:space="preserve">hydrologischen </w:t>
      </w:r>
      <w:r w:rsidR="00D941EC" w:rsidRPr="00811683">
        <w:rPr>
          <w:rFonts w:eastAsia="Arial"/>
          <w:spacing w:val="2"/>
          <w:lang w:val="de-DE"/>
        </w:rPr>
        <w:t xml:space="preserve">Ordnung für den Zeitraum </w:t>
      </w:r>
      <w:r w:rsidR="00D941EC" w:rsidRPr="00811683">
        <w:rPr>
          <w:rFonts w:eastAsia="Arial" w:cs="Arial"/>
          <w:lang w:val="de-DE"/>
        </w:rPr>
        <w:t>1981 – 2</w:t>
      </w:r>
      <w:r w:rsidR="00D941EC" w:rsidRPr="00811683">
        <w:rPr>
          <w:rFonts w:eastAsia="Arial" w:cs="Arial"/>
          <w:spacing w:val="-1"/>
          <w:lang w:val="de-DE"/>
        </w:rPr>
        <w:t>0</w:t>
      </w:r>
      <w:r w:rsidR="00D941EC" w:rsidRPr="00811683">
        <w:rPr>
          <w:rFonts w:eastAsia="Arial" w:cs="Arial"/>
          <w:lang w:val="de-DE"/>
        </w:rPr>
        <w:t>1</w:t>
      </w:r>
      <w:r w:rsidR="00D941EC" w:rsidRPr="00811683">
        <w:rPr>
          <w:rFonts w:eastAsia="Arial" w:cs="Arial"/>
          <w:spacing w:val="-1"/>
          <w:lang w:val="de-DE"/>
        </w:rPr>
        <w:t xml:space="preserve">5 erfasst ist, verdeutlicht </w:t>
      </w:r>
      <w:r w:rsidR="003235F4">
        <w:rPr>
          <w:rFonts w:eastAsia="Arial" w:cs="Arial"/>
          <w:spacing w:val="-1"/>
          <w:lang w:val="de-DE"/>
        </w:rPr>
        <w:t xml:space="preserve">in etwa </w:t>
      </w:r>
      <w:r w:rsidR="00D941EC" w:rsidRPr="00811683">
        <w:rPr>
          <w:rFonts w:eastAsia="Arial" w:cs="Arial"/>
          <w:spacing w:val="-1"/>
          <w:lang w:val="de-DE"/>
        </w:rPr>
        <w:t xml:space="preserve">die </w:t>
      </w:r>
      <w:r w:rsidR="00D941EC" w:rsidRPr="00811683">
        <w:rPr>
          <w:rFonts w:eastAsia="Arial"/>
          <w:spacing w:val="-3"/>
          <w:lang w:val="de-DE"/>
        </w:rPr>
        <w:t xml:space="preserve">Gefährdung des Gebiets der Tschechischen Republik </w:t>
      </w:r>
      <w:r w:rsidR="008019FB" w:rsidRPr="00811683">
        <w:rPr>
          <w:rFonts w:eastAsia="Arial"/>
          <w:spacing w:val="-3"/>
          <w:lang w:val="de-DE"/>
        </w:rPr>
        <w:t>unter dem Aspekt</w:t>
      </w:r>
      <w:r w:rsidR="00D941EC" w:rsidRPr="00811683">
        <w:rPr>
          <w:rFonts w:eastAsia="Arial"/>
          <w:spacing w:val="-3"/>
          <w:lang w:val="de-DE"/>
        </w:rPr>
        <w:t xml:space="preserve"> </w:t>
      </w:r>
      <w:r w:rsidRPr="00811683">
        <w:rPr>
          <w:rFonts w:eastAsia="Arial" w:cs="Arial"/>
          <w:spacing w:val="2"/>
          <w:lang w:val="de-DE"/>
        </w:rPr>
        <w:t>h</w:t>
      </w:r>
      <w:r w:rsidRPr="00811683">
        <w:rPr>
          <w:rFonts w:eastAsia="Arial" w:cs="Arial"/>
          <w:spacing w:val="-2"/>
          <w:lang w:val="de-DE"/>
        </w:rPr>
        <w:t>y</w:t>
      </w:r>
      <w:r w:rsidRPr="00811683">
        <w:rPr>
          <w:rFonts w:eastAsia="Arial" w:cs="Arial"/>
          <w:lang w:val="de-DE"/>
        </w:rPr>
        <w:t>dro</w:t>
      </w:r>
      <w:r w:rsidRPr="00811683">
        <w:rPr>
          <w:rFonts w:eastAsia="Arial" w:cs="Arial"/>
          <w:spacing w:val="-1"/>
          <w:lang w:val="de-DE"/>
        </w:rPr>
        <w:t>l</w:t>
      </w:r>
      <w:r w:rsidRPr="00811683">
        <w:rPr>
          <w:rFonts w:eastAsia="Arial" w:cs="Arial"/>
          <w:lang w:val="de-DE"/>
        </w:rPr>
        <w:t>o</w:t>
      </w:r>
      <w:r w:rsidRPr="00811683">
        <w:rPr>
          <w:rFonts w:eastAsia="Arial" w:cs="Arial"/>
          <w:spacing w:val="2"/>
          <w:lang w:val="de-DE"/>
        </w:rPr>
        <w:t>g</w:t>
      </w:r>
      <w:r w:rsidRPr="00811683">
        <w:rPr>
          <w:rFonts w:eastAsia="Arial" w:cs="Arial"/>
          <w:spacing w:val="-1"/>
          <w:lang w:val="de-DE"/>
        </w:rPr>
        <w:t>i</w:t>
      </w:r>
      <w:r w:rsidR="00D941EC" w:rsidRPr="00811683">
        <w:rPr>
          <w:rFonts w:eastAsia="Arial" w:cs="Arial"/>
          <w:spacing w:val="-1"/>
          <w:lang w:val="de-DE"/>
        </w:rPr>
        <w:t>s</w:t>
      </w:r>
      <w:r w:rsidRPr="00811683">
        <w:rPr>
          <w:rFonts w:eastAsia="Arial" w:cs="Arial"/>
          <w:lang w:val="de-DE"/>
        </w:rPr>
        <w:t>c</w:t>
      </w:r>
      <w:r w:rsidR="00D941EC" w:rsidRPr="00811683">
        <w:rPr>
          <w:rFonts w:eastAsia="Arial" w:cs="Arial"/>
          <w:lang w:val="de-DE"/>
        </w:rPr>
        <w:t>he Trockenheit</w:t>
      </w:r>
      <w:r w:rsidR="003235F4">
        <w:rPr>
          <w:rFonts w:eastAsia="Arial" w:cs="Arial"/>
          <w:lang w:val="de-DE"/>
        </w:rPr>
        <w:t xml:space="preserve"> in Oberflächengewässern</w:t>
      </w:r>
      <w:r w:rsidRPr="00811683">
        <w:rPr>
          <w:rFonts w:eastAsia="Arial" w:cs="Arial"/>
          <w:lang w:val="de-DE"/>
        </w:rPr>
        <w:t>.</w:t>
      </w:r>
    </w:p>
    <w:p w14:paraId="7AAEE91D" w14:textId="77777777" w:rsidR="00F72CDE" w:rsidRPr="00811683" w:rsidRDefault="00F72CDE" w:rsidP="00F72CDE">
      <w:pPr>
        <w:spacing w:before="1" w:line="240" w:lineRule="exact"/>
        <w:rPr>
          <w:sz w:val="24"/>
          <w:szCs w:val="24"/>
          <w:lang w:val="de-DE"/>
        </w:rPr>
      </w:pPr>
    </w:p>
    <w:p w14:paraId="536AAD49" w14:textId="32712E90" w:rsidR="00F72CDE" w:rsidRDefault="006B03F3" w:rsidP="003730A8">
      <w:pPr>
        <w:ind w:left="116" w:right="55"/>
        <w:rPr>
          <w:rFonts w:eastAsia="Arial" w:cs="Arial"/>
          <w:lang w:val="de-DE"/>
        </w:rPr>
      </w:pPr>
      <w:r w:rsidRPr="00811683">
        <w:rPr>
          <w:rFonts w:cs="Arial"/>
          <w:lang w:val="de-DE"/>
        </w:rPr>
        <w:t>Ferner wurden die Abflüsse für das gesamte Jahr und die Halbjahre für die Zeiträume</w:t>
      </w:r>
      <w:r w:rsidR="00A21CF3" w:rsidRPr="00811683">
        <w:rPr>
          <w:rFonts w:cs="Arial"/>
          <w:spacing w:val="50"/>
          <w:lang w:val="de-DE"/>
        </w:rPr>
        <w:t xml:space="preserve"> </w:t>
      </w:r>
      <w:r w:rsidR="00A21CF3" w:rsidRPr="00811683">
        <w:rPr>
          <w:rFonts w:cs="Arial"/>
          <w:lang w:val="de-DE"/>
        </w:rPr>
        <w:t>1</w:t>
      </w:r>
      <w:r w:rsidR="00A21CF3" w:rsidRPr="00811683">
        <w:rPr>
          <w:rFonts w:cs="Arial"/>
          <w:spacing w:val="-1"/>
          <w:lang w:val="de-DE"/>
        </w:rPr>
        <w:t>9</w:t>
      </w:r>
      <w:r w:rsidR="00A21CF3" w:rsidRPr="00811683">
        <w:rPr>
          <w:rFonts w:cs="Arial"/>
          <w:lang w:val="de-DE"/>
        </w:rPr>
        <w:t>6</w:t>
      </w:r>
      <w:r w:rsidR="00A21CF3" w:rsidRPr="00811683">
        <w:rPr>
          <w:rFonts w:cs="Arial"/>
          <w:spacing w:val="4"/>
          <w:lang w:val="de-DE"/>
        </w:rPr>
        <w:t>1</w:t>
      </w:r>
      <w:r w:rsidRPr="00811683">
        <w:rPr>
          <w:rFonts w:cs="Arial"/>
          <w:spacing w:val="4"/>
          <w:lang w:val="de-DE"/>
        </w:rPr>
        <w:t xml:space="preserve"> </w:t>
      </w:r>
      <w:r w:rsidR="00A21CF3" w:rsidRPr="00811683">
        <w:rPr>
          <w:rFonts w:cs="Arial"/>
          <w:lang w:val="de-DE"/>
        </w:rPr>
        <w:t>–</w:t>
      </w:r>
      <w:r w:rsidRPr="00811683">
        <w:rPr>
          <w:rFonts w:cs="Arial"/>
          <w:lang w:val="de-DE"/>
        </w:rPr>
        <w:t xml:space="preserve"> </w:t>
      </w:r>
      <w:r w:rsidR="00A21CF3" w:rsidRPr="00811683">
        <w:rPr>
          <w:rFonts w:cs="Arial"/>
          <w:lang w:val="de-DE"/>
        </w:rPr>
        <w:t xml:space="preserve">1985 </w:t>
      </w:r>
      <w:r w:rsidRPr="00811683">
        <w:rPr>
          <w:rFonts w:cs="Arial"/>
          <w:lang w:val="de-DE"/>
        </w:rPr>
        <w:t>und</w:t>
      </w:r>
      <w:r w:rsidR="00A21CF3" w:rsidRPr="00811683">
        <w:rPr>
          <w:rFonts w:cs="Arial"/>
          <w:lang w:val="de-DE"/>
        </w:rPr>
        <w:t xml:space="preserve"> 1986</w:t>
      </w:r>
      <w:r w:rsidRPr="00811683">
        <w:rPr>
          <w:rFonts w:cs="Arial"/>
          <w:lang w:val="de-DE"/>
        </w:rPr>
        <w:t xml:space="preserve"> </w:t>
      </w:r>
      <w:r w:rsidR="00A21CF3" w:rsidRPr="00811683">
        <w:rPr>
          <w:rFonts w:cs="Arial"/>
          <w:lang w:val="de-DE"/>
        </w:rPr>
        <w:t>–</w:t>
      </w:r>
      <w:r w:rsidRPr="00811683">
        <w:rPr>
          <w:rFonts w:cs="Arial"/>
          <w:lang w:val="de-DE"/>
        </w:rPr>
        <w:t xml:space="preserve"> </w:t>
      </w:r>
      <w:r w:rsidR="00A21CF3" w:rsidRPr="00811683">
        <w:rPr>
          <w:rFonts w:cs="Arial"/>
          <w:lang w:val="de-DE"/>
        </w:rPr>
        <w:t>2010</w:t>
      </w:r>
      <w:r w:rsidRPr="00811683">
        <w:rPr>
          <w:rFonts w:cs="Arial"/>
          <w:lang w:val="de-DE"/>
        </w:rPr>
        <w:t xml:space="preserve"> verglichen</w:t>
      </w:r>
      <w:r w:rsidR="00A21CF3" w:rsidRPr="00811683">
        <w:rPr>
          <w:rFonts w:cs="Arial"/>
          <w:lang w:val="de-DE"/>
        </w:rPr>
        <w:t xml:space="preserve">. </w:t>
      </w:r>
      <w:r w:rsidRPr="00811683">
        <w:rPr>
          <w:rFonts w:cs="Arial"/>
          <w:lang w:val="de-DE"/>
        </w:rPr>
        <w:t>Aus den Ergebnissen des Vergleichs geht hervor, dass es eher zu einer S</w:t>
      </w:r>
      <w:r w:rsidR="00F72CDE" w:rsidRPr="00811683">
        <w:rPr>
          <w:rFonts w:eastAsia="Arial" w:cs="Arial"/>
          <w:spacing w:val="1"/>
          <w:lang w:val="de-DE"/>
        </w:rPr>
        <w:t>t</w:t>
      </w:r>
      <w:r w:rsidR="00F72CDE" w:rsidRPr="00811683">
        <w:rPr>
          <w:rFonts w:eastAsia="Arial" w:cs="Arial"/>
          <w:spacing w:val="-3"/>
          <w:lang w:val="de-DE"/>
        </w:rPr>
        <w:t>a</w:t>
      </w:r>
      <w:r w:rsidR="00F72CDE" w:rsidRPr="00811683">
        <w:rPr>
          <w:rFonts w:eastAsia="Arial" w:cs="Arial"/>
          <w:spacing w:val="2"/>
          <w:lang w:val="de-DE"/>
        </w:rPr>
        <w:t>g</w:t>
      </w:r>
      <w:r w:rsidR="00F72CDE" w:rsidRPr="00811683">
        <w:rPr>
          <w:rFonts w:eastAsia="Arial" w:cs="Arial"/>
          <w:lang w:val="de-DE"/>
        </w:rPr>
        <w:t>n</w:t>
      </w:r>
      <w:r w:rsidR="00F72CDE" w:rsidRPr="00811683">
        <w:rPr>
          <w:rFonts w:eastAsia="Arial" w:cs="Arial"/>
          <w:spacing w:val="-1"/>
          <w:lang w:val="de-DE"/>
        </w:rPr>
        <w:t>a</w:t>
      </w:r>
      <w:r w:rsidRPr="00811683">
        <w:rPr>
          <w:rFonts w:eastAsia="Arial" w:cs="Arial"/>
          <w:spacing w:val="-1"/>
          <w:lang w:val="de-DE"/>
        </w:rPr>
        <w:t>tion oder zu einem leichten Anstieg des Abflusses für das gesamte Jahr gekommen ist</w:t>
      </w:r>
      <w:r w:rsidR="00F72CDE" w:rsidRPr="00811683">
        <w:rPr>
          <w:rFonts w:eastAsia="Arial" w:cs="Arial"/>
          <w:lang w:val="de-DE"/>
        </w:rPr>
        <w:t>.</w:t>
      </w:r>
      <w:r w:rsidR="00F72CDE" w:rsidRPr="00811683">
        <w:rPr>
          <w:rFonts w:eastAsia="Arial" w:cs="Arial"/>
          <w:spacing w:val="2"/>
          <w:lang w:val="de-DE"/>
        </w:rPr>
        <w:t xml:space="preserve"> </w:t>
      </w:r>
      <w:r w:rsidRPr="00811683">
        <w:rPr>
          <w:rFonts w:eastAsia="Arial" w:cs="Arial"/>
          <w:spacing w:val="2"/>
          <w:lang w:val="de-DE"/>
        </w:rPr>
        <w:t>In der Regel sind die Veränderungen statistisch nicht signifikant</w:t>
      </w:r>
      <w:r w:rsidR="00A21CF3" w:rsidRPr="00811683">
        <w:rPr>
          <w:rFonts w:eastAsia="Arial" w:cs="Arial"/>
          <w:spacing w:val="-1"/>
          <w:lang w:val="de-DE"/>
        </w:rPr>
        <w:t>.</w:t>
      </w:r>
      <w:r w:rsidR="00F72CDE" w:rsidRPr="00811683">
        <w:rPr>
          <w:rFonts w:eastAsia="Arial" w:cs="Arial"/>
          <w:lang w:val="de-DE"/>
        </w:rPr>
        <w:t xml:space="preserve"> </w:t>
      </w:r>
      <w:r w:rsidRPr="00811683">
        <w:rPr>
          <w:rFonts w:eastAsia="Arial" w:cs="Arial"/>
          <w:lang w:val="de-DE"/>
        </w:rPr>
        <w:t xml:space="preserve">Unter dem Aspekt der Gefährdung </w:t>
      </w:r>
      <w:r w:rsidR="008019FB" w:rsidRPr="00811683">
        <w:rPr>
          <w:rFonts w:eastAsia="Arial" w:cs="Arial"/>
          <w:lang w:val="de-DE"/>
        </w:rPr>
        <w:t>im Hinblick auf</w:t>
      </w:r>
      <w:r w:rsidRPr="00811683">
        <w:rPr>
          <w:rFonts w:eastAsia="Arial" w:cs="Arial"/>
          <w:lang w:val="de-DE"/>
        </w:rPr>
        <w:t xml:space="preserve"> </w:t>
      </w:r>
      <w:r w:rsidR="00F72CDE" w:rsidRPr="00811683">
        <w:rPr>
          <w:rFonts w:eastAsia="Arial" w:cs="Arial"/>
          <w:lang w:val="de-DE"/>
        </w:rPr>
        <w:t>h</w:t>
      </w:r>
      <w:r w:rsidR="00F72CDE" w:rsidRPr="00811683">
        <w:rPr>
          <w:rFonts w:eastAsia="Arial" w:cs="Arial"/>
          <w:spacing w:val="-3"/>
          <w:lang w:val="de-DE"/>
        </w:rPr>
        <w:t>y</w:t>
      </w:r>
      <w:r w:rsidR="00F72CDE" w:rsidRPr="00811683">
        <w:rPr>
          <w:rFonts w:eastAsia="Arial" w:cs="Arial"/>
          <w:lang w:val="de-DE"/>
        </w:rPr>
        <w:t>dro</w:t>
      </w:r>
      <w:r w:rsidR="00F72CDE" w:rsidRPr="00811683">
        <w:rPr>
          <w:rFonts w:eastAsia="Arial" w:cs="Arial"/>
          <w:spacing w:val="-1"/>
          <w:lang w:val="de-DE"/>
        </w:rPr>
        <w:t>l</w:t>
      </w:r>
      <w:r w:rsidR="00F72CDE" w:rsidRPr="00811683">
        <w:rPr>
          <w:rFonts w:eastAsia="Arial" w:cs="Arial"/>
          <w:lang w:val="de-DE"/>
        </w:rPr>
        <w:t>o</w:t>
      </w:r>
      <w:r w:rsidR="00F72CDE" w:rsidRPr="00811683">
        <w:rPr>
          <w:rFonts w:eastAsia="Arial" w:cs="Arial"/>
          <w:spacing w:val="2"/>
          <w:lang w:val="de-DE"/>
        </w:rPr>
        <w:t>g</w:t>
      </w:r>
      <w:r w:rsidR="00F72CDE" w:rsidRPr="00811683">
        <w:rPr>
          <w:rFonts w:eastAsia="Arial" w:cs="Arial"/>
          <w:spacing w:val="-1"/>
          <w:lang w:val="de-DE"/>
        </w:rPr>
        <w:t>i</w:t>
      </w:r>
      <w:r w:rsidRPr="00811683">
        <w:rPr>
          <w:rFonts w:eastAsia="Arial" w:cs="Arial"/>
          <w:spacing w:val="-1"/>
          <w:lang w:val="de-DE"/>
        </w:rPr>
        <w:t>s</w:t>
      </w:r>
      <w:r w:rsidR="00F72CDE" w:rsidRPr="00811683">
        <w:rPr>
          <w:rFonts w:eastAsia="Arial" w:cs="Arial"/>
          <w:lang w:val="de-DE"/>
        </w:rPr>
        <w:t>c</w:t>
      </w:r>
      <w:r w:rsidR="004951B5" w:rsidRPr="00811683">
        <w:rPr>
          <w:rFonts w:eastAsia="Arial" w:cs="Arial"/>
          <w:lang w:val="de-DE"/>
        </w:rPr>
        <w:t>he</w:t>
      </w:r>
      <w:r w:rsidRPr="00811683">
        <w:rPr>
          <w:rFonts w:eastAsia="Arial" w:cs="Arial"/>
          <w:lang w:val="de-DE"/>
        </w:rPr>
        <w:t xml:space="preserve"> Trockenheit ist jedoch der beobachtete Trend des </w:t>
      </w:r>
      <w:r w:rsidR="008019FB" w:rsidRPr="00811683">
        <w:rPr>
          <w:rFonts w:eastAsia="Arial" w:cs="Arial"/>
          <w:lang w:val="de-DE"/>
        </w:rPr>
        <w:t>Abflussr</w:t>
      </w:r>
      <w:r w:rsidRPr="00811683">
        <w:rPr>
          <w:rFonts w:eastAsia="Arial" w:cs="Arial"/>
          <w:lang w:val="de-DE"/>
        </w:rPr>
        <w:t xml:space="preserve">ückgangs im Sommer entscheidend, der im Jahresmittel durch </w:t>
      </w:r>
      <w:r w:rsidR="008019FB" w:rsidRPr="00811683">
        <w:rPr>
          <w:rFonts w:eastAsia="Arial" w:cs="Arial"/>
          <w:lang w:val="de-DE"/>
        </w:rPr>
        <w:t>ein</w:t>
      </w:r>
      <w:r w:rsidRPr="00811683">
        <w:rPr>
          <w:rFonts w:eastAsia="Arial" w:cs="Arial"/>
          <w:lang w:val="de-DE"/>
        </w:rPr>
        <w:t xml:space="preserve"> Ansteigen des Abflusses im Winter </w:t>
      </w:r>
      <w:r w:rsidR="00F72CDE" w:rsidRPr="00811683">
        <w:rPr>
          <w:rFonts w:eastAsia="Arial" w:cs="Arial"/>
          <w:spacing w:val="2"/>
          <w:lang w:val="de-DE"/>
        </w:rPr>
        <w:t>k</w:t>
      </w:r>
      <w:r w:rsidR="00F72CDE" w:rsidRPr="00811683">
        <w:rPr>
          <w:rFonts w:eastAsia="Arial" w:cs="Arial"/>
          <w:lang w:val="de-DE"/>
        </w:rPr>
        <w:t>ompen</w:t>
      </w:r>
      <w:r w:rsidRPr="00811683">
        <w:rPr>
          <w:rFonts w:eastAsia="Arial" w:cs="Arial"/>
          <w:lang w:val="de-DE"/>
        </w:rPr>
        <w:t>siert wird</w:t>
      </w:r>
      <w:r w:rsidR="00F72CDE" w:rsidRPr="00811683">
        <w:rPr>
          <w:rFonts w:eastAsia="Arial" w:cs="Arial"/>
          <w:lang w:val="de-DE"/>
        </w:rPr>
        <w:t>.</w:t>
      </w:r>
    </w:p>
    <w:p w14:paraId="7A114D15" w14:textId="77777777" w:rsidR="00F2229A" w:rsidRDefault="00F2229A" w:rsidP="00C770FC">
      <w:pPr>
        <w:pStyle w:val="Tabellenberschrift"/>
        <w:rPr>
          <w:rFonts w:eastAsia="Arial"/>
        </w:rPr>
      </w:pPr>
    </w:p>
    <w:p w14:paraId="071B4A73" w14:textId="4B206A50" w:rsidR="00F2229A" w:rsidRDefault="00F2229A" w:rsidP="00C770FC">
      <w:pPr>
        <w:pStyle w:val="Tabellenberschrift"/>
        <w:rPr>
          <w:rFonts w:eastAsia="Arial"/>
        </w:rPr>
      </w:pPr>
      <w:r>
        <w:rPr>
          <w:rFonts w:eastAsia="Arial"/>
          <w:noProof/>
          <w:lang w:eastAsia="de-DE"/>
        </w:rPr>
        <w:drawing>
          <wp:inline distT="0" distB="0" distL="0" distR="0" wp14:anchorId="56E8F9BE" wp14:editId="3AB05E83">
            <wp:extent cx="5932805" cy="3211195"/>
            <wp:effectExtent l="19050" t="19050" r="10795" b="27305"/>
            <wp:docPr id="21" name="Grafik 21" descr="K:\EG\Hy\Hy24\NW-Fuer-WFD\Abbildungen\imag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EG\Hy\Hy24\NW-Fuer-WFD\Abbildungen\image4.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32805" cy="3211195"/>
                    </a:xfrm>
                    <a:prstGeom prst="rect">
                      <a:avLst/>
                    </a:prstGeom>
                    <a:noFill/>
                    <a:ln w="9525">
                      <a:solidFill>
                        <a:schemeClr val="tx1"/>
                      </a:solidFill>
                    </a:ln>
                  </pic:spPr>
                </pic:pic>
              </a:graphicData>
            </a:graphic>
          </wp:inline>
        </w:drawing>
      </w:r>
    </w:p>
    <w:p w14:paraId="06971ACC" w14:textId="77777777" w:rsidR="00F2229A" w:rsidRDefault="00F2229A" w:rsidP="00C770FC">
      <w:pPr>
        <w:pStyle w:val="Tabellenberschrift"/>
        <w:rPr>
          <w:rFonts w:eastAsia="Arial"/>
        </w:rPr>
      </w:pPr>
    </w:p>
    <w:p w14:paraId="3EFCCB61" w14:textId="4ABB37CB" w:rsidR="00F72CDE" w:rsidRPr="000605B9" w:rsidRDefault="00D941EC" w:rsidP="00C770FC">
      <w:pPr>
        <w:pStyle w:val="Tabellenberschrift"/>
        <w:jc w:val="left"/>
        <w:rPr>
          <w:rFonts w:eastAsia="Arial"/>
        </w:rPr>
      </w:pPr>
      <w:r w:rsidRPr="00811683">
        <w:rPr>
          <w:rFonts w:eastAsia="Arial"/>
        </w:rPr>
        <w:t>Abb</w:t>
      </w:r>
      <w:r w:rsidR="00F72CDE" w:rsidRPr="000605B9">
        <w:rPr>
          <w:rFonts w:eastAsia="Arial"/>
        </w:rPr>
        <w:t xml:space="preserve">. </w:t>
      </w:r>
      <w:r w:rsidR="00AB0F17" w:rsidRPr="000605B9">
        <w:rPr>
          <w:rFonts w:eastAsia="Arial"/>
        </w:rPr>
        <w:t>3-</w:t>
      </w:r>
      <w:r w:rsidR="00B3098B">
        <w:rPr>
          <w:rFonts w:eastAsia="Arial"/>
        </w:rPr>
        <w:t>2</w:t>
      </w:r>
      <w:r w:rsidR="00A57254" w:rsidRPr="000605B9">
        <w:rPr>
          <w:rFonts w:eastAsia="Arial"/>
        </w:rPr>
        <w:t>:</w:t>
      </w:r>
      <w:r w:rsidR="00A57254" w:rsidRPr="000605B9">
        <w:rPr>
          <w:rFonts w:eastAsia="Arial"/>
        </w:rPr>
        <w:tab/>
      </w:r>
      <w:r w:rsidRPr="000605B9">
        <w:rPr>
          <w:rFonts w:eastAsia="Arial"/>
        </w:rPr>
        <w:t>Mittlere Jahresabflusshöhe für den Zeitraum</w:t>
      </w:r>
      <w:r w:rsidR="00F72CDE" w:rsidRPr="000605B9">
        <w:rPr>
          <w:rFonts w:eastAsia="Arial"/>
        </w:rPr>
        <w:t xml:space="preserve"> 1981</w:t>
      </w:r>
      <w:r w:rsidRPr="000605B9">
        <w:rPr>
          <w:rFonts w:eastAsia="Arial"/>
        </w:rPr>
        <w:t xml:space="preserve"> </w:t>
      </w:r>
      <w:r w:rsidR="00F72CDE" w:rsidRPr="000605B9">
        <w:rPr>
          <w:rFonts w:eastAsia="Arial"/>
        </w:rPr>
        <w:t>–</w:t>
      </w:r>
      <w:r w:rsidRPr="000605B9">
        <w:rPr>
          <w:rFonts w:eastAsia="Arial"/>
        </w:rPr>
        <w:t xml:space="preserve"> </w:t>
      </w:r>
      <w:r w:rsidR="00F72CDE" w:rsidRPr="000605B9">
        <w:rPr>
          <w:rFonts w:eastAsia="Arial"/>
        </w:rPr>
        <w:t xml:space="preserve">2015 </w:t>
      </w:r>
      <w:r w:rsidRPr="000605B9">
        <w:rPr>
          <w:rFonts w:eastAsia="Arial"/>
        </w:rPr>
        <w:t xml:space="preserve">dargestellt in </w:t>
      </w:r>
      <w:r w:rsidR="00F72CDE" w:rsidRPr="000605B9">
        <w:rPr>
          <w:rFonts w:eastAsia="Arial"/>
        </w:rPr>
        <w:t>m</w:t>
      </w:r>
      <w:r w:rsidR="00F72CDE" w:rsidRPr="00811683">
        <w:rPr>
          <w:rFonts w:eastAsia="Arial"/>
        </w:rPr>
        <w:t>m</w:t>
      </w:r>
      <w:r w:rsidR="00F72CDE" w:rsidRPr="000605B9">
        <w:rPr>
          <w:rFonts w:eastAsia="Arial"/>
        </w:rPr>
        <w:t>/</w:t>
      </w:r>
      <w:r w:rsidRPr="000605B9">
        <w:rPr>
          <w:rFonts w:eastAsia="Arial"/>
        </w:rPr>
        <w:t>Jahr</w:t>
      </w:r>
      <w:r w:rsidR="00F72CDE" w:rsidRPr="000605B9">
        <w:rPr>
          <w:rFonts w:eastAsia="Arial"/>
        </w:rPr>
        <w:t xml:space="preserve"> </w:t>
      </w:r>
      <w:r w:rsidR="00C770FC">
        <w:rPr>
          <w:rFonts w:eastAsia="Arial"/>
        </w:rPr>
        <w:br/>
      </w:r>
      <w:r w:rsidR="00E741E3" w:rsidRPr="000605B9">
        <w:rPr>
          <w:rFonts w:eastAsia="Arial"/>
        </w:rPr>
        <w:t>(</w:t>
      </w:r>
      <w:r w:rsidRPr="000605B9">
        <w:rPr>
          <w:rFonts w:eastAsia="Arial"/>
        </w:rPr>
        <w:t>Quelle</w:t>
      </w:r>
      <w:r w:rsidR="00F72CDE" w:rsidRPr="000605B9">
        <w:rPr>
          <w:rFonts w:eastAsia="Arial"/>
        </w:rPr>
        <w:t>: VÚV</w:t>
      </w:r>
      <w:r w:rsidR="00E741E3" w:rsidRPr="000605B9">
        <w:rPr>
          <w:rFonts w:eastAsia="Arial"/>
        </w:rPr>
        <w:t>)</w:t>
      </w:r>
    </w:p>
    <w:p w14:paraId="031311F9" w14:textId="0DAD7C7F" w:rsidR="00F72CDE" w:rsidRPr="00811683" w:rsidRDefault="00F72CDE" w:rsidP="00F72CDE">
      <w:pPr>
        <w:spacing w:before="2" w:line="240" w:lineRule="exact"/>
        <w:rPr>
          <w:sz w:val="24"/>
          <w:szCs w:val="24"/>
          <w:lang w:val="de-DE"/>
        </w:rPr>
      </w:pPr>
    </w:p>
    <w:p w14:paraId="0DA53236" w14:textId="4610D942" w:rsidR="00F72CDE" w:rsidRPr="00811683" w:rsidRDefault="00F72CDE" w:rsidP="00F72CDE">
      <w:pPr>
        <w:spacing w:line="239" w:lineRule="auto"/>
        <w:ind w:left="116" w:right="58"/>
        <w:rPr>
          <w:rFonts w:eastAsia="Arial" w:cs="Arial"/>
          <w:lang w:val="de-DE"/>
        </w:rPr>
      </w:pPr>
      <w:r w:rsidRPr="00811683">
        <w:rPr>
          <w:rFonts w:eastAsia="Arial" w:cs="Arial"/>
          <w:lang w:val="de-DE"/>
        </w:rPr>
        <w:t>Hydrologi</w:t>
      </w:r>
      <w:r w:rsidR="006B03F3" w:rsidRPr="00811683">
        <w:rPr>
          <w:rFonts w:eastAsia="Arial" w:cs="Arial"/>
          <w:lang w:val="de-DE"/>
        </w:rPr>
        <w:t>s</w:t>
      </w:r>
      <w:r w:rsidRPr="00811683">
        <w:rPr>
          <w:rFonts w:eastAsia="Arial" w:cs="Arial"/>
          <w:lang w:val="de-DE"/>
        </w:rPr>
        <w:t>c</w:t>
      </w:r>
      <w:r w:rsidR="006B03F3" w:rsidRPr="00811683">
        <w:rPr>
          <w:rFonts w:eastAsia="Arial" w:cs="Arial"/>
          <w:lang w:val="de-DE"/>
        </w:rPr>
        <w:t xml:space="preserve">he Trockenheit im Grundwasser lässt sich </w:t>
      </w:r>
      <w:r w:rsidR="008019FB" w:rsidRPr="00811683">
        <w:rPr>
          <w:rFonts w:eastAsia="Arial" w:cs="Arial"/>
          <w:lang w:val="de-DE"/>
        </w:rPr>
        <w:t>anhand</w:t>
      </w:r>
      <w:r w:rsidR="006B03F3" w:rsidRPr="00811683">
        <w:rPr>
          <w:rFonts w:eastAsia="Arial" w:cs="Arial"/>
          <w:lang w:val="de-DE"/>
        </w:rPr>
        <w:t xml:space="preserve"> des Schwankens des Grundwasserstands oder des </w:t>
      </w:r>
      <w:r w:rsidR="008019FB" w:rsidRPr="00811683">
        <w:rPr>
          <w:rFonts w:eastAsia="Arial" w:cs="Arial"/>
          <w:lang w:val="de-DE"/>
        </w:rPr>
        <w:t>Basis</w:t>
      </w:r>
      <w:r w:rsidR="006B03F3" w:rsidRPr="00811683">
        <w:rPr>
          <w:rFonts w:eastAsia="Arial" w:cs="Arial"/>
          <w:lang w:val="de-DE"/>
        </w:rPr>
        <w:t>abflusses bewerten</w:t>
      </w:r>
      <w:r w:rsidRPr="00811683">
        <w:rPr>
          <w:rFonts w:eastAsia="Arial" w:cs="Arial"/>
          <w:lang w:val="de-DE"/>
        </w:rPr>
        <w:t xml:space="preserve">. </w:t>
      </w:r>
      <w:r w:rsidR="006B03F3" w:rsidRPr="00811683">
        <w:rPr>
          <w:rFonts w:eastAsia="Arial" w:cs="Arial"/>
          <w:lang w:val="de-DE"/>
        </w:rPr>
        <w:t xml:space="preserve">Der </w:t>
      </w:r>
      <w:r w:rsidR="008019FB" w:rsidRPr="00811683">
        <w:rPr>
          <w:rFonts w:eastAsia="Arial" w:cs="Arial"/>
          <w:lang w:val="de-DE"/>
        </w:rPr>
        <w:t>Basis</w:t>
      </w:r>
      <w:r w:rsidR="006B03F3" w:rsidRPr="00811683">
        <w:rPr>
          <w:rFonts w:eastAsia="Arial" w:cs="Arial"/>
          <w:lang w:val="de-DE"/>
        </w:rPr>
        <w:t>abfluss ist der Teil des Abflusses in den Oberflächengewässern, der aus dem Grundwasserdargebot gespeist wird.</w:t>
      </w:r>
      <w:r w:rsidRPr="00811683">
        <w:rPr>
          <w:rFonts w:eastAsia="Arial" w:cs="Arial"/>
          <w:lang w:val="de-DE"/>
        </w:rPr>
        <w:t xml:space="preserve"> </w:t>
      </w:r>
      <w:r w:rsidR="006731C8" w:rsidRPr="00811683">
        <w:rPr>
          <w:rFonts w:eastAsia="Arial" w:cs="Arial"/>
          <w:lang w:val="de-DE"/>
        </w:rPr>
        <w:t>Das Schwanken des Grundwasser</w:t>
      </w:r>
      <w:r w:rsidR="00E741E3" w:rsidRPr="00811683">
        <w:rPr>
          <w:rFonts w:eastAsia="Arial" w:cs="Arial"/>
          <w:lang w:val="de-DE"/>
        </w:rPr>
        <w:t>s</w:t>
      </w:r>
      <w:r w:rsidR="00E741E3">
        <w:rPr>
          <w:rFonts w:eastAsia="Arial" w:cs="Arial"/>
          <w:lang w:val="de-DE"/>
        </w:rPr>
        <w:t>piegels</w:t>
      </w:r>
      <w:r w:rsidR="006731C8" w:rsidRPr="00811683">
        <w:rPr>
          <w:rFonts w:eastAsia="Arial" w:cs="Arial"/>
          <w:lang w:val="de-DE"/>
        </w:rPr>
        <w:t xml:space="preserve"> lässt sich </w:t>
      </w:r>
      <w:r w:rsidR="00A333FE" w:rsidRPr="00811683">
        <w:rPr>
          <w:rFonts w:eastAsia="Arial" w:cs="Arial"/>
          <w:lang w:val="de-DE"/>
        </w:rPr>
        <w:t>mithilfe</w:t>
      </w:r>
      <w:r w:rsidR="006731C8" w:rsidRPr="00811683">
        <w:rPr>
          <w:rFonts w:eastAsia="Arial" w:cs="Arial"/>
          <w:lang w:val="de-DE"/>
        </w:rPr>
        <w:t xml:space="preserve"> der Ganglinie des Wasserstands in den Bohrungen oder übertragen der Höhe der Quellschüttung verfolgen. Seit</w:t>
      </w:r>
      <w:r w:rsidRPr="00811683">
        <w:rPr>
          <w:rFonts w:eastAsia="Arial" w:cs="Arial"/>
          <w:lang w:val="de-DE"/>
        </w:rPr>
        <w:t xml:space="preserve"> 1961 </w:t>
      </w:r>
      <w:r w:rsidR="006731C8" w:rsidRPr="00811683">
        <w:rPr>
          <w:rFonts w:eastAsia="Arial" w:cs="Arial"/>
          <w:lang w:val="de-DE"/>
        </w:rPr>
        <w:t xml:space="preserve">gab es </w:t>
      </w:r>
      <w:r w:rsidR="00A333FE" w:rsidRPr="00811683">
        <w:rPr>
          <w:rFonts w:eastAsia="Arial" w:cs="Arial"/>
          <w:lang w:val="de-DE"/>
        </w:rPr>
        <w:t xml:space="preserve">die bedeutendsten Niedrigwasserstände im Grundwasser </w:t>
      </w:r>
      <w:r w:rsidR="006731C8" w:rsidRPr="00811683">
        <w:rPr>
          <w:rFonts w:eastAsia="Arial" w:cs="Arial"/>
          <w:lang w:val="de-DE"/>
        </w:rPr>
        <w:t>Anfang der 1990er Jah</w:t>
      </w:r>
      <w:r w:rsidR="00A333FE" w:rsidRPr="00811683">
        <w:rPr>
          <w:rFonts w:eastAsia="Arial" w:cs="Arial"/>
          <w:lang w:val="de-DE"/>
        </w:rPr>
        <w:t xml:space="preserve">re und vor allem in den Jahren </w:t>
      </w:r>
      <w:r w:rsidR="00A333FE" w:rsidRPr="00811683">
        <w:rPr>
          <w:rFonts w:eastAsia="Arial" w:cs="Arial"/>
          <w:lang w:val="de-DE"/>
        </w:rPr>
        <w:lastRenderedPageBreak/>
        <w:t>2</w:t>
      </w:r>
      <w:r w:rsidR="006731C8" w:rsidRPr="00811683">
        <w:rPr>
          <w:rFonts w:eastAsia="Arial" w:cs="Arial"/>
          <w:lang w:val="de-DE"/>
        </w:rPr>
        <w:t>015 und 2016</w:t>
      </w:r>
      <w:r w:rsidRPr="00811683">
        <w:rPr>
          <w:rFonts w:eastAsia="Arial" w:cs="Arial"/>
          <w:lang w:val="de-DE"/>
        </w:rPr>
        <w:t xml:space="preserve">. </w:t>
      </w:r>
      <w:r w:rsidR="00A333FE" w:rsidRPr="00811683">
        <w:rPr>
          <w:rFonts w:eastAsia="Arial" w:cs="Arial"/>
          <w:lang w:val="de-DE"/>
        </w:rPr>
        <w:t>Signifikante</w:t>
      </w:r>
      <w:r w:rsidR="00D31515" w:rsidRPr="00811683">
        <w:rPr>
          <w:rFonts w:eastAsia="Arial" w:cs="Arial"/>
          <w:lang w:val="de-DE"/>
        </w:rPr>
        <w:t xml:space="preserve"> Niedrigwasserzeiten im Grundwasser wiederholen sich annähernd in 10- bis 12-jährigen Perioden</w:t>
      </w:r>
      <w:r w:rsidRPr="00811683">
        <w:rPr>
          <w:rFonts w:eastAsia="Arial" w:cs="Arial"/>
          <w:lang w:val="de-DE"/>
        </w:rPr>
        <w:t xml:space="preserve">, </w:t>
      </w:r>
      <w:r w:rsidR="00A333FE" w:rsidRPr="00811683">
        <w:rPr>
          <w:rFonts w:eastAsia="Arial" w:cs="Arial"/>
          <w:lang w:val="de-DE"/>
        </w:rPr>
        <w:t>die</w:t>
      </w:r>
      <w:r w:rsidR="00D31515" w:rsidRPr="00811683">
        <w:rPr>
          <w:rFonts w:eastAsia="Arial" w:cs="Arial"/>
          <w:lang w:val="de-DE"/>
        </w:rPr>
        <w:t xml:space="preserve"> Intensität schwankt jedoch</w:t>
      </w:r>
      <w:r w:rsidRPr="00811683">
        <w:rPr>
          <w:rFonts w:eastAsia="Arial" w:cs="Arial"/>
          <w:lang w:val="de-DE"/>
        </w:rPr>
        <w:t>.</w:t>
      </w:r>
    </w:p>
    <w:p w14:paraId="1583F04E" w14:textId="77777777" w:rsidR="00F72CDE" w:rsidRPr="00811683" w:rsidRDefault="00F72CDE" w:rsidP="00F72CDE">
      <w:pPr>
        <w:spacing w:before="2" w:line="240" w:lineRule="exact"/>
        <w:rPr>
          <w:sz w:val="24"/>
          <w:szCs w:val="24"/>
          <w:lang w:val="de-DE"/>
        </w:rPr>
      </w:pPr>
    </w:p>
    <w:p w14:paraId="01A68AAD" w14:textId="062A8291" w:rsidR="00F72CDE" w:rsidRDefault="00D31515" w:rsidP="00F72CDE">
      <w:pPr>
        <w:ind w:left="116" w:right="56"/>
        <w:rPr>
          <w:rFonts w:eastAsia="Arial" w:cs="Arial"/>
          <w:lang w:val="de-DE"/>
        </w:rPr>
      </w:pPr>
      <w:r w:rsidRPr="00811683">
        <w:rPr>
          <w:rFonts w:eastAsia="Arial" w:cs="Arial"/>
          <w:lang w:val="de-DE"/>
        </w:rPr>
        <w:t>Unter dem Aspekt des Grundwasserdargebots zeigt sich</w:t>
      </w:r>
      <w:r w:rsidR="00A333FE" w:rsidRPr="00811683">
        <w:rPr>
          <w:rFonts w:eastAsia="Arial" w:cs="Arial"/>
          <w:lang w:val="de-DE"/>
        </w:rPr>
        <w:t xml:space="preserve"> ein</w:t>
      </w:r>
      <w:r w:rsidRPr="00811683">
        <w:rPr>
          <w:rFonts w:eastAsia="Arial" w:cs="Arial"/>
          <w:lang w:val="de-DE"/>
        </w:rPr>
        <w:t xml:space="preserve"> Niedrigwasser als Reaktion auf </w:t>
      </w:r>
      <w:r w:rsidR="00A333FE" w:rsidRPr="00811683">
        <w:rPr>
          <w:rFonts w:eastAsia="Arial" w:cs="Arial"/>
          <w:lang w:val="de-DE"/>
        </w:rPr>
        <w:t>ein</w:t>
      </w:r>
      <w:r w:rsidRPr="00811683">
        <w:rPr>
          <w:rFonts w:eastAsia="Arial" w:cs="Arial"/>
          <w:lang w:val="de-DE"/>
        </w:rPr>
        <w:t xml:space="preserve"> Niederschlags</w:t>
      </w:r>
      <w:r w:rsidR="00F72CDE" w:rsidRPr="00811683">
        <w:rPr>
          <w:rFonts w:eastAsia="Arial" w:cs="Arial"/>
          <w:lang w:val="de-DE"/>
        </w:rPr>
        <w:t>defi</w:t>
      </w:r>
      <w:r w:rsidRPr="00811683">
        <w:rPr>
          <w:rFonts w:eastAsia="Arial" w:cs="Arial"/>
          <w:lang w:val="de-DE"/>
        </w:rPr>
        <w:t>z</w:t>
      </w:r>
      <w:r w:rsidR="00F72CDE" w:rsidRPr="00811683">
        <w:rPr>
          <w:rFonts w:eastAsia="Arial" w:cs="Arial"/>
          <w:lang w:val="de-DE"/>
        </w:rPr>
        <w:t xml:space="preserve">it </w:t>
      </w:r>
      <w:r w:rsidRPr="00811683">
        <w:rPr>
          <w:rFonts w:eastAsia="Arial" w:cs="Arial"/>
          <w:lang w:val="de-DE"/>
        </w:rPr>
        <w:t>am schnellsten in Gebieten mit g</w:t>
      </w:r>
      <w:r w:rsidR="00A333FE" w:rsidRPr="00811683">
        <w:rPr>
          <w:rFonts w:eastAsia="Arial" w:cs="Arial"/>
          <w:lang w:val="de-DE"/>
        </w:rPr>
        <w:t>ering</w:t>
      </w:r>
      <w:r w:rsidRPr="00811683">
        <w:rPr>
          <w:rFonts w:eastAsia="Arial" w:cs="Arial"/>
          <w:lang w:val="de-DE"/>
        </w:rPr>
        <w:t>en Niederschlagshöhen und hoher Verdunstung in K</w:t>
      </w:r>
      <w:r w:rsidR="00F72CDE" w:rsidRPr="00811683">
        <w:rPr>
          <w:rFonts w:eastAsia="Arial" w:cs="Arial"/>
          <w:lang w:val="de-DE"/>
        </w:rPr>
        <w:t>ombina</w:t>
      </w:r>
      <w:r w:rsidRPr="00811683">
        <w:rPr>
          <w:rFonts w:eastAsia="Arial" w:cs="Arial"/>
          <w:lang w:val="de-DE"/>
        </w:rPr>
        <w:t>tion mit geringem Grundwasserdargebot und schneller Leerung des Grundwasserleiters</w:t>
      </w:r>
      <w:r w:rsidR="00F72CDE" w:rsidRPr="00811683">
        <w:rPr>
          <w:rFonts w:eastAsia="Arial" w:cs="Arial"/>
          <w:lang w:val="de-DE"/>
        </w:rPr>
        <w:t xml:space="preserve">. </w:t>
      </w:r>
      <w:r w:rsidRPr="00811683">
        <w:rPr>
          <w:rFonts w:eastAsia="Arial" w:cs="Arial"/>
          <w:lang w:val="de-DE"/>
        </w:rPr>
        <w:t>Diese Gebiet</w:t>
      </w:r>
      <w:r w:rsidR="00D6705C" w:rsidRPr="00811683">
        <w:rPr>
          <w:rFonts w:eastAsia="Arial" w:cs="Arial"/>
          <w:lang w:val="de-DE"/>
        </w:rPr>
        <w:t>e</w:t>
      </w:r>
      <w:r w:rsidRPr="00811683">
        <w:rPr>
          <w:rFonts w:eastAsia="Arial" w:cs="Arial"/>
          <w:lang w:val="de-DE"/>
        </w:rPr>
        <w:t xml:space="preserve"> sind auch unter dem </w:t>
      </w:r>
      <w:r w:rsidR="00A333FE" w:rsidRPr="00811683">
        <w:rPr>
          <w:rFonts w:eastAsia="Arial" w:cs="Arial"/>
          <w:lang w:val="de-DE"/>
        </w:rPr>
        <w:t>Aspekt</w:t>
      </w:r>
      <w:r w:rsidRPr="00811683">
        <w:rPr>
          <w:rFonts w:eastAsia="Arial" w:cs="Arial"/>
          <w:lang w:val="de-DE"/>
        </w:rPr>
        <w:t xml:space="preserve"> der Gefährdung des Grundwassers in Trockenperioden am stärksten bedroht</w:t>
      </w:r>
      <w:r w:rsidR="00F72CDE" w:rsidRPr="00811683">
        <w:rPr>
          <w:rFonts w:eastAsia="Arial" w:cs="Arial"/>
          <w:lang w:val="de-DE"/>
        </w:rPr>
        <w:t xml:space="preserve"> (</w:t>
      </w:r>
      <w:r w:rsidR="00D6705C" w:rsidRPr="00811683">
        <w:rPr>
          <w:rFonts w:eastAsia="Arial" w:cs="Arial"/>
          <w:lang w:val="de-DE"/>
        </w:rPr>
        <w:t>s</w:t>
      </w:r>
      <w:r w:rsidR="00F72CDE" w:rsidRPr="00811683">
        <w:rPr>
          <w:rFonts w:eastAsia="Arial" w:cs="Arial"/>
          <w:lang w:val="de-DE"/>
        </w:rPr>
        <w:t>i</w:t>
      </w:r>
      <w:r w:rsidR="00D6705C" w:rsidRPr="00811683">
        <w:rPr>
          <w:rFonts w:eastAsia="Arial" w:cs="Arial"/>
          <w:lang w:val="de-DE"/>
        </w:rPr>
        <w:t>ehe</w:t>
      </w:r>
      <w:r w:rsidR="00F72CDE" w:rsidRPr="00811683">
        <w:rPr>
          <w:rFonts w:eastAsia="Arial" w:cs="Arial"/>
          <w:lang w:val="de-DE"/>
        </w:rPr>
        <w:t xml:space="preserve"> </w:t>
      </w:r>
      <w:r w:rsidR="00D6705C" w:rsidRPr="00811683">
        <w:rPr>
          <w:rFonts w:eastAsia="Arial" w:cs="Arial"/>
          <w:lang w:val="de-DE"/>
        </w:rPr>
        <w:t>Abb</w:t>
      </w:r>
      <w:r w:rsidR="00F72CDE" w:rsidRPr="00811683">
        <w:rPr>
          <w:rFonts w:eastAsia="Arial" w:cs="Arial"/>
          <w:lang w:val="de-DE"/>
        </w:rPr>
        <w:t xml:space="preserve">. </w:t>
      </w:r>
      <w:r w:rsidR="00AB0F17" w:rsidRPr="00811683">
        <w:rPr>
          <w:rFonts w:eastAsia="Arial" w:cs="Arial"/>
          <w:lang w:val="de-DE"/>
        </w:rPr>
        <w:t>3-</w:t>
      </w:r>
      <w:r w:rsidR="00B3098B">
        <w:rPr>
          <w:rFonts w:eastAsia="Arial" w:cs="Arial"/>
          <w:lang w:val="de-DE"/>
        </w:rPr>
        <w:t>3</w:t>
      </w:r>
      <w:r w:rsidR="00AB0F17" w:rsidRPr="00811683">
        <w:rPr>
          <w:rFonts w:eastAsia="Arial" w:cs="Arial"/>
          <w:lang w:val="de-DE"/>
        </w:rPr>
        <w:t>)</w:t>
      </w:r>
      <w:r w:rsidR="00F72CDE" w:rsidRPr="00811683">
        <w:rPr>
          <w:rFonts w:eastAsia="Arial" w:cs="Arial"/>
          <w:lang w:val="de-DE"/>
        </w:rPr>
        <w:t xml:space="preserve">. </w:t>
      </w:r>
      <w:r w:rsidR="00A333FE" w:rsidRPr="00811683">
        <w:rPr>
          <w:rFonts w:eastAsia="Arial" w:cs="Arial"/>
          <w:lang w:val="de-DE"/>
        </w:rPr>
        <w:t xml:space="preserve">Gebiete mit großem Grundwasserdargebot </w:t>
      </w:r>
      <w:r w:rsidR="00D6705C" w:rsidRPr="00811683">
        <w:rPr>
          <w:rFonts w:eastAsia="Arial" w:cs="Arial"/>
          <w:lang w:val="de-DE"/>
        </w:rPr>
        <w:t xml:space="preserve">reagieren </w:t>
      </w:r>
      <w:r w:rsidR="00A333FE" w:rsidRPr="00811683">
        <w:rPr>
          <w:rFonts w:eastAsia="Arial" w:cs="Arial"/>
          <w:lang w:val="de-DE"/>
        </w:rPr>
        <w:t xml:space="preserve">demgegenüber </w:t>
      </w:r>
      <w:r w:rsidR="00D6705C" w:rsidRPr="00811683">
        <w:rPr>
          <w:rFonts w:eastAsia="Arial" w:cs="Arial"/>
          <w:lang w:val="de-DE"/>
        </w:rPr>
        <w:t>auf ein Niederschlagsdefizit mit beträchtlicher Verspätung.</w:t>
      </w:r>
      <w:r w:rsidR="00F72CDE" w:rsidRPr="00811683">
        <w:rPr>
          <w:rFonts w:eastAsia="Arial" w:cs="Arial"/>
          <w:lang w:val="de-DE"/>
        </w:rPr>
        <w:t xml:space="preserve"> </w:t>
      </w:r>
      <w:r w:rsidR="00D6705C" w:rsidRPr="00811683">
        <w:rPr>
          <w:rFonts w:eastAsia="Arial" w:cs="Arial"/>
          <w:lang w:val="de-DE"/>
        </w:rPr>
        <w:t xml:space="preserve">Dies lässt sich </w:t>
      </w:r>
      <w:r w:rsidR="00A333FE" w:rsidRPr="00811683">
        <w:rPr>
          <w:rFonts w:eastAsia="Arial" w:cs="Arial"/>
          <w:lang w:val="de-DE"/>
        </w:rPr>
        <w:t>für das</w:t>
      </w:r>
      <w:r w:rsidR="00D6705C" w:rsidRPr="00811683">
        <w:rPr>
          <w:rFonts w:eastAsia="Arial" w:cs="Arial"/>
          <w:lang w:val="de-DE"/>
        </w:rPr>
        <w:t xml:space="preserve"> M</w:t>
      </w:r>
      <w:r w:rsidR="00F72CDE" w:rsidRPr="00811683">
        <w:rPr>
          <w:rFonts w:eastAsia="Arial" w:cs="Arial"/>
          <w:lang w:val="de-DE"/>
        </w:rPr>
        <w:t xml:space="preserve">anagement </w:t>
      </w:r>
      <w:r w:rsidR="00A333FE" w:rsidRPr="00811683">
        <w:rPr>
          <w:rFonts w:eastAsia="Arial" w:cs="Arial"/>
          <w:lang w:val="de-DE"/>
        </w:rPr>
        <w:t>von</w:t>
      </w:r>
      <w:r w:rsidR="00D6705C" w:rsidRPr="00811683">
        <w:rPr>
          <w:rFonts w:eastAsia="Arial" w:cs="Arial"/>
          <w:lang w:val="de-DE"/>
        </w:rPr>
        <w:t xml:space="preserve"> Entnahme</w:t>
      </w:r>
      <w:r w:rsidR="00A333FE" w:rsidRPr="00811683">
        <w:rPr>
          <w:rFonts w:eastAsia="Arial" w:cs="Arial"/>
          <w:lang w:val="de-DE"/>
        </w:rPr>
        <w:t>n</w:t>
      </w:r>
      <w:r w:rsidR="00D6705C" w:rsidRPr="00811683">
        <w:rPr>
          <w:rFonts w:eastAsia="Arial" w:cs="Arial"/>
          <w:lang w:val="de-DE"/>
        </w:rPr>
        <w:t xml:space="preserve"> und </w:t>
      </w:r>
      <w:r w:rsidR="00A333FE" w:rsidRPr="00811683">
        <w:rPr>
          <w:rFonts w:eastAsia="Arial" w:cs="Arial"/>
          <w:lang w:val="de-DE"/>
        </w:rPr>
        <w:t>für</w:t>
      </w:r>
      <w:r w:rsidR="00D6705C" w:rsidRPr="00811683">
        <w:rPr>
          <w:rFonts w:eastAsia="Arial" w:cs="Arial"/>
          <w:lang w:val="de-DE"/>
        </w:rPr>
        <w:t xml:space="preserve"> Wasserüberleitungen in Trockenperioden nutzen</w:t>
      </w:r>
      <w:r w:rsidR="00F72CDE" w:rsidRPr="00811683">
        <w:rPr>
          <w:rFonts w:eastAsia="Arial" w:cs="Arial"/>
          <w:lang w:val="de-DE"/>
        </w:rPr>
        <w:t>.</w:t>
      </w:r>
    </w:p>
    <w:p w14:paraId="35BC19F6" w14:textId="77777777" w:rsidR="00F2229A" w:rsidRDefault="00F2229A" w:rsidP="00F72CDE">
      <w:pPr>
        <w:ind w:left="116" w:right="56"/>
        <w:rPr>
          <w:rFonts w:eastAsia="Arial" w:cs="Arial"/>
          <w:lang w:val="de-DE"/>
        </w:rPr>
      </w:pPr>
    </w:p>
    <w:p w14:paraId="7E0BE18B" w14:textId="192DC05C" w:rsidR="00C64D97" w:rsidRPr="00811683" w:rsidRDefault="00F2229A" w:rsidP="00F72CDE">
      <w:pPr>
        <w:ind w:left="116" w:right="56"/>
        <w:rPr>
          <w:rFonts w:eastAsia="Arial" w:cs="Arial"/>
          <w:lang w:val="de-DE"/>
        </w:rPr>
      </w:pPr>
      <w:r>
        <w:rPr>
          <w:rFonts w:eastAsia="Arial" w:cs="Arial"/>
          <w:i/>
          <w:noProof/>
          <w:spacing w:val="-1"/>
          <w:lang w:val="de-DE" w:eastAsia="de-DE"/>
        </w:rPr>
        <w:drawing>
          <wp:inline distT="0" distB="0" distL="0" distR="0" wp14:anchorId="0B3951CE" wp14:editId="0156255B">
            <wp:extent cx="5939790" cy="3391999"/>
            <wp:effectExtent l="19050" t="19050" r="22860" b="18415"/>
            <wp:docPr id="35" name="Grafik 35" descr="K:\EG\Hy\Hy24\NW-Fuer-WFD\Abbildungen\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EG\Hy\Hy24\NW-Fuer-WFD\Abbildungen\image6.jpe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39790" cy="3391999"/>
                    </a:xfrm>
                    <a:prstGeom prst="rect">
                      <a:avLst/>
                    </a:prstGeom>
                    <a:noFill/>
                    <a:ln>
                      <a:solidFill>
                        <a:schemeClr val="tx1"/>
                      </a:solidFill>
                    </a:ln>
                  </pic:spPr>
                </pic:pic>
              </a:graphicData>
            </a:graphic>
          </wp:inline>
        </w:drawing>
      </w:r>
    </w:p>
    <w:p w14:paraId="245B47BE" w14:textId="77777777" w:rsidR="00F2229A" w:rsidRDefault="00F2229A" w:rsidP="00C770FC">
      <w:pPr>
        <w:pStyle w:val="Tabellenberschrift"/>
        <w:rPr>
          <w:rFonts w:eastAsia="Arial"/>
        </w:rPr>
      </w:pPr>
    </w:p>
    <w:p w14:paraId="0647C3CA" w14:textId="3B41CF8C" w:rsidR="00F72CDE" w:rsidRPr="000605B9" w:rsidRDefault="004951B5" w:rsidP="00C770FC">
      <w:pPr>
        <w:pStyle w:val="Tabellenberschrift"/>
        <w:rPr>
          <w:rFonts w:eastAsia="Arial"/>
        </w:rPr>
      </w:pPr>
      <w:r w:rsidRPr="00811683">
        <w:rPr>
          <w:rFonts w:eastAsia="Arial"/>
        </w:rPr>
        <w:t>Abb</w:t>
      </w:r>
      <w:r w:rsidR="00F72CDE" w:rsidRPr="000605B9">
        <w:rPr>
          <w:rFonts w:eastAsia="Arial"/>
        </w:rPr>
        <w:t xml:space="preserve">. </w:t>
      </w:r>
      <w:r w:rsidR="00AB0F17" w:rsidRPr="000605B9">
        <w:rPr>
          <w:rFonts w:eastAsia="Arial"/>
        </w:rPr>
        <w:t>3</w:t>
      </w:r>
      <w:r w:rsidR="00B3098B">
        <w:rPr>
          <w:rFonts w:eastAsia="Arial"/>
        </w:rPr>
        <w:t>-3</w:t>
      </w:r>
      <w:r w:rsidR="00A57254" w:rsidRPr="000605B9">
        <w:rPr>
          <w:rFonts w:eastAsia="Arial"/>
        </w:rPr>
        <w:t>:</w:t>
      </w:r>
      <w:r w:rsidR="00A57254" w:rsidRPr="00811683">
        <w:rPr>
          <w:rFonts w:eastAsia="Arial"/>
        </w:rPr>
        <w:tab/>
      </w:r>
      <w:r w:rsidR="00220BF4" w:rsidRPr="000605B9">
        <w:rPr>
          <w:rFonts w:eastAsia="Arial"/>
        </w:rPr>
        <w:t>N</w:t>
      </w:r>
      <w:r w:rsidR="00D6705C" w:rsidRPr="000605B9">
        <w:rPr>
          <w:rFonts w:eastAsia="Arial"/>
        </w:rPr>
        <w:t xml:space="preserve">ach der Höhe des mittleren </w:t>
      </w:r>
      <w:r w:rsidR="00A333FE" w:rsidRPr="000605B9">
        <w:rPr>
          <w:rFonts w:eastAsia="Arial"/>
        </w:rPr>
        <w:t>Basis</w:t>
      </w:r>
      <w:r w:rsidR="00D6705C" w:rsidRPr="000605B9">
        <w:rPr>
          <w:rFonts w:eastAsia="Arial"/>
        </w:rPr>
        <w:t xml:space="preserve">abflusses im Zeitraum 1981 – 2010 </w:t>
      </w:r>
      <w:r w:rsidR="00220BF4" w:rsidRPr="000605B9">
        <w:rPr>
          <w:rFonts w:eastAsia="Arial"/>
        </w:rPr>
        <w:t>festgelegte Regionalisierung der</w:t>
      </w:r>
      <w:r w:rsidR="00D6705C" w:rsidRPr="000605B9">
        <w:rPr>
          <w:rFonts w:eastAsia="Arial"/>
        </w:rPr>
        <w:t xml:space="preserve"> Gefährdung der </w:t>
      </w:r>
      <w:r w:rsidR="00F72CDE" w:rsidRPr="000605B9">
        <w:rPr>
          <w:rFonts w:eastAsia="Arial"/>
        </w:rPr>
        <w:t>hyd</w:t>
      </w:r>
      <w:r w:rsidR="00F72CDE" w:rsidRPr="00417442">
        <w:rPr>
          <w:rFonts w:eastAsia="Arial"/>
        </w:rPr>
        <w:t>r</w:t>
      </w:r>
      <w:r w:rsidR="00F72CDE" w:rsidRPr="000605B9">
        <w:rPr>
          <w:rFonts w:eastAsia="Arial"/>
        </w:rPr>
        <w:t>ogeologi</w:t>
      </w:r>
      <w:r w:rsidR="00D6705C" w:rsidRPr="000605B9">
        <w:rPr>
          <w:rFonts w:eastAsia="Arial"/>
        </w:rPr>
        <w:t>s</w:t>
      </w:r>
      <w:r w:rsidR="00F72CDE" w:rsidRPr="000605B9">
        <w:rPr>
          <w:rFonts w:eastAsia="Arial"/>
        </w:rPr>
        <w:t>ch</w:t>
      </w:r>
      <w:r w:rsidR="00D6705C" w:rsidRPr="000605B9">
        <w:rPr>
          <w:rFonts w:eastAsia="Arial"/>
        </w:rPr>
        <w:t>en</w:t>
      </w:r>
      <w:r w:rsidR="00F72CDE" w:rsidRPr="000605B9">
        <w:rPr>
          <w:rFonts w:eastAsia="Arial"/>
        </w:rPr>
        <w:t xml:space="preserve"> </w:t>
      </w:r>
      <w:r w:rsidR="00D6705C" w:rsidRPr="000605B9">
        <w:rPr>
          <w:rFonts w:eastAsia="Arial"/>
        </w:rPr>
        <w:t>R</w:t>
      </w:r>
      <w:r w:rsidR="00F72CDE" w:rsidRPr="000605B9">
        <w:rPr>
          <w:rFonts w:eastAsia="Arial"/>
        </w:rPr>
        <w:t>a</w:t>
      </w:r>
      <w:r w:rsidR="00A333FE" w:rsidRPr="000605B9">
        <w:rPr>
          <w:rFonts w:eastAsia="Arial"/>
        </w:rPr>
        <w:t>y</w:t>
      </w:r>
      <w:r w:rsidR="00F72CDE" w:rsidRPr="000605B9">
        <w:rPr>
          <w:rFonts w:eastAsia="Arial"/>
        </w:rPr>
        <w:t>on</w:t>
      </w:r>
      <w:r w:rsidR="00D6705C" w:rsidRPr="000605B9">
        <w:rPr>
          <w:rFonts w:eastAsia="Arial"/>
        </w:rPr>
        <w:t>s</w:t>
      </w:r>
      <w:r w:rsidR="00F72CDE" w:rsidRPr="000605B9">
        <w:rPr>
          <w:rFonts w:eastAsia="Arial"/>
        </w:rPr>
        <w:t xml:space="preserve"> </w:t>
      </w:r>
      <w:r w:rsidRPr="000605B9">
        <w:rPr>
          <w:rFonts w:eastAsia="Arial"/>
        </w:rPr>
        <w:t>unter dem Aspekt</w:t>
      </w:r>
      <w:r w:rsidR="00D6705C" w:rsidRPr="000605B9">
        <w:rPr>
          <w:rFonts w:eastAsia="Arial"/>
        </w:rPr>
        <w:t xml:space="preserve"> Trockenheit</w:t>
      </w:r>
      <w:r w:rsidR="00F72CDE" w:rsidRPr="000605B9">
        <w:rPr>
          <w:rFonts w:eastAsia="Arial"/>
        </w:rPr>
        <w:t xml:space="preserve"> </w:t>
      </w:r>
      <w:r w:rsidR="00E741E3" w:rsidRPr="000605B9">
        <w:rPr>
          <w:rFonts w:eastAsia="Arial"/>
        </w:rPr>
        <w:t>(</w:t>
      </w:r>
      <w:r w:rsidR="00D6705C" w:rsidRPr="000605B9">
        <w:rPr>
          <w:rFonts w:eastAsia="Arial"/>
        </w:rPr>
        <w:t>Quelle</w:t>
      </w:r>
      <w:r w:rsidR="00F72CDE" w:rsidRPr="000605B9">
        <w:rPr>
          <w:rFonts w:eastAsia="Arial"/>
        </w:rPr>
        <w:t>: VÚV</w:t>
      </w:r>
      <w:r w:rsidR="00E741E3" w:rsidRPr="000605B9">
        <w:rPr>
          <w:rFonts w:eastAsia="Arial"/>
        </w:rPr>
        <w:t>)</w:t>
      </w:r>
    </w:p>
    <w:p w14:paraId="23F662C9" w14:textId="0E48AF0D" w:rsidR="00E0395C" w:rsidRDefault="00E0395C" w:rsidP="00F72CDE">
      <w:pPr>
        <w:spacing w:before="32" w:line="241" w:lineRule="auto"/>
        <w:ind w:left="116" w:right="62"/>
        <w:rPr>
          <w:rFonts w:eastAsia="Arial" w:cs="Arial"/>
          <w:i/>
          <w:spacing w:val="-1"/>
          <w:lang w:val="de-DE"/>
        </w:rPr>
      </w:pPr>
    </w:p>
    <w:p w14:paraId="59D89955" w14:textId="2E544384" w:rsidR="00F2229A" w:rsidRPr="00F2229A" w:rsidRDefault="00F2229A" w:rsidP="00F72CDE">
      <w:pPr>
        <w:spacing w:before="32" w:line="241" w:lineRule="auto"/>
        <w:ind w:left="116" w:right="62"/>
        <w:rPr>
          <w:rFonts w:eastAsia="Arial" w:cs="Arial"/>
          <w:i/>
          <w:spacing w:val="-1"/>
          <w:lang w:val="de-DE"/>
        </w:rPr>
      </w:pPr>
    </w:p>
    <w:p w14:paraId="2F89AEA4" w14:textId="33BEE6A7" w:rsidR="00E0395C" w:rsidRPr="00811683" w:rsidRDefault="00D6705C" w:rsidP="00182DAA">
      <w:pPr>
        <w:pStyle w:val="Nadpis3"/>
        <w:rPr>
          <w:rFonts w:eastAsia="Arial"/>
          <w:lang w:val="de-DE"/>
        </w:rPr>
      </w:pPr>
      <w:r w:rsidRPr="00811683">
        <w:rPr>
          <w:rFonts w:eastAsia="Arial"/>
          <w:lang w:val="de-DE"/>
        </w:rPr>
        <w:t>Gefährdung des Gebiets unter dem Aspekt Wasserknappheit</w:t>
      </w:r>
    </w:p>
    <w:p w14:paraId="2AA1FCB1" w14:textId="63BEC649" w:rsidR="00E0395C" w:rsidRPr="00811683" w:rsidRDefault="00D6705C" w:rsidP="003730A8">
      <w:pPr>
        <w:rPr>
          <w:rFonts w:eastAsia="Arial"/>
          <w:spacing w:val="-1"/>
          <w:lang w:val="de-DE"/>
        </w:rPr>
      </w:pPr>
      <w:r w:rsidRPr="00811683">
        <w:rPr>
          <w:rFonts w:eastAsia="Arial"/>
          <w:spacing w:val="-1"/>
          <w:lang w:val="de-DE"/>
        </w:rPr>
        <w:t>Für die Bewertung der Gefährdung des Gebiets der Tschechischen Republik unter dem Aspekt Wasserknappheit ist es notwendig, außer Angaben über die Menge des verfügbaren Wasserdargebots auch Angaben zu den Anforderungen an Entnahmen (einschließlich Mindestwasserführung oder Mindestgrundwasserständen) sowie I</w:t>
      </w:r>
      <w:r w:rsidR="00E0395C" w:rsidRPr="00811683">
        <w:rPr>
          <w:rFonts w:eastAsia="Arial"/>
          <w:spacing w:val="-1"/>
          <w:lang w:val="de-DE"/>
        </w:rPr>
        <w:t>nforma</w:t>
      </w:r>
      <w:r w:rsidRPr="00811683">
        <w:rPr>
          <w:rFonts w:eastAsia="Arial"/>
          <w:spacing w:val="-1"/>
          <w:lang w:val="de-DE"/>
        </w:rPr>
        <w:t xml:space="preserve">tionen über </w:t>
      </w:r>
      <w:r w:rsidR="00A333FE" w:rsidRPr="00811683">
        <w:rPr>
          <w:rFonts w:eastAsia="Arial"/>
          <w:spacing w:val="-1"/>
          <w:lang w:val="de-DE"/>
        </w:rPr>
        <w:t xml:space="preserve">die </w:t>
      </w:r>
      <w:r w:rsidRPr="00811683">
        <w:rPr>
          <w:rFonts w:eastAsia="Arial"/>
          <w:spacing w:val="-1"/>
          <w:lang w:val="de-DE"/>
        </w:rPr>
        <w:t>wasserwirtschaftliche I</w:t>
      </w:r>
      <w:r w:rsidR="00E0395C" w:rsidRPr="00811683">
        <w:rPr>
          <w:rFonts w:eastAsia="Arial"/>
          <w:spacing w:val="-1"/>
          <w:lang w:val="de-DE"/>
        </w:rPr>
        <w:t>nfrastruktu</w:t>
      </w:r>
      <w:r w:rsidRPr="00811683">
        <w:rPr>
          <w:rFonts w:eastAsia="Arial"/>
          <w:spacing w:val="-1"/>
          <w:lang w:val="de-DE"/>
        </w:rPr>
        <w:t>r</w:t>
      </w:r>
      <w:r w:rsidR="00E0395C" w:rsidRPr="00811683">
        <w:rPr>
          <w:rFonts w:eastAsia="Arial"/>
          <w:spacing w:val="-1"/>
          <w:lang w:val="de-DE"/>
        </w:rPr>
        <w:t xml:space="preserve">, </w:t>
      </w:r>
      <w:r w:rsidRPr="00811683">
        <w:rPr>
          <w:rFonts w:eastAsia="Arial"/>
          <w:spacing w:val="-1"/>
          <w:lang w:val="de-DE"/>
        </w:rPr>
        <w:t>die zur Gewährleistung der Anforderungen dient, zu nutzen</w:t>
      </w:r>
      <w:r w:rsidR="00032684" w:rsidRPr="00811683">
        <w:rPr>
          <w:rFonts w:eastAsia="Arial"/>
          <w:spacing w:val="-1"/>
          <w:lang w:val="de-DE"/>
        </w:rPr>
        <w:t>.</w:t>
      </w:r>
    </w:p>
    <w:p w14:paraId="2367D570" w14:textId="77777777" w:rsidR="00E0395C" w:rsidRPr="00811683" w:rsidRDefault="00E0395C" w:rsidP="003730A8">
      <w:pPr>
        <w:rPr>
          <w:rFonts w:eastAsia="Arial"/>
          <w:spacing w:val="-1"/>
          <w:lang w:val="de-DE"/>
        </w:rPr>
      </w:pPr>
    </w:p>
    <w:p w14:paraId="6173F9EF" w14:textId="53DF49AF" w:rsidR="00E0395C" w:rsidRPr="00811683" w:rsidRDefault="004951B5" w:rsidP="003730A8">
      <w:pPr>
        <w:rPr>
          <w:rFonts w:eastAsia="Arial"/>
          <w:spacing w:val="-1"/>
          <w:lang w:val="de-DE"/>
        </w:rPr>
      </w:pPr>
      <w:r w:rsidRPr="00811683">
        <w:rPr>
          <w:rFonts w:eastAsia="Arial"/>
          <w:spacing w:val="-1"/>
          <w:lang w:val="de-DE"/>
        </w:rPr>
        <w:t xml:space="preserve">Um Einzugsgebiete oder </w:t>
      </w:r>
      <w:r w:rsidR="00A333FE" w:rsidRPr="00811683">
        <w:rPr>
          <w:rFonts w:eastAsia="Arial"/>
          <w:spacing w:val="-1"/>
          <w:lang w:val="de-DE"/>
        </w:rPr>
        <w:t>Talsperren</w:t>
      </w:r>
      <w:r w:rsidRPr="00811683">
        <w:rPr>
          <w:rFonts w:eastAsia="Arial"/>
          <w:spacing w:val="-1"/>
          <w:lang w:val="de-DE"/>
        </w:rPr>
        <w:t xml:space="preserve"> zu identifizieren</w:t>
      </w:r>
      <w:r w:rsidR="00E0395C" w:rsidRPr="00811683">
        <w:rPr>
          <w:rFonts w:eastAsia="Arial"/>
          <w:spacing w:val="-1"/>
          <w:lang w:val="de-DE"/>
        </w:rPr>
        <w:t xml:space="preserve">, </w:t>
      </w:r>
      <w:r w:rsidRPr="00811683">
        <w:rPr>
          <w:rFonts w:eastAsia="Arial"/>
          <w:spacing w:val="-1"/>
          <w:lang w:val="de-DE"/>
        </w:rPr>
        <w:t xml:space="preserve">die unter dem Aspekt Wasserknappheit </w:t>
      </w:r>
      <w:r w:rsidR="00220BF4">
        <w:rPr>
          <w:rFonts w:eastAsia="Arial"/>
          <w:spacing w:val="-1"/>
          <w:lang w:val="de-DE"/>
        </w:rPr>
        <w:t xml:space="preserve">potenziell </w:t>
      </w:r>
      <w:r w:rsidRPr="00811683">
        <w:rPr>
          <w:rFonts w:eastAsia="Arial"/>
          <w:spacing w:val="-1"/>
          <w:lang w:val="de-DE"/>
        </w:rPr>
        <w:t>gefährdet s</w:t>
      </w:r>
      <w:r w:rsidR="00220BF4">
        <w:rPr>
          <w:rFonts w:eastAsia="Arial"/>
          <w:spacing w:val="-1"/>
          <w:lang w:val="de-DE"/>
        </w:rPr>
        <w:t>ind</w:t>
      </w:r>
      <w:r w:rsidR="00E0395C" w:rsidRPr="00811683">
        <w:rPr>
          <w:rFonts w:eastAsia="Arial"/>
          <w:spacing w:val="-1"/>
          <w:lang w:val="de-DE"/>
        </w:rPr>
        <w:t xml:space="preserve">, </w:t>
      </w:r>
      <w:r w:rsidR="009D319F" w:rsidRPr="00811683">
        <w:rPr>
          <w:rFonts w:eastAsia="Arial"/>
          <w:spacing w:val="-1"/>
          <w:lang w:val="de-DE"/>
        </w:rPr>
        <w:t xml:space="preserve">kommen Methoden der wasserwirtschaftlichen Bilanz </w:t>
      </w:r>
      <w:r w:rsidR="00E0395C" w:rsidRPr="00811683">
        <w:rPr>
          <w:rFonts w:eastAsia="Arial"/>
          <w:spacing w:val="-1"/>
          <w:lang w:val="de-DE"/>
        </w:rPr>
        <w:t>(</w:t>
      </w:r>
      <w:r w:rsidR="009D319F" w:rsidRPr="00811683">
        <w:rPr>
          <w:rFonts w:eastAsia="Arial"/>
          <w:spacing w:val="-1"/>
          <w:lang w:val="de-DE"/>
        </w:rPr>
        <w:t>Anforderungen an Nutzungen im Vergleich zum verfügbaren Dargebot</w:t>
      </w:r>
      <w:r w:rsidR="00E0395C" w:rsidRPr="00811683">
        <w:rPr>
          <w:rFonts w:eastAsia="Arial"/>
          <w:spacing w:val="-1"/>
          <w:lang w:val="de-DE"/>
        </w:rPr>
        <w:t>)</w:t>
      </w:r>
      <w:r w:rsidR="00A57254" w:rsidRPr="00811683">
        <w:rPr>
          <w:rFonts w:eastAsia="Arial"/>
          <w:spacing w:val="-1"/>
          <w:lang w:val="de-DE"/>
        </w:rPr>
        <w:t xml:space="preserve"> </w:t>
      </w:r>
      <w:r w:rsidR="009D319F" w:rsidRPr="00811683">
        <w:rPr>
          <w:rFonts w:eastAsia="Arial"/>
          <w:spacing w:val="-1"/>
          <w:lang w:val="de-DE"/>
        </w:rPr>
        <w:t>und der S</w:t>
      </w:r>
      <w:r w:rsidR="00E0395C" w:rsidRPr="00811683">
        <w:rPr>
          <w:rFonts w:eastAsia="Arial"/>
          <w:spacing w:val="-1"/>
          <w:lang w:val="de-DE"/>
        </w:rPr>
        <w:t>imula</w:t>
      </w:r>
      <w:r w:rsidR="009D319F" w:rsidRPr="00811683">
        <w:rPr>
          <w:rFonts w:eastAsia="Arial"/>
          <w:spacing w:val="-1"/>
          <w:lang w:val="de-DE"/>
        </w:rPr>
        <w:t>tions</w:t>
      </w:r>
      <w:r w:rsidR="00E0395C" w:rsidRPr="00811683">
        <w:rPr>
          <w:rFonts w:eastAsia="Arial"/>
          <w:spacing w:val="-1"/>
          <w:lang w:val="de-DE"/>
        </w:rPr>
        <w:t>model</w:t>
      </w:r>
      <w:r w:rsidR="009D319F" w:rsidRPr="00811683">
        <w:rPr>
          <w:rFonts w:eastAsia="Arial"/>
          <w:spacing w:val="-1"/>
          <w:lang w:val="de-DE"/>
        </w:rPr>
        <w:t>lierung der Funktionen des Betriebsraums wasserwirtschaftlicher Systeme zur Anwendung</w:t>
      </w:r>
      <w:r w:rsidR="00E0395C" w:rsidRPr="00811683">
        <w:rPr>
          <w:rFonts w:eastAsia="Arial"/>
          <w:spacing w:val="-1"/>
          <w:lang w:val="de-DE"/>
        </w:rPr>
        <w:t>.</w:t>
      </w:r>
      <w:r w:rsidR="00A57254" w:rsidRPr="00811683">
        <w:rPr>
          <w:rFonts w:eastAsia="Arial"/>
          <w:spacing w:val="-1"/>
          <w:lang w:val="de-DE"/>
        </w:rPr>
        <w:t xml:space="preserve"> </w:t>
      </w:r>
      <w:r w:rsidR="00A333FE" w:rsidRPr="00811683">
        <w:rPr>
          <w:rFonts w:eastAsia="Arial"/>
          <w:spacing w:val="-1"/>
          <w:lang w:val="de-DE"/>
        </w:rPr>
        <w:t>In Abb. 3-</w:t>
      </w:r>
      <w:r w:rsidR="00B3098B">
        <w:rPr>
          <w:rFonts w:eastAsia="Arial"/>
          <w:spacing w:val="-1"/>
          <w:lang w:val="de-DE"/>
        </w:rPr>
        <w:t>4</w:t>
      </w:r>
      <w:r w:rsidR="00A333FE" w:rsidRPr="00811683">
        <w:rPr>
          <w:rFonts w:eastAsia="Arial"/>
          <w:spacing w:val="-1"/>
          <w:lang w:val="de-DE"/>
        </w:rPr>
        <w:t xml:space="preserve"> sind d</w:t>
      </w:r>
      <w:r w:rsidR="009D319F" w:rsidRPr="00811683">
        <w:rPr>
          <w:rFonts w:eastAsia="Arial"/>
          <w:spacing w:val="-1"/>
          <w:lang w:val="de-DE"/>
        </w:rPr>
        <w:t>ie</w:t>
      </w:r>
      <w:r w:rsidR="00A333FE" w:rsidRPr="00811683">
        <w:rPr>
          <w:rFonts w:eastAsia="Arial"/>
          <w:spacing w:val="-1"/>
          <w:lang w:val="de-DE"/>
        </w:rPr>
        <w:t xml:space="preserve"> Ergebnisse der Bewertung </w:t>
      </w:r>
      <w:r w:rsidR="009D319F" w:rsidRPr="00811683">
        <w:rPr>
          <w:rFonts w:eastAsia="Arial"/>
          <w:spacing w:val="-1"/>
          <w:lang w:val="de-DE"/>
        </w:rPr>
        <w:t>dargestellt</w:t>
      </w:r>
      <w:r w:rsidR="00E0395C" w:rsidRPr="00811683">
        <w:rPr>
          <w:rFonts w:eastAsia="Arial"/>
          <w:spacing w:val="-1"/>
          <w:lang w:val="de-DE"/>
        </w:rPr>
        <w:t>.</w:t>
      </w:r>
      <w:r w:rsidR="00BB6C48" w:rsidRPr="00811683">
        <w:rPr>
          <w:rFonts w:eastAsia="Arial"/>
          <w:spacing w:val="-1"/>
          <w:lang w:val="de-DE"/>
        </w:rPr>
        <w:t xml:space="preserve"> </w:t>
      </w:r>
      <w:r w:rsidR="009D319F" w:rsidRPr="00811683">
        <w:rPr>
          <w:rFonts w:eastAsia="Arial"/>
          <w:spacing w:val="-1"/>
          <w:lang w:val="de-DE"/>
        </w:rPr>
        <w:t xml:space="preserve">Für die Oberflächengewässer wurden die Bilanzsituationen für den Zeitraum </w:t>
      </w:r>
      <w:r w:rsidR="00BB6C48" w:rsidRPr="00811683">
        <w:rPr>
          <w:rFonts w:eastAsia="Arial"/>
          <w:spacing w:val="-1"/>
          <w:lang w:val="de-DE"/>
        </w:rPr>
        <w:t>1999</w:t>
      </w:r>
      <w:r w:rsidR="009D319F" w:rsidRPr="00811683">
        <w:rPr>
          <w:rFonts w:eastAsia="Arial"/>
          <w:spacing w:val="-1"/>
          <w:lang w:val="de-DE"/>
        </w:rPr>
        <w:t xml:space="preserve"> </w:t>
      </w:r>
      <w:r w:rsidR="00BB6C48" w:rsidRPr="00811683">
        <w:rPr>
          <w:rFonts w:eastAsia="Arial"/>
          <w:spacing w:val="-1"/>
          <w:lang w:val="de-DE"/>
        </w:rPr>
        <w:t>–</w:t>
      </w:r>
      <w:r w:rsidR="009B79B0" w:rsidRPr="00811683">
        <w:rPr>
          <w:rFonts w:eastAsia="Arial"/>
          <w:spacing w:val="-1"/>
          <w:lang w:val="de-DE"/>
        </w:rPr>
        <w:t xml:space="preserve"> </w:t>
      </w:r>
      <w:r w:rsidR="00BB6C48" w:rsidRPr="00811683">
        <w:rPr>
          <w:rFonts w:eastAsia="Arial"/>
          <w:spacing w:val="-1"/>
          <w:lang w:val="de-DE"/>
        </w:rPr>
        <w:t>2015</w:t>
      </w:r>
      <w:r w:rsidR="009D319F" w:rsidRPr="00811683">
        <w:rPr>
          <w:rFonts w:eastAsia="Arial"/>
          <w:spacing w:val="-1"/>
          <w:lang w:val="de-DE"/>
        </w:rPr>
        <w:t xml:space="preserve"> ausgewertet</w:t>
      </w:r>
      <w:r w:rsidR="00BB6C48" w:rsidRPr="00811683">
        <w:rPr>
          <w:rFonts w:eastAsia="Arial"/>
          <w:spacing w:val="-1"/>
          <w:lang w:val="de-DE"/>
        </w:rPr>
        <w:t xml:space="preserve">. </w:t>
      </w:r>
      <w:r w:rsidR="009D319F" w:rsidRPr="00811683">
        <w:rPr>
          <w:rFonts w:eastAsia="Arial"/>
          <w:spacing w:val="-1"/>
          <w:lang w:val="de-DE"/>
        </w:rPr>
        <w:t xml:space="preserve">Die vereinfachte wasserwirtschaftliche Bilanz wurde </w:t>
      </w:r>
      <w:r w:rsidR="009D319F" w:rsidRPr="00811683">
        <w:rPr>
          <w:rFonts w:eastAsia="Arial"/>
          <w:spacing w:val="-1"/>
          <w:lang w:val="de-DE"/>
        </w:rPr>
        <w:lastRenderedPageBreak/>
        <w:t xml:space="preserve">für die Abflüsse </w:t>
      </w:r>
      <w:r w:rsidR="00220BF4">
        <w:rPr>
          <w:rFonts w:eastAsia="Arial"/>
          <w:spacing w:val="-1"/>
          <w:lang w:val="de-DE"/>
        </w:rPr>
        <w:t>in</w:t>
      </w:r>
      <w:r w:rsidR="009D319F" w:rsidRPr="00811683">
        <w:rPr>
          <w:rFonts w:eastAsia="Arial"/>
          <w:spacing w:val="-1"/>
          <w:lang w:val="de-DE"/>
        </w:rPr>
        <w:t xml:space="preserve"> de</w:t>
      </w:r>
      <w:r w:rsidR="00220BF4">
        <w:rPr>
          <w:rFonts w:eastAsia="Arial"/>
          <w:spacing w:val="-1"/>
          <w:lang w:val="de-DE"/>
        </w:rPr>
        <w:t>r</w:t>
      </w:r>
      <w:r w:rsidR="009D319F" w:rsidRPr="00811683">
        <w:rPr>
          <w:rFonts w:eastAsia="Arial"/>
          <w:spacing w:val="-1"/>
          <w:lang w:val="de-DE"/>
        </w:rPr>
        <w:t xml:space="preserve"> Periode</w:t>
      </w:r>
      <w:r w:rsidR="00BB6C48" w:rsidRPr="00811683">
        <w:rPr>
          <w:rFonts w:eastAsia="Arial"/>
          <w:spacing w:val="-1"/>
          <w:lang w:val="de-DE"/>
        </w:rPr>
        <w:t xml:space="preserve"> 1986</w:t>
      </w:r>
      <w:r w:rsidR="009D319F" w:rsidRPr="00811683">
        <w:rPr>
          <w:rFonts w:eastAsia="Arial"/>
          <w:spacing w:val="-1"/>
          <w:lang w:val="de-DE"/>
        </w:rPr>
        <w:t xml:space="preserve"> </w:t>
      </w:r>
      <w:r w:rsidR="00BB6C48" w:rsidRPr="00811683">
        <w:rPr>
          <w:rFonts w:eastAsia="Arial"/>
          <w:spacing w:val="-1"/>
          <w:lang w:val="de-DE"/>
        </w:rPr>
        <w:t>–</w:t>
      </w:r>
      <w:r w:rsidR="009D319F" w:rsidRPr="00811683">
        <w:rPr>
          <w:rFonts w:eastAsia="Arial"/>
          <w:spacing w:val="-1"/>
          <w:lang w:val="de-DE"/>
        </w:rPr>
        <w:t xml:space="preserve"> </w:t>
      </w:r>
      <w:r w:rsidR="00BB6C48" w:rsidRPr="00811683">
        <w:rPr>
          <w:rFonts w:eastAsia="Arial"/>
          <w:spacing w:val="-1"/>
          <w:lang w:val="de-DE"/>
        </w:rPr>
        <w:t xml:space="preserve">2015 </w:t>
      </w:r>
      <w:r w:rsidR="009D319F" w:rsidRPr="00811683">
        <w:rPr>
          <w:rFonts w:eastAsia="Arial"/>
          <w:spacing w:val="-1"/>
          <w:lang w:val="de-DE"/>
        </w:rPr>
        <w:t xml:space="preserve">und </w:t>
      </w:r>
      <w:r w:rsidR="00220BF4">
        <w:rPr>
          <w:rFonts w:eastAsia="Arial"/>
          <w:spacing w:val="-1"/>
          <w:lang w:val="de-DE"/>
        </w:rPr>
        <w:t xml:space="preserve">für </w:t>
      </w:r>
      <w:r w:rsidR="009D319F" w:rsidRPr="00811683">
        <w:rPr>
          <w:rFonts w:eastAsia="Arial"/>
          <w:spacing w:val="-1"/>
          <w:lang w:val="de-DE"/>
        </w:rPr>
        <w:t>die Werte der Entnahmen im Jahr</w:t>
      </w:r>
      <w:r w:rsidR="00BB6C48" w:rsidRPr="00811683">
        <w:rPr>
          <w:rFonts w:eastAsia="Arial"/>
          <w:spacing w:val="-1"/>
          <w:lang w:val="de-DE"/>
        </w:rPr>
        <w:t xml:space="preserve"> 2015</w:t>
      </w:r>
      <w:r w:rsidR="009D319F" w:rsidRPr="00811683">
        <w:rPr>
          <w:rFonts w:eastAsia="Arial"/>
          <w:spacing w:val="-1"/>
          <w:lang w:val="de-DE"/>
        </w:rPr>
        <w:t xml:space="preserve"> simuliert</w:t>
      </w:r>
      <w:r w:rsidR="00BB6C48" w:rsidRPr="00811683">
        <w:rPr>
          <w:rFonts w:eastAsia="Arial"/>
          <w:spacing w:val="-1"/>
          <w:lang w:val="de-DE"/>
        </w:rPr>
        <w:t xml:space="preserve">. </w:t>
      </w:r>
      <w:r w:rsidR="009D319F" w:rsidRPr="00811683">
        <w:rPr>
          <w:rFonts w:eastAsia="Arial"/>
          <w:spacing w:val="-1"/>
          <w:lang w:val="de-DE"/>
        </w:rPr>
        <w:t>In die Ergebnisse der Analyse wurden auch Unterlagen über das Maß der Auswirkungen der Trockenheit in den Jahren</w:t>
      </w:r>
      <w:r w:rsidR="00BB6C48" w:rsidRPr="00811683">
        <w:rPr>
          <w:rFonts w:eastAsia="Arial"/>
          <w:spacing w:val="-1"/>
          <w:lang w:val="de-DE"/>
        </w:rPr>
        <w:t xml:space="preserve"> 2014 </w:t>
      </w:r>
      <w:r w:rsidR="009D319F" w:rsidRPr="00811683">
        <w:rPr>
          <w:rFonts w:eastAsia="Arial"/>
          <w:spacing w:val="-1"/>
          <w:lang w:val="de-DE"/>
        </w:rPr>
        <w:t>und</w:t>
      </w:r>
      <w:r w:rsidR="00BB6C48" w:rsidRPr="00811683">
        <w:rPr>
          <w:rFonts w:eastAsia="Arial"/>
          <w:spacing w:val="-1"/>
          <w:lang w:val="de-DE"/>
        </w:rPr>
        <w:t xml:space="preserve"> 2015</w:t>
      </w:r>
      <w:r w:rsidR="009D319F" w:rsidRPr="00811683">
        <w:rPr>
          <w:rFonts w:eastAsia="Arial"/>
          <w:spacing w:val="-1"/>
          <w:lang w:val="de-DE"/>
        </w:rPr>
        <w:t xml:space="preserve"> eingearbeitet.</w:t>
      </w:r>
      <w:r w:rsidR="00A57254" w:rsidRPr="00811683">
        <w:rPr>
          <w:rFonts w:eastAsia="Arial"/>
          <w:spacing w:val="-1"/>
          <w:lang w:val="de-DE"/>
        </w:rPr>
        <w:t xml:space="preserve"> </w:t>
      </w:r>
      <w:r w:rsidR="009D319F" w:rsidRPr="00811683">
        <w:rPr>
          <w:rFonts w:eastAsia="Arial"/>
          <w:spacing w:val="-1"/>
          <w:lang w:val="de-DE"/>
        </w:rPr>
        <w:t>Von den insgesamt</w:t>
      </w:r>
      <w:r w:rsidR="00A57254" w:rsidRPr="00811683">
        <w:rPr>
          <w:rFonts w:eastAsia="Arial"/>
          <w:spacing w:val="-1"/>
          <w:lang w:val="de-DE"/>
        </w:rPr>
        <w:t xml:space="preserve"> </w:t>
      </w:r>
      <w:r w:rsidR="00E0395C" w:rsidRPr="00811683">
        <w:rPr>
          <w:rFonts w:eastAsia="Arial"/>
          <w:spacing w:val="-1"/>
          <w:lang w:val="de-DE"/>
        </w:rPr>
        <w:t>89</w:t>
      </w:r>
      <w:r w:rsidR="00A57254" w:rsidRPr="00811683">
        <w:rPr>
          <w:rFonts w:eastAsia="Arial"/>
          <w:spacing w:val="-1"/>
          <w:lang w:val="de-DE"/>
        </w:rPr>
        <w:t xml:space="preserve"> </w:t>
      </w:r>
      <w:r w:rsidR="009D319F" w:rsidRPr="00811683">
        <w:rPr>
          <w:rFonts w:eastAsia="Arial"/>
          <w:spacing w:val="-1"/>
          <w:lang w:val="de-DE"/>
        </w:rPr>
        <w:t xml:space="preserve">bewerteten bedeutenden </w:t>
      </w:r>
      <w:r w:rsidR="00A333FE" w:rsidRPr="00811683">
        <w:rPr>
          <w:rFonts w:eastAsia="Arial"/>
          <w:spacing w:val="-1"/>
          <w:lang w:val="de-DE"/>
        </w:rPr>
        <w:t>Talsperren</w:t>
      </w:r>
      <w:r w:rsidR="009D319F" w:rsidRPr="00811683">
        <w:rPr>
          <w:rFonts w:eastAsia="Arial"/>
          <w:spacing w:val="-1"/>
          <w:lang w:val="de-DE"/>
        </w:rPr>
        <w:t xml:space="preserve"> wurden im Zusammenhang mit der Erfüllung ihrer Betriebsraumfunktionen 19 als potenziell</w:t>
      </w:r>
      <w:r w:rsidR="00E97E86" w:rsidRPr="00811683">
        <w:rPr>
          <w:rFonts w:eastAsia="Arial"/>
          <w:spacing w:val="-1"/>
          <w:lang w:val="de-DE"/>
        </w:rPr>
        <w:t xml:space="preserve"> gefährdet ausgewertet</w:t>
      </w:r>
      <w:r w:rsidR="00032684" w:rsidRPr="00811683">
        <w:rPr>
          <w:rFonts w:eastAsia="Arial"/>
          <w:spacing w:val="-1"/>
          <w:lang w:val="de-DE"/>
        </w:rPr>
        <w:t xml:space="preserve">, </w:t>
      </w:r>
      <w:r w:rsidR="00E97E86" w:rsidRPr="00811683">
        <w:rPr>
          <w:rFonts w:eastAsia="Arial"/>
          <w:spacing w:val="-1"/>
          <w:lang w:val="de-DE"/>
        </w:rPr>
        <w:t>davon 10 im Einzugsgebiet der Elbe</w:t>
      </w:r>
      <w:r w:rsidR="00F37F65" w:rsidRPr="00811683">
        <w:rPr>
          <w:rFonts w:eastAsia="Arial"/>
          <w:spacing w:val="-1"/>
          <w:lang w:val="de-DE"/>
        </w:rPr>
        <w:t>.</w:t>
      </w:r>
    </w:p>
    <w:p w14:paraId="39483445" w14:textId="77777777" w:rsidR="00E0395C" w:rsidRPr="00811683" w:rsidRDefault="00E0395C" w:rsidP="003730A8">
      <w:pPr>
        <w:rPr>
          <w:lang w:val="de-DE"/>
        </w:rPr>
      </w:pPr>
    </w:p>
    <w:p w14:paraId="220A0ADE" w14:textId="1448A1C3" w:rsidR="00E0395C" w:rsidRPr="00811683" w:rsidRDefault="00E97E86" w:rsidP="003730A8">
      <w:pPr>
        <w:rPr>
          <w:rFonts w:eastAsia="Arial"/>
          <w:lang w:val="de-DE"/>
        </w:rPr>
      </w:pPr>
      <w:r w:rsidRPr="00811683">
        <w:rPr>
          <w:rFonts w:eastAsia="Arial"/>
          <w:lang w:val="de-DE"/>
        </w:rPr>
        <w:t xml:space="preserve">Für das Grundwasser wurde die Bilanz der Grundwasserentnahmen und der (mehrjährigen und jährlichen Werte) des natürlichen Dargebots für die Jahresreihe </w:t>
      </w:r>
      <w:r w:rsidR="00E0395C" w:rsidRPr="00811683">
        <w:rPr>
          <w:rFonts w:eastAsia="Arial"/>
          <w:lang w:val="de-DE"/>
        </w:rPr>
        <w:t>2</w:t>
      </w:r>
      <w:r w:rsidR="00E0395C" w:rsidRPr="00811683">
        <w:rPr>
          <w:rFonts w:eastAsia="Arial"/>
          <w:spacing w:val="-1"/>
          <w:lang w:val="de-DE"/>
        </w:rPr>
        <w:t>0</w:t>
      </w:r>
      <w:r w:rsidR="00E0395C" w:rsidRPr="00811683">
        <w:rPr>
          <w:rFonts w:eastAsia="Arial"/>
          <w:lang w:val="de-DE"/>
        </w:rPr>
        <w:t>0</w:t>
      </w:r>
      <w:r w:rsidR="00E0395C" w:rsidRPr="00811683">
        <w:rPr>
          <w:rFonts w:eastAsia="Arial"/>
          <w:spacing w:val="3"/>
          <w:lang w:val="de-DE"/>
        </w:rPr>
        <w:t>7</w:t>
      </w:r>
      <w:r w:rsidRPr="00811683">
        <w:rPr>
          <w:rFonts w:eastAsia="Arial"/>
          <w:spacing w:val="3"/>
          <w:lang w:val="de-DE"/>
        </w:rPr>
        <w:t xml:space="preserve"> </w:t>
      </w:r>
      <w:r w:rsidR="00E0395C" w:rsidRPr="00811683">
        <w:rPr>
          <w:rFonts w:eastAsia="Arial"/>
          <w:lang w:val="de-DE"/>
        </w:rPr>
        <w:t>–</w:t>
      </w:r>
      <w:r w:rsidRPr="00811683">
        <w:rPr>
          <w:rFonts w:eastAsia="Arial"/>
          <w:lang w:val="de-DE"/>
        </w:rPr>
        <w:t xml:space="preserve"> </w:t>
      </w:r>
      <w:r w:rsidR="00E0395C" w:rsidRPr="00811683">
        <w:rPr>
          <w:rFonts w:eastAsia="Arial"/>
          <w:lang w:val="de-DE"/>
        </w:rPr>
        <w:t>2</w:t>
      </w:r>
      <w:r w:rsidR="00E0395C" w:rsidRPr="00811683">
        <w:rPr>
          <w:rFonts w:eastAsia="Arial"/>
          <w:spacing w:val="-1"/>
          <w:lang w:val="de-DE"/>
        </w:rPr>
        <w:t>0</w:t>
      </w:r>
      <w:r w:rsidR="00E0395C" w:rsidRPr="00811683">
        <w:rPr>
          <w:rFonts w:eastAsia="Arial"/>
          <w:lang w:val="de-DE"/>
        </w:rPr>
        <w:t>1</w:t>
      </w:r>
      <w:r w:rsidR="00E0395C" w:rsidRPr="00811683">
        <w:rPr>
          <w:rFonts w:eastAsia="Arial"/>
          <w:spacing w:val="-1"/>
          <w:lang w:val="de-DE"/>
        </w:rPr>
        <w:t>5</w:t>
      </w:r>
      <w:r w:rsidRPr="00811683">
        <w:rPr>
          <w:rFonts w:eastAsia="Arial"/>
          <w:spacing w:val="-1"/>
          <w:lang w:val="de-DE"/>
        </w:rPr>
        <w:t xml:space="preserve"> bewertet</w:t>
      </w:r>
      <w:r w:rsidR="00E0395C" w:rsidRPr="00811683">
        <w:rPr>
          <w:rFonts w:eastAsia="Arial"/>
          <w:lang w:val="de-DE"/>
        </w:rPr>
        <w:t>.</w:t>
      </w:r>
      <w:r w:rsidR="00A57254" w:rsidRPr="00811683">
        <w:rPr>
          <w:rFonts w:eastAsia="Arial"/>
          <w:lang w:val="de-DE"/>
        </w:rPr>
        <w:t xml:space="preserve"> </w:t>
      </w:r>
      <w:r w:rsidR="00A333FE" w:rsidRPr="00811683">
        <w:rPr>
          <w:rFonts w:eastAsia="Arial"/>
          <w:lang w:val="de-DE"/>
        </w:rPr>
        <w:t>In Abb.</w:t>
      </w:r>
      <w:r w:rsidR="00392319">
        <w:rPr>
          <w:rFonts w:eastAsia="Arial"/>
          <w:lang w:val="de-DE"/>
        </w:rPr>
        <w:t> </w:t>
      </w:r>
      <w:r w:rsidR="00A333FE" w:rsidRPr="00811683">
        <w:rPr>
          <w:rFonts w:eastAsia="Arial"/>
          <w:spacing w:val="2"/>
          <w:lang w:val="de-DE"/>
        </w:rPr>
        <w:t>3-</w:t>
      </w:r>
      <w:r w:rsidR="00B3098B">
        <w:rPr>
          <w:rFonts w:eastAsia="Arial"/>
          <w:spacing w:val="2"/>
          <w:lang w:val="de-DE"/>
        </w:rPr>
        <w:t>5</w:t>
      </w:r>
      <w:r w:rsidR="00A333FE" w:rsidRPr="00811683">
        <w:rPr>
          <w:rFonts w:eastAsia="Arial"/>
          <w:spacing w:val="2"/>
          <w:lang w:val="de-DE"/>
        </w:rPr>
        <w:t xml:space="preserve"> </w:t>
      </w:r>
      <w:r w:rsidRPr="00811683">
        <w:rPr>
          <w:rFonts w:eastAsia="Arial"/>
          <w:lang w:val="de-DE"/>
        </w:rPr>
        <w:t xml:space="preserve">sind </w:t>
      </w:r>
      <w:r w:rsidR="00A333FE" w:rsidRPr="00811683">
        <w:rPr>
          <w:rFonts w:eastAsia="Arial"/>
          <w:lang w:val="de-DE"/>
        </w:rPr>
        <w:t>die unter dem Aspekt Wasserknappheit potenziell gefährdeten h</w:t>
      </w:r>
      <w:r w:rsidR="00A333FE" w:rsidRPr="00811683">
        <w:rPr>
          <w:rFonts w:eastAsia="Arial"/>
          <w:spacing w:val="-2"/>
          <w:lang w:val="de-DE"/>
        </w:rPr>
        <w:t>y</w:t>
      </w:r>
      <w:r w:rsidR="00A333FE" w:rsidRPr="00811683">
        <w:rPr>
          <w:rFonts w:eastAsia="Arial"/>
          <w:lang w:val="de-DE"/>
        </w:rPr>
        <w:t>d</w:t>
      </w:r>
      <w:r w:rsidR="00A333FE" w:rsidRPr="00811683">
        <w:rPr>
          <w:rFonts w:eastAsia="Arial"/>
          <w:spacing w:val="1"/>
          <w:lang w:val="de-DE"/>
        </w:rPr>
        <w:t>r</w:t>
      </w:r>
      <w:r w:rsidR="00A333FE" w:rsidRPr="00811683">
        <w:rPr>
          <w:rFonts w:eastAsia="Arial"/>
          <w:spacing w:val="2"/>
          <w:lang w:val="de-DE"/>
        </w:rPr>
        <w:t>og</w:t>
      </w:r>
      <w:r w:rsidR="00A333FE" w:rsidRPr="00811683">
        <w:rPr>
          <w:rFonts w:eastAsia="Arial"/>
          <w:lang w:val="de-DE"/>
        </w:rPr>
        <w:t>e</w:t>
      </w:r>
      <w:r w:rsidR="00A333FE" w:rsidRPr="00811683">
        <w:rPr>
          <w:rFonts w:eastAsia="Arial"/>
          <w:spacing w:val="-1"/>
          <w:lang w:val="de-DE"/>
        </w:rPr>
        <w:t>ol</w:t>
      </w:r>
      <w:r w:rsidR="00A333FE" w:rsidRPr="00811683">
        <w:rPr>
          <w:rFonts w:eastAsia="Arial"/>
          <w:spacing w:val="-3"/>
          <w:lang w:val="de-DE"/>
        </w:rPr>
        <w:t>o</w:t>
      </w:r>
      <w:r w:rsidR="00A333FE" w:rsidRPr="00811683">
        <w:rPr>
          <w:rFonts w:eastAsia="Arial"/>
          <w:spacing w:val="2"/>
          <w:lang w:val="de-DE"/>
        </w:rPr>
        <w:t>g</w:t>
      </w:r>
      <w:r w:rsidR="00A333FE" w:rsidRPr="00811683">
        <w:rPr>
          <w:rFonts w:eastAsia="Arial"/>
          <w:spacing w:val="-1"/>
          <w:lang w:val="de-DE"/>
        </w:rPr>
        <w:t>is</w:t>
      </w:r>
      <w:r w:rsidR="00A333FE" w:rsidRPr="00811683">
        <w:rPr>
          <w:rFonts w:eastAsia="Arial"/>
          <w:spacing w:val="-2"/>
          <w:lang w:val="de-DE"/>
        </w:rPr>
        <w:t>chen R</w:t>
      </w:r>
      <w:r w:rsidR="00A333FE" w:rsidRPr="00811683">
        <w:rPr>
          <w:rFonts w:eastAsia="Arial"/>
          <w:spacing w:val="-3"/>
          <w:lang w:val="de-DE"/>
        </w:rPr>
        <w:t>ay</w:t>
      </w:r>
      <w:r w:rsidR="00A333FE" w:rsidRPr="00811683">
        <w:rPr>
          <w:rFonts w:eastAsia="Arial"/>
          <w:lang w:val="de-DE"/>
        </w:rPr>
        <w:t>o</w:t>
      </w:r>
      <w:r w:rsidR="00A333FE" w:rsidRPr="00811683">
        <w:rPr>
          <w:rFonts w:eastAsia="Arial"/>
          <w:spacing w:val="-1"/>
          <w:lang w:val="de-DE"/>
        </w:rPr>
        <w:t>ns</w:t>
      </w:r>
      <w:r w:rsidR="00A333FE" w:rsidRPr="00811683">
        <w:rPr>
          <w:rFonts w:eastAsia="Arial"/>
          <w:lang w:val="de-DE"/>
        </w:rPr>
        <w:t xml:space="preserve"> </w:t>
      </w:r>
      <w:r w:rsidRPr="00811683">
        <w:rPr>
          <w:rFonts w:eastAsia="Arial"/>
          <w:spacing w:val="2"/>
          <w:lang w:val="de-DE"/>
        </w:rPr>
        <w:t>dargestellt</w:t>
      </w:r>
      <w:r w:rsidR="00E0395C" w:rsidRPr="00811683">
        <w:rPr>
          <w:rFonts w:eastAsia="Arial"/>
          <w:lang w:val="de-DE"/>
        </w:rPr>
        <w:t>.</w:t>
      </w:r>
    </w:p>
    <w:p w14:paraId="51CADC87" w14:textId="3578BF5A" w:rsidR="00E0395C" w:rsidRDefault="00E0395C" w:rsidP="003730A8">
      <w:pPr>
        <w:rPr>
          <w:lang w:val="de-DE"/>
        </w:rPr>
      </w:pPr>
    </w:p>
    <w:p w14:paraId="7451A17B" w14:textId="66601034" w:rsidR="00F2229A" w:rsidRDefault="00F2229A" w:rsidP="003730A8">
      <w:pPr>
        <w:rPr>
          <w:lang w:val="de-DE"/>
        </w:rPr>
      </w:pPr>
      <w:r>
        <w:rPr>
          <w:rFonts w:eastAsia="Arial"/>
          <w:noProof/>
          <w:lang w:val="de-DE" w:eastAsia="de-DE"/>
        </w:rPr>
        <w:drawing>
          <wp:inline distT="0" distB="0" distL="0" distR="0" wp14:anchorId="0E5A95A0" wp14:editId="7F061BBB">
            <wp:extent cx="5925185" cy="4067175"/>
            <wp:effectExtent l="19050" t="19050" r="18415" b="28575"/>
            <wp:docPr id="37" name="Grafik 37" descr="K:\EG\Hy\Hy24\NW-Fuer-WFD\Abbildungen\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EG\Hy\Hy24\NW-Fuer-WFD\Abbildungen\image7.jpe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25185" cy="4067175"/>
                    </a:xfrm>
                    <a:prstGeom prst="rect">
                      <a:avLst/>
                    </a:prstGeom>
                    <a:noFill/>
                    <a:ln>
                      <a:solidFill>
                        <a:schemeClr val="tx1"/>
                      </a:solidFill>
                    </a:ln>
                  </pic:spPr>
                </pic:pic>
              </a:graphicData>
            </a:graphic>
          </wp:inline>
        </w:drawing>
      </w:r>
    </w:p>
    <w:p w14:paraId="231E6923" w14:textId="20346B74" w:rsidR="00F2229A" w:rsidRDefault="00F2229A" w:rsidP="003730A8">
      <w:pPr>
        <w:rPr>
          <w:lang w:val="de-DE"/>
        </w:rPr>
      </w:pPr>
    </w:p>
    <w:p w14:paraId="19A3D01D" w14:textId="4AC4075C" w:rsidR="00E0395C" w:rsidRPr="00811683" w:rsidRDefault="00E97E86" w:rsidP="00C770FC">
      <w:pPr>
        <w:pStyle w:val="Tabellenberschrift"/>
        <w:rPr>
          <w:rFonts w:eastAsia="Arial"/>
          <w:spacing w:val="-1"/>
        </w:rPr>
      </w:pPr>
      <w:r w:rsidRPr="00811683">
        <w:rPr>
          <w:rFonts w:eastAsia="Arial"/>
          <w:spacing w:val="1"/>
        </w:rPr>
        <w:t>Abb</w:t>
      </w:r>
      <w:r w:rsidR="00E0395C" w:rsidRPr="00811683">
        <w:rPr>
          <w:rFonts w:eastAsia="Arial"/>
        </w:rPr>
        <w:t xml:space="preserve">. </w:t>
      </w:r>
      <w:r w:rsidR="0003357B" w:rsidRPr="00811683">
        <w:rPr>
          <w:rFonts w:eastAsia="Arial"/>
          <w:spacing w:val="2"/>
        </w:rPr>
        <w:t>3-</w:t>
      </w:r>
      <w:r w:rsidR="00B3098B">
        <w:rPr>
          <w:rFonts w:eastAsia="Arial"/>
          <w:spacing w:val="2"/>
        </w:rPr>
        <w:t>4</w:t>
      </w:r>
      <w:r w:rsidR="00A57254" w:rsidRPr="00811683">
        <w:rPr>
          <w:rFonts w:eastAsia="Arial"/>
        </w:rPr>
        <w:t>:</w:t>
      </w:r>
      <w:r w:rsidR="00A57254" w:rsidRPr="00811683">
        <w:rPr>
          <w:rFonts w:eastAsia="Arial"/>
        </w:rPr>
        <w:tab/>
      </w:r>
      <w:r w:rsidRPr="00811683">
        <w:rPr>
          <w:rFonts w:eastAsia="Arial"/>
        </w:rPr>
        <w:t xml:space="preserve">Ergebnisse der Beurteilung der Gefährdung von </w:t>
      </w:r>
      <w:r w:rsidR="00A333FE" w:rsidRPr="00811683">
        <w:rPr>
          <w:rFonts w:eastAsia="Arial"/>
        </w:rPr>
        <w:t>Talsperren</w:t>
      </w:r>
      <w:r w:rsidRPr="00811683">
        <w:rPr>
          <w:rFonts w:eastAsia="Arial"/>
        </w:rPr>
        <w:t xml:space="preserve"> und Einzugsgebieten unter dem Aspekt Wasserknappheit</w:t>
      </w:r>
      <w:r w:rsidR="00E0395C" w:rsidRPr="00811683">
        <w:rPr>
          <w:rFonts w:eastAsia="Arial"/>
          <w:spacing w:val="5"/>
        </w:rPr>
        <w:t xml:space="preserve"> </w:t>
      </w:r>
      <w:r w:rsidR="00220BF4">
        <w:rPr>
          <w:rFonts w:eastAsia="Arial"/>
          <w:spacing w:val="5"/>
        </w:rPr>
        <w:t>(</w:t>
      </w:r>
      <w:r w:rsidRPr="00811683">
        <w:rPr>
          <w:rFonts w:eastAsia="Arial"/>
          <w:spacing w:val="5"/>
        </w:rPr>
        <w:t>Quelle</w:t>
      </w:r>
      <w:r w:rsidR="00E0395C" w:rsidRPr="00811683">
        <w:rPr>
          <w:rFonts w:eastAsia="Arial"/>
        </w:rPr>
        <w:t>:</w:t>
      </w:r>
      <w:r w:rsidR="00E0395C" w:rsidRPr="00811683">
        <w:rPr>
          <w:rFonts w:eastAsia="Arial"/>
          <w:spacing w:val="2"/>
        </w:rPr>
        <w:t xml:space="preserve"> </w:t>
      </w:r>
      <w:r w:rsidR="00E0395C" w:rsidRPr="00811683">
        <w:rPr>
          <w:rFonts w:eastAsia="Arial"/>
          <w:spacing w:val="-1"/>
        </w:rPr>
        <w:t>VÚV</w:t>
      </w:r>
      <w:r w:rsidR="00220BF4">
        <w:rPr>
          <w:rFonts w:eastAsia="Arial"/>
          <w:spacing w:val="-1"/>
        </w:rPr>
        <w:t>)</w:t>
      </w:r>
    </w:p>
    <w:p w14:paraId="7C2E0064" w14:textId="7CC1ECCB" w:rsidR="003730A8" w:rsidRDefault="003730A8" w:rsidP="00C770FC">
      <w:pPr>
        <w:pStyle w:val="Tabellenberschrift"/>
        <w:rPr>
          <w:rFonts w:eastAsia="Arial"/>
        </w:rPr>
      </w:pPr>
    </w:p>
    <w:p w14:paraId="36A6106C" w14:textId="1BED9531" w:rsidR="00F2229A" w:rsidRDefault="00F2229A" w:rsidP="00C770FC">
      <w:pPr>
        <w:pStyle w:val="Tabellenberschrift"/>
        <w:rPr>
          <w:rFonts w:eastAsia="Arial"/>
        </w:rPr>
      </w:pPr>
    </w:p>
    <w:p w14:paraId="048139EB" w14:textId="496AC741" w:rsidR="00F2229A" w:rsidRDefault="00F2229A" w:rsidP="00C770FC">
      <w:pPr>
        <w:pStyle w:val="Tabellenberschrift"/>
        <w:rPr>
          <w:rFonts w:eastAsia="Arial"/>
        </w:rPr>
      </w:pPr>
    </w:p>
    <w:p w14:paraId="206ADA23" w14:textId="4C5B469E" w:rsidR="00F2229A" w:rsidRDefault="00F2229A" w:rsidP="00C770FC">
      <w:pPr>
        <w:pStyle w:val="Tabellenberschrift"/>
        <w:rPr>
          <w:rFonts w:eastAsia="Arial"/>
        </w:rPr>
      </w:pPr>
      <w:r>
        <w:rPr>
          <w:rFonts w:eastAsia="Arial"/>
          <w:noProof/>
          <w:lang w:eastAsia="de-DE"/>
        </w:rPr>
        <w:lastRenderedPageBreak/>
        <w:drawing>
          <wp:inline distT="0" distB="0" distL="0" distR="0" wp14:anchorId="41CCFECD" wp14:editId="0A8270DB">
            <wp:extent cx="5925185" cy="4067175"/>
            <wp:effectExtent l="19050" t="19050" r="18415" b="28575"/>
            <wp:docPr id="38" name="Grafik 38" descr="K:\EG\Hy\Hy24\NW-Fuer-WFD\Abbildungen\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EG\Hy\Hy24\NW-Fuer-WFD\Abbildungen\image8.jpe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25185" cy="4067175"/>
                    </a:xfrm>
                    <a:prstGeom prst="rect">
                      <a:avLst/>
                    </a:prstGeom>
                    <a:noFill/>
                    <a:ln>
                      <a:solidFill>
                        <a:schemeClr val="tx1"/>
                      </a:solidFill>
                    </a:ln>
                  </pic:spPr>
                </pic:pic>
              </a:graphicData>
            </a:graphic>
          </wp:inline>
        </w:drawing>
      </w:r>
    </w:p>
    <w:p w14:paraId="148D4C90" w14:textId="77777777" w:rsidR="00A57254" w:rsidRPr="00811683" w:rsidRDefault="00A57254" w:rsidP="00C770FC">
      <w:pPr>
        <w:pStyle w:val="Tabellenberschrift"/>
        <w:rPr>
          <w:rFonts w:eastAsia="Arial"/>
        </w:rPr>
      </w:pPr>
    </w:p>
    <w:p w14:paraId="6FFFA463" w14:textId="7547271B" w:rsidR="00E0395C" w:rsidRPr="00811683" w:rsidRDefault="00E97E86" w:rsidP="00C770FC">
      <w:pPr>
        <w:pStyle w:val="Tabellenberschrift"/>
        <w:rPr>
          <w:rFonts w:eastAsia="Arial"/>
        </w:rPr>
      </w:pPr>
      <w:r w:rsidRPr="00811683">
        <w:rPr>
          <w:rFonts w:eastAsia="Arial"/>
          <w:spacing w:val="1"/>
        </w:rPr>
        <w:t>Ab</w:t>
      </w:r>
      <w:r w:rsidR="00E0395C" w:rsidRPr="00811683">
        <w:rPr>
          <w:rFonts w:eastAsia="Arial"/>
        </w:rPr>
        <w:t>b.</w:t>
      </w:r>
      <w:r w:rsidR="00E0395C" w:rsidRPr="00811683">
        <w:rPr>
          <w:rFonts w:eastAsia="Arial"/>
          <w:spacing w:val="2"/>
        </w:rPr>
        <w:t xml:space="preserve"> </w:t>
      </w:r>
      <w:r w:rsidR="0003357B" w:rsidRPr="00811683">
        <w:rPr>
          <w:rFonts w:eastAsia="Arial"/>
          <w:spacing w:val="2"/>
        </w:rPr>
        <w:t>3-</w:t>
      </w:r>
      <w:r w:rsidR="00B3098B">
        <w:rPr>
          <w:rFonts w:eastAsia="Arial"/>
          <w:spacing w:val="2"/>
        </w:rPr>
        <w:t>5</w:t>
      </w:r>
      <w:r w:rsidR="00A57254" w:rsidRPr="00811683">
        <w:rPr>
          <w:rFonts w:eastAsia="Arial"/>
        </w:rPr>
        <w:t>:</w:t>
      </w:r>
      <w:r w:rsidR="00A57254" w:rsidRPr="00811683">
        <w:rPr>
          <w:rFonts w:eastAsia="Arial"/>
        </w:rPr>
        <w:tab/>
      </w:r>
      <w:r w:rsidRPr="00811683">
        <w:rPr>
          <w:rFonts w:eastAsia="Arial"/>
        </w:rPr>
        <w:t>Unter dem Aspekt Wasserknappheit potenziell gefährdete h</w:t>
      </w:r>
      <w:r w:rsidR="00E0395C" w:rsidRPr="00811683">
        <w:rPr>
          <w:rFonts w:eastAsia="Arial"/>
        </w:rPr>
        <w:t>ydroge</w:t>
      </w:r>
      <w:r w:rsidR="00E0395C" w:rsidRPr="00811683">
        <w:rPr>
          <w:rFonts w:eastAsia="Arial"/>
          <w:spacing w:val="-1"/>
        </w:rPr>
        <w:t>ol</w:t>
      </w:r>
      <w:r w:rsidR="00E0395C" w:rsidRPr="00811683">
        <w:rPr>
          <w:rFonts w:eastAsia="Arial"/>
        </w:rPr>
        <w:t>o</w:t>
      </w:r>
      <w:r w:rsidR="00E0395C" w:rsidRPr="00811683">
        <w:rPr>
          <w:rFonts w:eastAsia="Arial"/>
          <w:spacing w:val="-1"/>
        </w:rPr>
        <w:t>gi</w:t>
      </w:r>
      <w:r w:rsidRPr="00811683">
        <w:rPr>
          <w:rFonts w:eastAsia="Arial"/>
          <w:spacing w:val="-1"/>
        </w:rPr>
        <w:t>s</w:t>
      </w:r>
      <w:r w:rsidR="00E0395C" w:rsidRPr="00811683">
        <w:rPr>
          <w:rFonts w:eastAsia="Arial"/>
        </w:rPr>
        <w:t>c</w:t>
      </w:r>
      <w:r w:rsidRPr="00811683">
        <w:rPr>
          <w:rFonts w:eastAsia="Arial"/>
        </w:rPr>
        <w:t>he R</w:t>
      </w:r>
      <w:r w:rsidR="00E0395C" w:rsidRPr="00811683">
        <w:rPr>
          <w:rFonts w:eastAsia="Arial"/>
        </w:rPr>
        <w:t>a</w:t>
      </w:r>
      <w:r w:rsidRPr="00811683">
        <w:rPr>
          <w:rFonts w:eastAsia="Arial"/>
        </w:rPr>
        <w:t>y</w:t>
      </w:r>
      <w:r w:rsidR="00E0395C" w:rsidRPr="00811683">
        <w:rPr>
          <w:rFonts w:eastAsia="Arial"/>
        </w:rPr>
        <w:t>o</w:t>
      </w:r>
      <w:r w:rsidR="00E0395C" w:rsidRPr="00811683">
        <w:rPr>
          <w:rFonts w:eastAsia="Arial"/>
          <w:spacing w:val="-1"/>
        </w:rPr>
        <w:t>n</w:t>
      </w:r>
      <w:r w:rsidRPr="00811683">
        <w:rPr>
          <w:rFonts w:eastAsia="Arial"/>
          <w:spacing w:val="-1"/>
        </w:rPr>
        <w:t>s</w:t>
      </w:r>
      <w:r w:rsidR="00E0395C" w:rsidRPr="00811683">
        <w:rPr>
          <w:rFonts w:eastAsia="Arial"/>
          <w:spacing w:val="5"/>
        </w:rPr>
        <w:t xml:space="preserve"> </w:t>
      </w:r>
      <w:r w:rsidR="00220BF4">
        <w:rPr>
          <w:rFonts w:eastAsia="Arial"/>
          <w:spacing w:val="5"/>
        </w:rPr>
        <w:t>(</w:t>
      </w:r>
      <w:r w:rsidRPr="00811683">
        <w:rPr>
          <w:rFonts w:eastAsia="Arial"/>
          <w:spacing w:val="5"/>
        </w:rPr>
        <w:t>Quelle</w:t>
      </w:r>
      <w:r w:rsidR="00E0395C" w:rsidRPr="00811683">
        <w:rPr>
          <w:rFonts w:eastAsia="Arial"/>
        </w:rPr>
        <w:t>:</w:t>
      </w:r>
      <w:r w:rsidR="00E0395C" w:rsidRPr="00811683">
        <w:rPr>
          <w:rFonts w:eastAsia="Arial"/>
          <w:spacing w:val="3"/>
        </w:rPr>
        <w:t xml:space="preserve"> </w:t>
      </w:r>
      <w:r w:rsidR="00E0395C" w:rsidRPr="00811683">
        <w:rPr>
          <w:rFonts w:eastAsia="Arial"/>
          <w:spacing w:val="-1"/>
        </w:rPr>
        <w:t>VÚV</w:t>
      </w:r>
      <w:r w:rsidR="00220BF4">
        <w:rPr>
          <w:rFonts w:eastAsia="Arial"/>
          <w:spacing w:val="-1"/>
        </w:rPr>
        <w:t>)</w:t>
      </w:r>
    </w:p>
    <w:p w14:paraId="56B1062C" w14:textId="21E8C066" w:rsidR="00E0395C" w:rsidRPr="00811683" w:rsidRDefault="00E0395C" w:rsidP="00F72CDE">
      <w:pPr>
        <w:spacing w:before="32" w:line="241" w:lineRule="auto"/>
        <w:ind w:left="116" w:right="62"/>
        <w:rPr>
          <w:rFonts w:eastAsia="Arial" w:cs="Arial"/>
          <w:i/>
          <w:spacing w:val="-1"/>
          <w:lang w:val="de-DE"/>
        </w:rPr>
      </w:pPr>
    </w:p>
    <w:p w14:paraId="7929CD16" w14:textId="45EE8AAD" w:rsidR="00E0395C" w:rsidRPr="00811683" w:rsidRDefault="00E0395C" w:rsidP="00182DAA">
      <w:pPr>
        <w:pStyle w:val="Nadpis3"/>
        <w:rPr>
          <w:lang w:val="de-DE"/>
        </w:rPr>
      </w:pPr>
      <w:r w:rsidRPr="00811683">
        <w:rPr>
          <w:lang w:val="de-DE"/>
        </w:rPr>
        <w:t>S</w:t>
      </w:r>
      <w:r w:rsidR="00CC560B" w:rsidRPr="00811683">
        <w:rPr>
          <w:lang w:val="de-DE"/>
        </w:rPr>
        <w:t>zenarien der K</w:t>
      </w:r>
      <w:r w:rsidRPr="00811683">
        <w:rPr>
          <w:lang w:val="de-DE"/>
        </w:rPr>
        <w:t>lima</w:t>
      </w:r>
      <w:r w:rsidR="00CC560B" w:rsidRPr="00811683">
        <w:rPr>
          <w:lang w:val="de-DE"/>
        </w:rPr>
        <w:t>entwicklung</w:t>
      </w:r>
      <w:r w:rsidRPr="00811683">
        <w:rPr>
          <w:lang w:val="de-DE"/>
        </w:rPr>
        <w:t xml:space="preserve"> </w:t>
      </w:r>
      <w:r w:rsidR="009B79B0" w:rsidRPr="00811683">
        <w:rPr>
          <w:rFonts w:eastAsia="Arial"/>
          <w:lang w:val="de-DE"/>
        </w:rPr>
        <w:t>–</w:t>
      </w:r>
      <w:r w:rsidRPr="00811683">
        <w:rPr>
          <w:lang w:val="de-DE"/>
        </w:rPr>
        <w:t xml:space="preserve"> </w:t>
      </w:r>
      <w:r w:rsidR="009B79B0" w:rsidRPr="00811683">
        <w:rPr>
          <w:lang w:val="de-DE"/>
        </w:rPr>
        <w:t xml:space="preserve">Auswirkungen auf die </w:t>
      </w:r>
      <w:r w:rsidRPr="00811683">
        <w:rPr>
          <w:lang w:val="de-DE"/>
        </w:rPr>
        <w:t>hydrologi</w:t>
      </w:r>
      <w:r w:rsidR="009B79B0" w:rsidRPr="00811683">
        <w:rPr>
          <w:lang w:val="de-DE"/>
        </w:rPr>
        <w:t>s</w:t>
      </w:r>
      <w:r w:rsidRPr="00811683">
        <w:rPr>
          <w:lang w:val="de-DE"/>
        </w:rPr>
        <w:t>c</w:t>
      </w:r>
      <w:r w:rsidR="009B79B0" w:rsidRPr="00811683">
        <w:rPr>
          <w:lang w:val="de-DE"/>
        </w:rPr>
        <w:t>he</w:t>
      </w:r>
      <w:r w:rsidRPr="00811683">
        <w:rPr>
          <w:lang w:val="de-DE"/>
        </w:rPr>
        <w:t xml:space="preserve"> </w:t>
      </w:r>
      <w:r w:rsidR="009B79B0" w:rsidRPr="00811683">
        <w:rPr>
          <w:lang w:val="de-DE"/>
        </w:rPr>
        <w:t>B</w:t>
      </w:r>
      <w:r w:rsidRPr="00811683">
        <w:rPr>
          <w:lang w:val="de-DE"/>
        </w:rPr>
        <w:t>ilan</w:t>
      </w:r>
      <w:r w:rsidR="009B79B0" w:rsidRPr="00811683">
        <w:rPr>
          <w:lang w:val="de-DE"/>
        </w:rPr>
        <w:t>z</w:t>
      </w:r>
    </w:p>
    <w:p w14:paraId="0F22A485" w14:textId="12AF7814" w:rsidR="00E0395C" w:rsidRPr="00811683" w:rsidRDefault="009B79B0" w:rsidP="003730A8">
      <w:pPr>
        <w:rPr>
          <w:rFonts w:eastAsia="Arial"/>
          <w:lang w:val="de-DE"/>
        </w:rPr>
      </w:pPr>
      <w:r w:rsidRPr="00811683">
        <w:rPr>
          <w:rFonts w:eastAsia="Arial"/>
          <w:lang w:val="de-DE"/>
        </w:rPr>
        <w:t>Die natürliche V</w:t>
      </w:r>
      <w:r w:rsidR="00881057" w:rsidRPr="00811683">
        <w:rPr>
          <w:rFonts w:eastAsia="Arial"/>
          <w:lang w:val="de-DE"/>
        </w:rPr>
        <w:t>ariabilit</w:t>
      </w:r>
      <w:r w:rsidRPr="00811683">
        <w:rPr>
          <w:rFonts w:eastAsia="Arial"/>
          <w:lang w:val="de-DE"/>
        </w:rPr>
        <w:t>ät des Klim</w:t>
      </w:r>
      <w:r w:rsidR="00881057" w:rsidRPr="00811683">
        <w:rPr>
          <w:rFonts w:eastAsia="Arial"/>
          <w:lang w:val="de-DE"/>
        </w:rPr>
        <w:t>a</w:t>
      </w:r>
      <w:r w:rsidRPr="00811683">
        <w:rPr>
          <w:rFonts w:eastAsia="Arial"/>
          <w:lang w:val="de-DE"/>
        </w:rPr>
        <w:t>s</w:t>
      </w:r>
      <w:r w:rsidR="00881057" w:rsidRPr="00811683">
        <w:rPr>
          <w:rFonts w:eastAsia="Arial"/>
          <w:lang w:val="de-DE"/>
        </w:rPr>
        <w:t xml:space="preserve">, </w:t>
      </w:r>
      <w:r w:rsidRPr="00811683">
        <w:rPr>
          <w:rFonts w:eastAsia="Arial"/>
          <w:lang w:val="de-DE"/>
        </w:rPr>
        <w:t xml:space="preserve">die </w:t>
      </w:r>
      <w:r w:rsidR="00881057" w:rsidRPr="00811683">
        <w:rPr>
          <w:rFonts w:eastAsia="Arial"/>
          <w:lang w:val="de-DE"/>
        </w:rPr>
        <w:t>ant</w:t>
      </w:r>
      <w:r w:rsidRPr="00811683">
        <w:rPr>
          <w:rFonts w:eastAsia="Arial"/>
          <w:lang w:val="de-DE"/>
        </w:rPr>
        <w:t>h</w:t>
      </w:r>
      <w:r w:rsidR="00881057" w:rsidRPr="00811683">
        <w:rPr>
          <w:rFonts w:eastAsia="Arial"/>
          <w:lang w:val="de-DE"/>
        </w:rPr>
        <w:t>ropogen</w:t>
      </w:r>
      <w:r w:rsidRPr="00811683">
        <w:rPr>
          <w:rFonts w:eastAsia="Arial"/>
          <w:lang w:val="de-DE"/>
        </w:rPr>
        <w:t>e</w:t>
      </w:r>
      <w:r w:rsidR="00881057" w:rsidRPr="00811683">
        <w:rPr>
          <w:rFonts w:eastAsia="Arial"/>
          <w:lang w:val="de-DE"/>
        </w:rPr>
        <w:t>n</w:t>
      </w:r>
      <w:r w:rsidRPr="00811683">
        <w:rPr>
          <w:rFonts w:eastAsia="Arial"/>
          <w:lang w:val="de-DE"/>
        </w:rPr>
        <w:t xml:space="preserve"> Einflüsse auf das K</w:t>
      </w:r>
      <w:r w:rsidR="00881057" w:rsidRPr="00811683">
        <w:rPr>
          <w:rFonts w:eastAsia="Arial"/>
          <w:lang w:val="de-DE"/>
        </w:rPr>
        <w:t xml:space="preserve">lima </w:t>
      </w:r>
      <w:r w:rsidRPr="00811683">
        <w:rPr>
          <w:rFonts w:eastAsia="Arial"/>
          <w:lang w:val="de-DE"/>
        </w:rPr>
        <w:t>und auch der C</w:t>
      </w:r>
      <w:r w:rsidR="00881057" w:rsidRPr="00811683">
        <w:rPr>
          <w:rFonts w:eastAsia="Arial"/>
          <w:lang w:val="de-DE"/>
        </w:rPr>
        <w:t xml:space="preserve">harakter </w:t>
      </w:r>
      <w:r w:rsidRPr="00811683">
        <w:rPr>
          <w:rFonts w:eastAsia="Arial"/>
          <w:lang w:val="de-DE"/>
        </w:rPr>
        <w:t>der Nutzung der Landschaft beeinflussen das Auftreten von Trockenperioden</w:t>
      </w:r>
      <w:r w:rsidR="00881057" w:rsidRPr="00811683">
        <w:rPr>
          <w:rFonts w:eastAsia="Arial"/>
          <w:lang w:val="de-DE"/>
        </w:rPr>
        <w:t xml:space="preserve">. </w:t>
      </w:r>
      <w:r w:rsidRPr="00811683">
        <w:rPr>
          <w:rFonts w:eastAsia="Arial"/>
          <w:lang w:val="de-DE"/>
        </w:rPr>
        <w:t>Für die Bewertung und Modellierung des Klimawandels werden zahlreiche Szenarien verwendet</w:t>
      </w:r>
      <w:r w:rsidR="00E92B77" w:rsidRPr="00811683">
        <w:rPr>
          <w:rFonts w:eastAsia="Arial"/>
          <w:lang w:val="de-DE"/>
        </w:rPr>
        <w:t xml:space="preserve">. </w:t>
      </w:r>
      <w:r w:rsidR="00A333FE" w:rsidRPr="00811683">
        <w:rPr>
          <w:rFonts w:eastAsia="Arial"/>
          <w:lang w:val="de-DE"/>
        </w:rPr>
        <w:t>B</w:t>
      </w:r>
      <w:r w:rsidRPr="00811683">
        <w:rPr>
          <w:rFonts w:eastAsia="Arial"/>
          <w:lang w:val="de-DE"/>
        </w:rPr>
        <w:t xml:space="preserve">ei der Mehrzahl der Szenarien </w:t>
      </w:r>
      <w:r w:rsidR="00A333FE" w:rsidRPr="00811683">
        <w:rPr>
          <w:rFonts w:eastAsia="Arial"/>
          <w:lang w:val="de-DE"/>
        </w:rPr>
        <w:t xml:space="preserve">äußert sich der Klimawandel </w:t>
      </w:r>
      <w:r w:rsidRPr="00811683">
        <w:rPr>
          <w:rFonts w:eastAsia="Arial"/>
          <w:lang w:val="de-DE"/>
        </w:rPr>
        <w:t>in einem relativ deutliche</w:t>
      </w:r>
      <w:r w:rsidR="00CE207F" w:rsidRPr="00811683">
        <w:rPr>
          <w:rFonts w:eastAsia="Arial"/>
          <w:lang w:val="de-DE"/>
        </w:rPr>
        <w:t>n</w:t>
      </w:r>
      <w:r w:rsidRPr="00811683">
        <w:rPr>
          <w:rFonts w:eastAsia="Arial"/>
          <w:lang w:val="de-DE"/>
        </w:rPr>
        <w:t xml:space="preserve"> Rückgang der Jahresabflüsse, insbesondere im Gebiet Mittel- und Nordwestböhmens</w:t>
      </w:r>
      <w:r w:rsidR="00E0395C" w:rsidRPr="00811683">
        <w:rPr>
          <w:rFonts w:eastAsia="Arial"/>
          <w:lang w:val="de-DE"/>
        </w:rPr>
        <w:t xml:space="preserve">. </w:t>
      </w:r>
      <w:r w:rsidRPr="00811683">
        <w:rPr>
          <w:rFonts w:eastAsia="Arial"/>
          <w:lang w:val="de-DE"/>
        </w:rPr>
        <w:t xml:space="preserve">Gleichzeitig reduziert sich </w:t>
      </w:r>
      <w:r w:rsidR="00CE207F" w:rsidRPr="00811683">
        <w:rPr>
          <w:rFonts w:eastAsia="Arial"/>
          <w:lang w:val="de-DE"/>
        </w:rPr>
        <w:t xml:space="preserve">die verfügbare Wassermenge </w:t>
      </w:r>
      <w:r w:rsidRPr="00811683">
        <w:rPr>
          <w:rFonts w:eastAsia="Arial"/>
          <w:lang w:val="de-DE"/>
        </w:rPr>
        <w:t>auch in Einzugsgebieten in höheren Lagen</w:t>
      </w:r>
      <w:r w:rsidR="00E0395C" w:rsidRPr="00811683">
        <w:rPr>
          <w:rFonts w:eastAsia="Arial"/>
          <w:lang w:val="de-DE"/>
        </w:rPr>
        <w:t xml:space="preserve">. </w:t>
      </w:r>
      <w:r w:rsidR="00CE207F" w:rsidRPr="00811683">
        <w:rPr>
          <w:rFonts w:eastAsia="Arial"/>
          <w:lang w:val="de-DE"/>
        </w:rPr>
        <w:t>F</w:t>
      </w:r>
      <w:r w:rsidRPr="00811683">
        <w:rPr>
          <w:rFonts w:eastAsia="Arial"/>
          <w:lang w:val="de-DE"/>
        </w:rPr>
        <w:t xml:space="preserve">ür 4 der 5 angewendeten globalen Modelle </w:t>
      </w:r>
      <w:r w:rsidR="00CE207F" w:rsidRPr="00811683">
        <w:rPr>
          <w:rFonts w:eastAsia="Arial"/>
          <w:lang w:val="de-DE"/>
        </w:rPr>
        <w:t xml:space="preserve">indizieren die Ergebnisse der Modellierung </w:t>
      </w:r>
      <w:r w:rsidRPr="00811683">
        <w:rPr>
          <w:rFonts w:eastAsia="Arial"/>
          <w:lang w:val="de-DE"/>
        </w:rPr>
        <w:t xml:space="preserve">eine </w:t>
      </w:r>
      <w:r w:rsidR="00220BF4">
        <w:rPr>
          <w:rFonts w:eastAsia="Arial"/>
          <w:lang w:val="de-DE"/>
        </w:rPr>
        <w:t xml:space="preserve">Verringerung </w:t>
      </w:r>
      <w:r w:rsidRPr="00811683">
        <w:rPr>
          <w:rFonts w:eastAsia="Arial"/>
          <w:lang w:val="de-DE"/>
        </w:rPr>
        <w:t>des verfügbaren Wasserdargebots</w:t>
      </w:r>
      <w:r w:rsidR="00E0395C" w:rsidRPr="00811683">
        <w:rPr>
          <w:rFonts w:eastAsia="Arial"/>
          <w:lang w:val="de-DE"/>
        </w:rPr>
        <w:t xml:space="preserve">. </w:t>
      </w:r>
      <w:r w:rsidRPr="00811683">
        <w:rPr>
          <w:rFonts w:eastAsia="Arial"/>
          <w:lang w:val="de-DE"/>
        </w:rPr>
        <w:t>Die Rückgänge bewegen sich im zweistelligen P</w:t>
      </w:r>
      <w:r w:rsidR="00E0395C" w:rsidRPr="00811683">
        <w:rPr>
          <w:rFonts w:eastAsia="Arial"/>
          <w:lang w:val="de-DE"/>
        </w:rPr>
        <w:t>ro</w:t>
      </w:r>
      <w:r w:rsidRPr="00811683">
        <w:rPr>
          <w:rFonts w:eastAsia="Arial"/>
          <w:lang w:val="de-DE"/>
        </w:rPr>
        <w:t>z</w:t>
      </w:r>
      <w:r w:rsidR="00E0395C" w:rsidRPr="00811683">
        <w:rPr>
          <w:rFonts w:eastAsia="Arial"/>
          <w:lang w:val="de-DE"/>
        </w:rPr>
        <w:t>ent</w:t>
      </w:r>
      <w:r w:rsidRPr="00811683">
        <w:rPr>
          <w:rFonts w:eastAsia="Arial"/>
          <w:lang w:val="de-DE"/>
        </w:rPr>
        <w:t>bereich</w:t>
      </w:r>
      <w:r w:rsidR="00E0395C" w:rsidRPr="00811683">
        <w:rPr>
          <w:rFonts w:eastAsia="Arial"/>
          <w:lang w:val="de-DE"/>
        </w:rPr>
        <w:t>.</w:t>
      </w:r>
    </w:p>
    <w:p w14:paraId="3F0E35DE" w14:textId="77777777" w:rsidR="00E0395C" w:rsidRPr="00811683" w:rsidRDefault="00E0395C" w:rsidP="003730A8">
      <w:pPr>
        <w:rPr>
          <w:rFonts w:eastAsia="Arial"/>
          <w:lang w:val="de-DE"/>
        </w:rPr>
      </w:pPr>
    </w:p>
    <w:p w14:paraId="0D29E121" w14:textId="41671417" w:rsidR="00E0395C" w:rsidRPr="00811683" w:rsidRDefault="00CE207F" w:rsidP="00E0395C">
      <w:pPr>
        <w:spacing w:before="19" w:line="220" w:lineRule="exact"/>
        <w:rPr>
          <w:rFonts w:eastAsia="Arial"/>
          <w:lang w:val="de-DE"/>
        </w:rPr>
      </w:pPr>
      <w:r w:rsidRPr="00811683">
        <w:rPr>
          <w:rFonts w:eastAsia="Arial"/>
          <w:lang w:val="de-DE"/>
        </w:rPr>
        <w:t>Mit dem sich ändernden K</w:t>
      </w:r>
      <w:r w:rsidR="00E0395C" w:rsidRPr="00811683">
        <w:rPr>
          <w:rFonts w:eastAsia="Arial"/>
          <w:lang w:val="de-DE"/>
        </w:rPr>
        <w:t>lima</w:t>
      </w:r>
      <w:r w:rsidR="00CC3FC2" w:rsidRPr="00811683">
        <w:rPr>
          <w:rFonts w:eastAsia="Arial"/>
          <w:lang w:val="de-DE"/>
        </w:rPr>
        <w:t xml:space="preserve"> ist</w:t>
      </w:r>
      <w:r w:rsidRPr="00811683">
        <w:rPr>
          <w:rFonts w:eastAsia="Arial"/>
          <w:lang w:val="de-DE"/>
        </w:rPr>
        <w:t xml:space="preserve"> eine deutliche Abnahme des Verhältnisses von Oberflächenabfluss und Niederschlägen </w:t>
      </w:r>
      <w:r w:rsidR="00CC3FC2" w:rsidRPr="00811683">
        <w:rPr>
          <w:rFonts w:eastAsia="Arial"/>
          <w:lang w:val="de-DE"/>
        </w:rPr>
        <w:t xml:space="preserve">zu </w:t>
      </w:r>
      <w:r w:rsidRPr="00811683">
        <w:rPr>
          <w:rFonts w:eastAsia="Arial"/>
          <w:lang w:val="de-DE"/>
        </w:rPr>
        <w:t>erwarten, und zwar im Mittel um</w:t>
      </w:r>
      <w:r w:rsidR="00E0395C" w:rsidRPr="00811683">
        <w:rPr>
          <w:rFonts w:eastAsia="Arial"/>
          <w:lang w:val="de-DE"/>
        </w:rPr>
        <w:t xml:space="preserve"> 10 %</w:t>
      </w:r>
      <w:r w:rsidR="008000F4" w:rsidRPr="00811683">
        <w:rPr>
          <w:rFonts w:eastAsia="Arial"/>
          <w:lang w:val="de-DE"/>
        </w:rPr>
        <w:t>.</w:t>
      </w:r>
      <w:r w:rsidR="00E0395C" w:rsidRPr="00811683">
        <w:rPr>
          <w:rFonts w:eastAsia="Arial"/>
          <w:lang w:val="de-DE"/>
        </w:rPr>
        <w:t xml:space="preserve"> </w:t>
      </w:r>
      <w:r w:rsidRPr="00811683">
        <w:rPr>
          <w:rFonts w:eastAsia="Arial"/>
          <w:lang w:val="de-DE"/>
        </w:rPr>
        <w:t xml:space="preserve">Die wahrscheinliche </w:t>
      </w:r>
      <w:r w:rsidR="00CC3FC2" w:rsidRPr="00811683">
        <w:rPr>
          <w:rFonts w:eastAsia="Arial"/>
          <w:lang w:val="de-DE"/>
        </w:rPr>
        <w:t>Ausdehn</w:t>
      </w:r>
      <w:r w:rsidRPr="00811683">
        <w:rPr>
          <w:rFonts w:eastAsia="Arial"/>
          <w:lang w:val="de-DE"/>
        </w:rPr>
        <w:t xml:space="preserve">ung der Gebiete mit einem niedrigen Anteil des Oberflächenabflusses wird einen signifikanten Eingriff in die </w:t>
      </w:r>
      <w:r w:rsidR="00E0395C" w:rsidRPr="00811683">
        <w:rPr>
          <w:rFonts w:eastAsia="Arial"/>
          <w:lang w:val="de-DE"/>
        </w:rPr>
        <w:t>hydrologi</w:t>
      </w:r>
      <w:r w:rsidRPr="00811683">
        <w:rPr>
          <w:rFonts w:eastAsia="Arial"/>
          <w:lang w:val="de-DE"/>
        </w:rPr>
        <w:t>s</w:t>
      </w:r>
      <w:r w:rsidR="00E0395C" w:rsidRPr="00811683">
        <w:rPr>
          <w:rFonts w:eastAsia="Arial"/>
          <w:lang w:val="de-DE"/>
        </w:rPr>
        <w:t>ch</w:t>
      </w:r>
      <w:r w:rsidRPr="00811683">
        <w:rPr>
          <w:rFonts w:eastAsia="Arial"/>
          <w:lang w:val="de-DE"/>
        </w:rPr>
        <w:t>en Verhältnisse an großen und kleinen Gewässern bedeuten</w:t>
      </w:r>
      <w:r w:rsidR="00AA1B92" w:rsidRPr="00811683">
        <w:rPr>
          <w:rFonts w:eastAsia="Arial"/>
          <w:lang w:val="de-DE"/>
        </w:rPr>
        <w:t>.</w:t>
      </w:r>
    </w:p>
    <w:p w14:paraId="43D8AD73" w14:textId="77777777" w:rsidR="00B46DBF" w:rsidRPr="00811683" w:rsidRDefault="00B46DBF" w:rsidP="00E0395C">
      <w:pPr>
        <w:spacing w:before="19" w:line="220" w:lineRule="exact"/>
        <w:rPr>
          <w:rFonts w:eastAsia="Arial"/>
          <w:lang w:val="de-DE"/>
        </w:rPr>
      </w:pPr>
    </w:p>
    <w:p w14:paraId="6D454DDA" w14:textId="599CB9B9" w:rsidR="006A4F16" w:rsidRPr="00811683" w:rsidRDefault="00CE207F" w:rsidP="00B46DBF">
      <w:pPr>
        <w:rPr>
          <w:rFonts w:eastAsia="Arial"/>
          <w:lang w:val="de-DE"/>
        </w:rPr>
      </w:pPr>
      <w:r w:rsidRPr="00811683">
        <w:rPr>
          <w:rFonts w:eastAsia="Arial"/>
          <w:lang w:val="de-DE"/>
        </w:rPr>
        <w:t>Aus den P</w:t>
      </w:r>
      <w:r w:rsidR="00E0395C" w:rsidRPr="00811683">
        <w:rPr>
          <w:rFonts w:eastAsia="Arial"/>
          <w:lang w:val="de-DE"/>
        </w:rPr>
        <w:t>rojek</w:t>
      </w:r>
      <w:r w:rsidRPr="00811683">
        <w:rPr>
          <w:rFonts w:eastAsia="Arial"/>
          <w:lang w:val="de-DE"/>
        </w:rPr>
        <w:t>tionen des K</w:t>
      </w:r>
      <w:r w:rsidR="00E0395C" w:rsidRPr="00811683">
        <w:rPr>
          <w:rFonts w:eastAsia="Arial"/>
          <w:lang w:val="de-DE"/>
        </w:rPr>
        <w:t>lima</w:t>
      </w:r>
      <w:r w:rsidRPr="00811683">
        <w:rPr>
          <w:rFonts w:eastAsia="Arial"/>
          <w:lang w:val="de-DE"/>
        </w:rPr>
        <w:t>wandels in der mittele</w:t>
      </w:r>
      <w:r w:rsidR="00E0395C" w:rsidRPr="00811683">
        <w:rPr>
          <w:rFonts w:eastAsia="Arial"/>
          <w:lang w:val="de-DE"/>
        </w:rPr>
        <w:t>urop</w:t>
      </w:r>
      <w:r w:rsidRPr="00811683">
        <w:rPr>
          <w:rFonts w:eastAsia="Arial"/>
          <w:lang w:val="de-DE"/>
        </w:rPr>
        <w:t>äi</w:t>
      </w:r>
      <w:r w:rsidR="00E0395C" w:rsidRPr="00811683">
        <w:rPr>
          <w:rFonts w:eastAsia="Arial"/>
          <w:lang w:val="de-DE"/>
        </w:rPr>
        <w:t>s</w:t>
      </w:r>
      <w:r w:rsidRPr="00811683">
        <w:rPr>
          <w:rFonts w:eastAsia="Arial"/>
          <w:lang w:val="de-DE"/>
        </w:rPr>
        <w:t>chen</w:t>
      </w:r>
      <w:r w:rsidR="00E0395C" w:rsidRPr="00811683">
        <w:rPr>
          <w:rFonts w:eastAsia="Arial"/>
          <w:lang w:val="de-DE"/>
        </w:rPr>
        <w:t xml:space="preserve"> </w:t>
      </w:r>
      <w:r w:rsidRPr="00811683">
        <w:rPr>
          <w:rFonts w:eastAsia="Arial"/>
          <w:lang w:val="de-DE"/>
        </w:rPr>
        <w:t>R</w:t>
      </w:r>
      <w:r w:rsidR="00E0395C" w:rsidRPr="00811683">
        <w:rPr>
          <w:rFonts w:eastAsia="Arial"/>
          <w:lang w:val="de-DE"/>
        </w:rPr>
        <w:t>egion</w:t>
      </w:r>
      <w:r w:rsidRPr="00811683">
        <w:rPr>
          <w:rFonts w:eastAsia="Arial"/>
          <w:lang w:val="de-DE"/>
        </w:rPr>
        <w:t xml:space="preserve"> für das</w:t>
      </w:r>
      <w:r w:rsidR="00E0395C" w:rsidRPr="00811683">
        <w:rPr>
          <w:rFonts w:eastAsia="Arial"/>
          <w:lang w:val="de-DE"/>
        </w:rPr>
        <w:t xml:space="preserve"> 21. </w:t>
      </w:r>
      <w:r w:rsidRPr="00811683">
        <w:rPr>
          <w:rFonts w:eastAsia="Arial"/>
          <w:lang w:val="de-DE"/>
        </w:rPr>
        <w:t>Jahrhunde</w:t>
      </w:r>
      <w:r w:rsidR="00B46DBF" w:rsidRPr="00811683">
        <w:rPr>
          <w:rFonts w:eastAsia="Arial"/>
          <w:lang w:val="de-DE"/>
        </w:rPr>
        <w:t>r</w:t>
      </w:r>
      <w:r w:rsidRPr="00811683">
        <w:rPr>
          <w:rFonts w:eastAsia="Arial"/>
          <w:lang w:val="de-DE"/>
        </w:rPr>
        <w:t>t</w:t>
      </w:r>
      <w:r w:rsidR="00E0395C" w:rsidRPr="00811683">
        <w:rPr>
          <w:rFonts w:eastAsia="Arial"/>
          <w:lang w:val="de-DE"/>
        </w:rPr>
        <w:t xml:space="preserve">, </w:t>
      </w:r>
      <w:r w:rsidRPr="00811683">
        <w:rPr>
          <w:rFonts w:eastAsia="Arial"/>
          <w:lang w:val="de-DE"/>
        </w:rPr>
        <w:t>die das R</w:t>
      </w:r>
      <w:r w:rsidR="00E0395C" w:rsidRPr="00811683">
        <w:rPr>
          <w:rFonts w:eastAsia="Arial"/>
          <w:lang w:val="de-DE"/>
        </w:rPr>
        <w:t>i</w:t>
      </w:r>
      <w:r w:rsidRPr="00811683">
        <w:rPr>
          <w:rFonts w:eastAsia="Arial"/>
          <w:lang w:val="de-DE"/>
        </w:rPr>
        <w:t>s</w:t>
      </w:r>
      <w:r w:rsidR="00E0395C" w:rsidRPr="00811683">
        <w:rPr>
          <w:rFonts w:eastAsia="Arial"/>
          <w:lang w:val="de-DE"/>
        </w:rPr>
        <w:t xml:space="preserve">iko </w:t>
      </w:r>
      <w:r w:rsidR="00B46DBF" w:rsidRPr="00811683">
        <w:rPr>
          <w:rFonts w:eastAsia="Arial"/>
          <w:lang w:val="de-DE"/>
        </w:rPr>
        <w:t>läng</w:t>
      </w:r>
      <w:r w:rsidRPr="00811683">
        <w:rPr>
          <w:rFonts w:eastAsia="Arial"/>
          <w:lang w:val="de-DE"/>
        </w:rPr>
        <w:t xml:space="preserve">er </w:t>
      </w:r>
      <w:r w:rsidR="00CC3FC2" w:rsidRPr="00811683">
        <w:rPr>
          <w:rFonts w:eastAsia="Arial"/>
          <w:lang w:val="de-DE"/>
        </w:rPr>
        <w:t>an</w:t>
      </w:r>
      <w:r w:rsidRPr="00811683">
        <w:rPr>
          <w:rFonts w:eastAsia="Arial"/>
          <w:lang w:val="de-DE"/>
        </w:rPr>
        <w:t xml:space="preserve">dauernder und </w:t>
      </w:r>
      <w:r w:rsidR="00E0395C" w:rsidRPr="00811683">
        <w:rPr>
          <w:rFonts w:eastAsia="Arial"/>
          <w:lang w:val="de-DE"/>
        </w:rPr>
        <w:t>inten</w:t>
      </w:r>
      <w:r w:rsidRPr="00811683">
        <w:rPr>
          <w:rFonts w:eastAsia="Arial"/>
          <w:lang w:val="de-DE"/>
        </w:rPr>
        <w:t>s</w:t>
      </w:r>
      <w:r w:rsidR="00E0395C" w:rsidRPr="00811683">
        <w:rPr>
          <w:rFonts w:eastAsia="Arial"/>
          <w:lang w:val="de-DE"/>
        </w:rPr>
        <w:t>iv</w:t>
      </w:r>
      <w:r w:rsidRPr="00811683">
        <w:rPr>
          <w:rFonts w:eastAsia="Arial"/>
          <w:lang w:val="de-DE"/>
        </w:rPr>
        <w:t>er</w:t>
      </w:r>
      <w:r w:rsidR="00220BF4">
        <w:rPr>
          <w:rFonts w:eastAsia="Arial"/>
          <w:lang w:val="de-DE"/>
        </w:rPr>
        <w:t>er</w:t>
      </w:r>
      <w:r w:rsidRPr="00811683">
        <w:rPr>
          <w:rFonts w:eastAsia="Arial"/>
          <w:lang w:val="de-DE"/>
        </w:rPr>
        <w:t xml:space="preserve"> Trockenperioden signalisieren</w:t>
      </w:r>
      <w:r w:rsidR="00E0395C" w:rsidRPr="00811683">
        <w:rPr>
          <w:rFonts w:eastAsia="Arial"/>
          <w:lang w:val="de-DE"/>
        </w:rPr>
        <w:t xml:space="preserve">, </w:t>
      </w:r>
      <w:r w:rsidRPr="00811683">
        <w:rPr>
          <w:rFonts w:eastAsia="Arial"/>
          <w:lang w:val="de-DE"/>
        </w:rPr>
        <w:t>insbesondere in der Zeit von April bis September</w:t>
      </w:r>
      <w:r w:rsidR="00E0395C" w:rsidRPr="00811683">
        <w:rPr>
          <w:rFonts w:eastAsia="Arial"/>
          <w:lang w:val="de-DE"/>
        </w:rPr>
        <w:t xml:space="preserve">, </w:t>
      </w:r>
      <w:r w:rsidRPr="00811683">
        <w:rPr>
          <w:rFonts w:eastAsia="Arial"/>
          <w:lang w:val="de-DE"/>
        </w:rPr>
        <w:t xml:space="preserve">geht hervor, dass </w:t>
      </w:r>
      <w:r w:rsidR="00CC3FC2" w:rsidRPr="00811683">
        <w:rPr>
          <w:rFonts w:eastAsia="Arial"/>
          <w:lang w:val="de-DE"/>
        </w:rPr>
        <w:t>wesentliche</w:t>
      </w:r>
      <w:r w:rsidRPr="00811683">
        <w:rPr>
          <w:rFonts w:eastAsia="Arial"/>
          <w:lang w:val="de-DE"/>
        </w:rPr>
        <w:t xml:space="preserve"> ungünstige Einflüsse auf die Sektoren Land-, Forst- und Wasserwirtschaft zu erwarten sind</w:t>
      </w:r>
      <w:r w:rsidR="00E0395C" w:rsidRPr="00811683">
        <w:rPr>
          <w:rFonts w:eastAsia="Arial"/>
          <w:lang w:val="de-DE"/>
        </w:rPr>
        <w:t xml:space="preserve">. </w:t>
      </w:r>
      <w:r w:rsidR="00B46DBF" w:rsidRPr="00811683">
        <w:rPr>
          <w:rFonts w:eastAsia="Arial"/>
          <w:lang w:val="de-DE"/>
        </w:rPr>
        <w:t>Sehr wahrscheinlich wird die K</w:t>
      </w:r>
      <w:r w:rsidR="00E0395C" w:rsidRPr="00811683">
        <w:rPr>
          <w:rFonts w:eastAsia="Arial"/>
          <w:lang w:val="de-DE"/>
        </w:rPr>
        <w:t>ap</w:t>
      </w:r>
      <w:r w:rsidR="00B46DBF" w:rsidRPr="00811683">
        <w:rPr>
          <w:rFonts w:eastAsia="Arial"/>
          <w:lang w:val="de-DE"/>
        </w:rPr>
        <w:t>az</w:t>
      </w:r>
      <w:r w:rsidR="00E0395C" w:rsidRPr="00811683">
        <w:rPr>
          <w:rFonts w:eastAsia="Arial"/>
          <w:lang w:val="de-DE"/>
        </w:rPr>
        <w:t>it</w:t>
      </w:r>
      <w:r w:rsidR="00B46DBF" w:rsidRPr="00811683">
        <w:rPr>
          <w:rFonts w:eastAsia="Arial"/>
          <w:lang w:val="de-DE"/>
        </w:rPr>
        <w:t>ät des Wasserd</w:t>
      </w:r>
      <w:r w:rsidR="00E0395C" w:rsidRPr="00811683">
        <w:rPr>
          <w:rFonts w:eastAsia="Arial"/>
          <w:lang w:val="de-DE"/>
        </w:rPr>
        <w:t>a</w:t>
      </w:r>
      <w:r w:rsidR="00B46DBF" w:rsidRPr="00811683">
        <w:rPr>
          <w:rFonts w:eastAsia="Arial"/>
          <w:lang w:val="de-DE"/>
        </w:rPr>
        <w:t>rgebots abnehmen und sich seine Güte verschlechtern</w:t>
      </w:r>
      <w:r w:rsidR="00E0395C" w:rsidRPr="00811683">
        <w:rPr>
          <w:rFonts w:eastAsia="Arial"/>
          <w:lang w:val="de-DE"/>
        </w:rPr>
        <w:t>.</w:t>
      </w:r>
    </w:p>
    <w:p w14:paraId="087B551B" w14:textId="77777777" w:rsidR="0003357B" w:rsidRPr="00811683" w:rsidRDefault="0003357B" w:rsidP="00B46DBF">
      <w:pPr>
        <w:rPr>
          <w:rFonts w:eastAsia="Arial"/>
          <w:lang w:val="de-DE"/>
        </w:rPr>
      </w:pPr>
    </w:p>
    <w:p w14:paraId="3EF75E47" w14:textId="77777777" w:rsidR="00B30CB1" w:rsidRPr="00811683" w:rsidRDefault="00B30CB1">
      <w:pPr>
        <w:jc w:val="left"/>
        <w:rPr>
          <w:rFonts w:eastAsia="Arial"/>
          <w:lang w:val="de-DE"/>
        </w:rPr>
      </w:pPr>
      <w:r w:rsidRPr="00811683">
        <w:rPr>
          <w:rFonts w:eastAsia="Arial"/>
          <w:lang w:val="de-DE"/>
        </w:rPr>
        <w:br w:type="page"/>
      </w:r>
    </w:p>
    <w:p w14:paraId="4E5AC47E" w14:textId="7D8DAB73" w:rsidR="00A57254" w:rsidRPr="00811683" w:rsidRDefault="00B46DBF" w:rsidP="00EA668E">
      <w:pPr>
        <w:spacing w:before="75" w:after="80"/>
        <w:ind w:right="57"/>
        <w:rPr>
          <w:rFonts w:eastAsia="Arial"/>
          <w:lang w:val="de-DE"/>
        </w:rPr>
      </w:pPr>
      <w:r w:rsidRPr="00811683">
        <w:rPr>
          <w:rFonts w:eastAsia="Arial"/>
          <w:lang w:val="de-DE"/>
        </w:rPr>
        <w:lastRenderedPageBreak/>
        <w:t>Zusammenfassung der mit den Folgen des K</w:t>
      </w:r>
      <w:r w:rsidR="00A57254" w:rsidRPr="00811683">
        <w:rPr>
          <w:rFonts w:eastAsia="Arial"/>
          <w:lang w:val="de-DE"/>
        </w:rPr>
        <w:t>lima</w:t>
      </w:r>
      <w:r w:rsidRPr="00811683">
        <w:rPr>
          <w:rFonts w:eastAsia="Arial"/>
          <w:lang w:val="de-DE"/>
        </w:rPr>
        <w:t>wandels z</w:t>
      </w:r>
      <w:r w:rsidR="00A57254" w:rsidRPr="00811683">
        <w:rPr>
          <w:rFonts w:eastAsia="Arial"/>
          <w:lang w:val="de-DE"/>
        </w:rPr>
        <w:t>u</w:t>
      </w:r>
      <w:r w:rsidRPr="00811683">
        <w:rPr>
          <w:rFonts w:eastAsia="Arial"/>
          <w:lang w:val="de-DE"/>
        </w:rPr>
        <w:t>sammenhängenden Probleme</w:t>
      </w:r>
      <w:r w:rsidR="00A57254" w:rsidRPr="00811683">
        <w:rPr>
          <w:rFonts w:eastAsia="Arial"/>
          <w:lang w:val="de-DE"/>
        </w:rPr>
        <w:t>:</w:t>
      </w:r>
    </w:p>
    <w:p w14:paraId="6D36E3DD" w14:textId="77777777" w:rsidR="006A1278" w:rsidRPr="00811683" w:rsidRDefault="006A1278" w:rsidP="00B46DBF">
      <w:pPr>
        <w:spacing w:before="19" w:line="220" w:lineRule="exact"/>
        <w:rPr>
          <w:rFonts w:eastAsia="Arial"/>
          <w:lang w:val="de-DE"/>
        </w:rPr>
      </w:pPr>
    </w:p>
    <w:tbl>
      <w:tblPr>
        <w:tblW w:w="0" w:type="auto"/>
        <w:tblInd w:w="97" w:type="dxa"/>
        <w:tblLayout w:type="fixed"/>
        <w:tblCellMar>
          <w:left w:w="0" w:type="dxa"/>
          <w:right w:w="0" w:type="dxa"/>
        </w:tblCellMar>
        <w:tblLook w:val="01E0" w:firstRow="1" w:lastRow="1" w:firstColumn="1" w:lastColumn="1" w:noHBand="0" w:noVBand="0"/>
      </w:tblPr>
      <w:tblGrid>
        <w:gridCol w:w="2552"/>
        <w:gridCol w:w="6375"/>
      </w:tblGrid>
      <w:tr w:rsidR="00172AF6" w:rsidRPr="00811683" w14:paraId="162856DF" w14:textId="77777777" w:rsidTr="00B30CB1">
        <w:tc>
          <w:tcPr>
            <w:tcW w:w="2552" w:type="dxa"/>
            <w:vMerge w:val="restart"/>
            <w:tcBorders>
              <w:top w:val="single" w:sz="4" w:space="0" w:color="000000"/>
              <w:left w:val="single" w:sz="4" w:space="0" w:color="000000"/>
              <w:right w:val="single" w:sz="4" w:space="0" w:color="000000"/>
            </w:tcBorders>
          </w:tcPr>
          <w:p w14:paraId="7B3C582C" w14:textId="68872AB6" w:rsidR="00172AF6" w:rsidRPr="00811683" w:rsidRDefault="00B46DBF" w:rsidP="00B46DBF">
            <w:pPr>
              <w:tabs>
                <w:tab w:val="left" w:pos="2550"/>
              </w:tabs>
              <w:spacing w:line="250" w:lineRule="exact"/>
              <w:rPr>
                <w:rFonts w:eastAsia="Arial" w:cs="Arial"/>
                <w:sz w:val="20"/>
                <w:szCs w:val="20"/>
                <w:lang w:val="de-DE"/>
              </w:rPr>
            </w:pPr>
            <w:r w:rsidRPr="00811683">
              <w:rPr>
                <w:rFonts w:eastAsia="Arial" w:cs="Arial"/>
                <w:spacing w:val="-1"/>
                <w:sz w:val="20"/>
                <w:szCs w:val="20"/>
                <w:lang w:val="de-DE"/>
              </w:rPr>
              <w:t>Beobachtete Veränderungen des K</w:t>
            </w:r>
            <w:r w:rsidR="00172AF6" w:rsidRPr="00811683">
              <w:rPr>
                <w:rFonts w:eastAsia="Arial" w:cs="Arial"/>
                <w:spacing w:val="-1"/>
                <w:sz w:val="20"/>
                <w:szCs w:val="20"/>
                <w:lang w:val="de-DE"/>
              </w:rPr>
              <w:t>li</w:t>
            </w:r>
            <w:r w:rsidR="00172AF6" w:rsidRPr="00811683">
              <w:rPr>
                <w:rFonts w:eastAsia="Arial" w:cs="Arial"/>
                <w:spacing w:val="1"/>
                <w:sz w:val="20"/>
                <w:szCs w:val="20"/>
                <w:lang w:val="de-DE"/>
              </w:rPr>
              <w:t>m</w:t>
            </w:r>
            <w:r w:rsidR="00172AF6" w:rsidRPr="00811683">
              <w:rPr>
                <w:rFonts w:eastAsia="Arial" w:cs="Arial"/>
                <w:spacing w:val="-3"/>
                <w:sz w:val="20"/>
                <w:szCs w:val="20"/>
                <w:lang w:val="de-DE"/>
              </w:rPr>
              <w:t>a</w:t>
            </w:r>
            <w:r w:rsidRPr="00811683">
              <w:rPr>
                <w:rFonts w:eastAsia="Arial" w:cs="Arial"/>
                <w:spacing w:val="-3"/>
                <w:sz w:val="20"/>
                <w:szCs w:val="20"/>
                <w:lang w:val="de-DE"/>
              </w:rPr>
              <w:t>s</w:t>
            </w:r>
          </w:p>
        </w:tc>
        <w:tc>
          <w:tcPr>
            <w:tcW w:w="6375" w:type="dxa"/>
            <w:tcBorders>
              <w:top w:val="single" w:sz="4" w:space="0" w:color="000000"/>
              <w:left w:val="single" w:sz="4" w:space="0" w:color="000000"/>
              <w:bottom w:val="single" w:sz="4" w:space="0" w:color="000000"/>
              <w:right w:val="single" w:sz="4" w:space="0" w:color="000000"/>
            </w:tcBorders>
            <w:vAlign w:val="center"/>
          </w:tcPr>
          <w:p w14:paraId="5528B804" w14:textId="09B07140" w:rsidR="00172AF6" w:rsidRPr="00811683" w:rsidRDefault="00B30CB1" w:rsidP="00CC3FC2">
            <w:pPr>
              <w:tabs>
                <w:tab w:val="left" w:pos="1160"/>
                <w:tab w:val="left" w:pos="2100"/>
                <w:tab w:val="left" w:pos="3200"/>
                <w:tab w:val="left" w:pos="3960"/>
                <w:tab w:val="left" w:pos="5160"/>
              </w:tabs>
              <w:spacing w:line="250" w:lineRule="exact"/>
              <w:ind w:left="105" w:right="-20"/>
              <w:jc w:val="left"/>
              <w:rPr>
                <w:rFonts w:eastAsia="Arial" w:cs="Arial"/>
                <w:spacing w:val="-1"/>
                <w:sz w:val="20"/>
                <w:szCs w:val="20"/>
                <w:lang w:val="de-DE"/>
              </w:rPr>
            </w:pPr>
            <w:r w:rsidRPr="00811683">
              <w:rPr>
                <w:rFonts w:eastAsia="Arial" w:cs="Arial"/>
                <w:spacing w:val="-1"/>
                <w:sz w:val="20"/>
                <w:szCs w:val="20"/>
                <w:lang w:val="de-DE"/>
              </w:rPr>
              <w:t>Erhöhung der Lufttemperatur zwischen den Zeiträumen</w:t>
            </w:r>
            <w:r w:rsidR="00172AF6" w:rsidRPr="00811683">
              <w:rPr>
                <w:rFonts w:eastAsia="Arial" w:cs="Arial"/>
                <w:spacing w:val="-1"/>
                <w:sz w:val="20"/>
                <w:szCs w:val="20"/>
                <w:lang w:val="de-DE"/>
              </w:rPr>
              <w:t xml:space="preserve"> 1961</w:t>
            </w:r>
            <w:r w:rsidRPr="00811683">
              <w:rPr>
                <w:rFonts w:eastAsia="Arial" w:cs="Arial"/>
                <w:spacing w:val="-1"/>
                <w:sz w:val="20"/>
                <w:szCs w:val="20"/>
                <w:lang w:val="de-DE"/>
              </w:rPr>
              <w:t xml:space="preserve"> </w:t>
            </w:r>
            <w:r w:rsidR="00172AF6" w:rsidRPr="00811683">
              <w:rPr>
                <w:rFonts w:eastAsia="Arial" w:cs="Arial"/>
                <w:spacing w:val="-1"/>
                <w:sz w:val="20"/>
                <w:szCs w:val="20"/>
                <w:lang w:val="de-DE"/>
              </w:rPr>
              <w:t>–</w:t>
            </w:r>
            <w:r w:rsidRPr="00811683">
              <w:rPr>
                <w:rFonts w:eastAsia="Arial" w:cs="Arial"/>
                <w:spacing w:val="-1"/>
                <w:sz w:val="20"/>
                <w:szCs w:val="20"/>
                <w:lang w:val="de-DE"/>
              </w:rPr>
              <w:t xml:space="preserve"> </w:t>
            </w:r>
            <w:r w:rsidR="00172AF6" w:rsidRPr="00811683">
              <w:rPr>
                <w:rFonts w:eastAsia="Arial" w:cs="Arial"/>
                <w:spacing w:val="-1"/>
                <w:sz w:val="20"/>
                <w:szCs w:val="20"/>
                <w:lang w:val="de-DE"/>
              </w:rPr>
              <w:t>1985</w:t>
            </w:r>
            <w:r w:rsidRPr="00811683">
              <w:rPr>
                <w:rFonts w:eastAsia="Arial" w:cs="Arial"/>
                <w:spacing w:val="-1"/>
                <w:sz w:val="20"/>
                <w:szCs w:val="20"/>
                <w:lang w:val="de-DE"/>
              </w:rPr>
              <w:t xml:space="preserve"> und</w:t>
            </w:r>
            <w:r w:rsidR="00172AF6" w:rsidRPr="00811683">
              <w:rPr>
                <w:rFonts w:eastAsia="Arial" w:cs="Arial"/>
                <w:spacing w:val="-1"/>
                <w:sz w:val="20"/>
                <w:szCs w:val="20"/>
                <w:lang w:val="de-DE"/>
              </w:rPr>
              <w:t xml:space="preserve"> 1986</w:t>
            </w:r>
            <w:r w:rsidRPr="00811683">
              <w:rPr>
                <w:rFonts w:eastAsia="Arial" w:cs="Arial"/>
                <w:spacing w:val="-1"/>
                <w:sz w:val="20"/>
                <w:szCs w:val="20"/>
                <w:lang w:val="de-DE"/>
              </w:rPr>
              <w:t xml:space="preserve"> </w:t>
            </w:r>
            <w:r w:rsidR="00172AF6" w:rsidRPr="00811683">
              <w:rPr>
                <w:rFonts w:eastAsia="Arial" w:cs="Arial"/>
                <w:spacing w:val="-1"/>
                <w:sz w:val="20"/>
                <w:szCs w:val="20"/>
                <w:lang w:val="de-DE"/>
              </w:rPr>
              <w:t>–</w:t>
            </w:r>
            <w:r w:rsidRPr="00811683">
              <w:rPr>
                <w:rFonts w:eastAsia="Arial" w:cs="Arial"/>
                <w:spacing w:val="-1"/>
                <w:sz w:val="20"/>
                <w:szCs w:val="20"/>
                <w:lang w:val="de-DE"/>
              </w:rPr>
              <w:t xml:space="preserve"> </w:t>
            </w:r>
            <w:r w:rsidR="00172AF6" w:rsidRPr="00811683">
              <w:rPr>
                <w:rFonts w:eastAsia="Arial" w:cs="Arial"/>
                <w:spacing w:val="-1"/>
                <w:sz w:val="20"/>
                <w:szCs w:val="20"/>
                <w:lang w:val="de-DE"/>
              </w:rPr>
              <w:t xml:space="preserve">2010 </w:t>
            </w:r>
            <w:r w:rsidRPr="00811683">
              <w:rPr>
                <w:rFonts w:eastAsia="Arial" w:cs="Arial"/>
                <w:spacing w:val="-1"/>
                <w:sz w:val="20"/>
                <w:szCs w:val="20"/>
                <w:lang w:val="de-DE"/>
              </w:rPr>
              <w:t xml:space="preserve">im Jahresmittel sowie im Frühjahr und im Sommer annähernd um </w:t>
            </w:r>
            <w:r w:rsidR="00172AF6" w:rsidRPr="00811683">
              <w:rPr>
                <w:rFonts w:eastAsia="Arial" w:cs="Arial"/>
                <w:spacing w:val="-1"/>
                <w:sz w:val="20"/>
                <w:szCs w:val="20"/>
                <w:lang w:val="de-DE"/>
              </w:rPr>
              <w:t xml:space="preserve">1 °C, </w:t>
            </w:r>
            <w:r w:rsidRPr="00811683">
              <w:rPr>
                <w:rFonts w:eastAsia="Arial" w:cs="Arial"/>
                <w:spacing w:val="-1"/>
                <w:sz w:val="20"/>
                <w:szCs w:val="20"/>
                <w:lang w:val="de-DE"/>
              </w:rPr>
              <w:t>im Herbst um</w:t>
            </w:r>
            <w:r w:rsidR="00172AF6" w:rsidRPr="00811683">
              <w:rPr>
                <w:rFonts w:eastAsia="Arial" w:cs="Arial"/>
                <w:spacing w:val="-1"/>
                <w:sz w:val="20"/>
                <w:szCs w:val="20"/>
                <w:lang w:val="de-DE"/>
              </w:rPr>
              <w:t xml:space="preserve"> 0,6 °C </w:t>
            </w:r>
            <w:r w:rsidRPr="00811683">
              <w:rPr>
                <w:rFonts w:eastAsia="Arial" w:cs="Arial"/>
                <w:spacing w:val="-1"/>
                <w:sz w:val="20"/>
                <w:szCs w:val="20"/>
                <w:lang w:val="de-DE"/>
              </w:rPr>
              <w:t xml:space="preserve">und im Winter um  </w:t>
            </w:r>
            <w:r w:rsidR="00172AF6" w:rsidRPr="00811683">
              <w:rPr>
                <w:rFonts w:eastAsia="Arial" w:cs="Arial"/>
                <w:spacing w:val="-1"/>
                <w:sz w:val="20"/>
                <w:szCs w:val="20"/>
                <w:lang w:val="de-DE"/>
              </w:rPr>
              <w:t>0,2</w:t>
            </w:r>
            <w:r w:rsidRPr="00811683">
              <w:rPr>
                <w:rFonts w:eastAsia="Arial" w:cs="Arial"/>
                <w:spacing w:val="-1"/>
                <w:sz w:val="20"/>
                <w:szCs w:val="20"/>
                <w:lang w:val="de-DE"/>
              </w:rPr>
              <w:t xml:space="preserve"> bis </w:t>
            </w:r>
            <w:r w:rsidR="00172AF6" w:rsidRPr="00811683">
              <w:rPr>
                <w:rFonts w:eastAsia="Arial" w:cs="Arial"/>
                <w:spacing w:val="-1"/>
                <w:sz w:val="20"/>
                <w:szCs w:val="20"/>
                <w:lang w:val="de-DE"/>
              </w:rPr>
              <w:t>0,5</w:t>
            </w:r>
            <w:r w:rsidR="00CC3FC2" w:rsidRPr="00811683">
              <w:rPr>
                <w:rFonts w:eastAsia="Arial" w:cs="Arial"/>
                <w:spacing w:val="-1"/>
                <w:sz w:val="20"/>
                <w:szCs w:val="20"/>
                <w:lang w:val="de-DE"/>
              </w:rPr>
              <w:t> </w:t>
            </w:r>
            <w:r w:rsidR="00172AF6" w:rsidRPr="00811683">
              <w:rPr>
                <w:rFonts w:eastAsia="Arial" w:cs="Arial"/>
                <w:spacing w:val="-1"/>
                <w:sz w:val="20"/>
                <w:szCs w:val="20"/>
                <w:lang w:val="de-DE"/>
              </w:rPr>
              <w:t>°C</w:t>
            </w:r>
            <w:r w:rsidR="00C859A1" w:rsidRPr="00811683">
              <w:rPr>
                <w:rFonts w:eastAsia="Arial" w:cs="Arial"/>
                <w:spacing w:val="-1"/>
                <w:sz w:val="20"/>
                <w:szCs w:val="20"/>
                <w:lang w:val="de-DE"/>
              </w:rPr>
              <w:t>.</w:t>
            </w:r>
          </w:p>
        </w:tc>
      </w:tr>
      <w:tr w:rsidR="00172AF6" w:rsidRPr="00811683" w14:paraId="59057E72" w14:textId="77777777" w:rsidTr="00B30CB1">
        <w:tc>
          <w:tcPr>
            <w:tcW w:w="2552" w:type="dxa"/>
            <w:vMerge/>
            <w:tcBorders>
              <w:left w:val="single" w:sz="4" w:space="0" w:color="000000"/>
              <w:right w:val="single" w:sz="4" w:space="0" w:color="000000"/>
            </w:tcBorders>
          </w:tcPr>
          <w:p w14:paraId="4EF36C04" w14:textId="77777777" w:rsidR="00172AF6" w:rsidRPr="00811683" w:rsidRDefault="00172AF6" w:rsidP="00B46DBF">
            <w:pPr>
              <w:tabs>
                <w:tab w:val="left" w:pos="2550"/>
              </w:tabs>
              <w:spacing w:before="1" w:line="252" w:lineRule="exact"/>
              <w:jc w:val="left"/>
              <w:rPr>
                <w:rFonts w:eastAsia="Arial" w:cs="Arial"/>
                <w:sz w:val="20"/>
                <w:szCs w:val="20"/>
                <w:lang w:val="de-DE"/>
              </w:rPr>
            </w:pPr>
          </w:p>
        </w:tc>
        <w:tc>
          <w:tcPr>
            <w:tcW w:w="6375" w:type="dxa"/>
            <w:tcBorders>
              <w:top w:val="single" w:sz="4" w:space="0" w:color="000000"/>
              <w:left w:val="single" w:sz="4" w:space="0" w:color="000000"/>
              <w:bottom w:val="single" w:sz="4" w:space="0" w:color="000000"/>
              <w:right w:val="single" w:sz="4" w:space="0" w:color="000000"/>
            </w:tcBorders>
            <w:vAlign w:val="center"/>
          </w:tcPr>
          <w:p w14:paraId="2C8081EF" w14:textId="16300AFF" w:rsidR="00172AF6" w:rsidRPr="00811683" w:rsidRDefault="00B30CB1" w:rsidP="00CC3FC2">
            <w:pPr>
              <w:spacing w:before="1" w:line="252" w:lineRule="exact"/>
              <w:ind w:left="105" w:right="42"/>
              <w:jc w:val="left"/>
              <w:rPr>
                <w:rFonts w:eastAsia="Arial" w:cs="Arial"/>
                <w:spacing w:val="-1"/>
                <w:sz w:val="20"/>
                <w:szCs w:val="20"/>
                <w:lang w:val="de-DE"/>
              </w:rPr>
            </w:pPr>
            <w:r w:rsidRPr="00811683">
              <w:rPr>
                <w:rFonts w:eastAsia="Arial" w:cs="Arial"/>
                <w:spacing w:val="-1"/>
                <w:sz w:val="20"/>
                <w:szCs w:val="20"/>
                <w:lang w:val="de-DE"/>
              </w:rPr>
              <w:t xml:space="preserve">Änderung der Verteilung der Niederschläge im Laufe des Jahres, wobei im Frühjahr und Sommer eher deren Rückgang, im Winter hingegen eher deren Zunahme </w:t>
            </w:r>
            <w:r w:rsidR="00CC3FC2" w:rsidRPr="00811683">
              <w:rPr>
                <w:rFonts w:eastAsia="Arial" w:cs="Arial"/>
                <w:spacing w:val="-1"/>
                <w:sz w:val="20"/>
                <w:szCs w:val="20"/>
                <w:lang w:val="de-DE"/>
              </w:rPr>
              <w:t xml:space="preserve">zu </w:t>
            </w:r>
            <w:r w:rsidRPr="00811683">
              <w:rPr>
                <w:rFonts w:eastAsia="Arial" w:cs="Arial"/>
                <w:spacing w:val="-1"/>
                <w:sz w:val="20"/>
                <w:szCs w:val="20"/>
                <w:lang w:val="de-DE"/>
              </w:rPr>
              <w:t>beobachte</w:t>
            </w:r>
            <w:r w:rsidR="00CC3FC2" w:rsidRPr="00811683">
              <w:rPr>
                <w:rFonts w:eastAsia="Arial" w:cs="Arial"/>
                <w:spacing w:val="-1"/>
                <w:sz w:val="20"/>
                <w:szCs w:val="20"/>
                <w:lang w:val="de-DE"/>
              </w:rPr>
              <w:t>n ist</w:t>
            </w:r>
            <w:r w:rsidR="00C859A1" w:rsidRPr="00811683">
              <w:rPr>
                <w:rFonts w:eastAsia="Arial" w:cs="Arial"/>
                <w:spacing w:val="-1"/>
                <w:sz w:val="20"/>
                <w:szCs w:val="20"/>
                <w:lang w:val="de-DE"/>
              </w:rPr>
              <w:t>.</w:t>
            </w:r>
          </w:p>
        </w:tc>
      </w:tr>
      <w:tr w:rsidR="00172AF6" w:rsidRPr="00811683" w14:paraId="1265FC1B" w14:textId="77777777" w:rsidTr="00B30CB1">
        <w:tc>
          <w:tcPr>
            <w:tcW w:w="2552" w:type="dxa"/>
            <w:vMerge/>
            <w:tcBorders>
              <w:left w:val="single" w:sz="4" w:space="0" w:color="000000"/>
              <w:bottom w:val="single" w:sz="4" w:space="0" w:color="000000"/>
              <w:right w:val="single" w:sz="4" w:space="0" w:color="000000"/>
            </w:tcBorders>
          </w:tcPr>
          <w:p w14:paraId="34BACF80" w14:textId="77777777" w:rsidR="00172AF6" w:rsidRPr="00811683" w:rsidRDefault="00172AF6" w:rsidP="00B46DBF">
            <w:pPr>
              <w:tabs>
                <w:tab w:val="left" w:pos="2550"/>
              </w:tabs>
              <w:spacing w:line="250" w:lineRule="exact"/>
              <w:jc w:val="left"/>
              <w:rPr>
                <w:rFonts w:eastAsia="Arial" w:cs="Arial"/>
                <w:spacing w:val="-1"/>
                <w:sz w:val="20"/>
                <w:szCs w:val="20"/>
                <w:lang w:val="de-DE"/>
              </w:rPr>
            </w:pPr>
          </w:p>
        </w:tc>
        <w:tc>
          <w:tcPr>
            <w:tcW w:w="6375" w:type="dxa"/>
            <w:tcBorders>
              <w:top w:val="single" w:sz="4" w:space="0" w:color="000000"/>
              <w:left w:val="single" w:sz="4" w:space="0" w:color="000000"/>
              <w:bottom w:val="single" w:sz="4" w:space="0" w:color="000000"/>
              <w:right w:val="single" w:sz="4" w:space="0" w:color="000000"/>
            </w:tcBorders>
            <w:vAlign w:val="center"/>
          </w:tcPr>
          <w:p w14:paraId="18B928FC" w14:textId="43C1A0C5" w:rsidR="00172AF6" w:rsidRPr="00811683" w:rsidRDefault="00B30CB1" w:rsidP="00CC3FC2">
            <w:pPr>
              <w:spacing w:line="250" w:lineRule="exact"/>
              <w:ind w:left="105" w:right="-20"/>
              <w:jc w:val="left"/>
              <w:rPr>
                <w:rFonts w:eastAsia="Arial" w:cs="Arial"/>
                <w:spacing w:val="-1"/>
                <w:sz w:val="20"/>
                <w:szCs w:val="20"/>
                <w:lang w:val="de-DE"/>
              </w:rPr>
            </w:pPr>
            <w:r w:rsidRPr="00811683">
              <w:rPr>
                <w:rFonts w:eastAsia="Arial" w:cs="Arial"/>
                <w:spacing w:val="-1"/>
                <w:sz w:val="20"/>
                <w:szCs w:val="20"/>
                <w:lang w:val="de-DE"/>
              </w:rPr>
              <w:t xml:space="preserve">Anstieg der </w:t>
            </w:r>
            <w:r w:rsidR="00172AF6" w:rsidRPr="00811683">
              <w:rPr>
                <w:rFonts w:eastAsia="Arial" w:cs="Arial"/>
                <w:spacing w:val="-1"/>
                <w:sz w:val="20"/>
                <w:szCs w:val="20"/>
                <w:lang w:val="de-DE"/>
              </w:rPr>
              <w:t>poten</w:t>
            </w:r>
            <w:r w:rsidRPr="00811683">
              <w:rPr>
                <w:rFonts w:eastAsia="Arial" w:cs="Arial"/>
                <w:spacing w:val="-1"/>
                <w:sz w:val="20"/>
                <w:szCs w:val="20"/>
                <w:lang w:val="de-DE"/>
              </w:rPr>
              <w:t xml:space="preserve">ziellen Verdunstung in den letzten </w:t>
            </w:r>
            <w:r w:rsidR="00172AF6" w:rsidRPr="00811683">
              <w:rPr>
                <w:rFonts w:eastAsia="Arial" w:cs="Arial"/>
                <w:spacing w:val="-1"/>
                <w:sz w:val="20"/>
                <w:szCs w:val="20"/>
                <w:lang w:val="de-DE"/>
              </w:rPr>
              <w:t xml:space="preserve">30 </w:t>
            </w:r>
            <w:r w:rsidRPr="00811683">
              <w:rPr>
                <w:rFonts w:eastAsia="Arial" w:cs="Arial"/>
                <w:spacing w:val="-1"/>
                <w:sz w:val="20"/>
                <w:szCs w:val="20"/>
                <w:lang w:val="de-DE"/>
              </w:rPr>
              <w:t xml:space="preserve">Jahren um </w:t>
            </w:r>
            <w:r w:rsidR="00CC3FC2" w:rsidRPr="00811683">
              <w:rPr>
                <w:rFonts w:eastAsia="Arial" w:cs="Arial"/>
                <w:spacing w:val="-1"/>
                <w:sz w:val="20"/>
                <w:szCs w:val="20"/>
                <w:lang w:val="de-DE"/>
              </w:rPr>
              <w:t xml:space="preserve">annähernd </w:t>
            </w:r>
            <w:r w:rsidR="00172AF6" w:rsidRPr="00811683">
              <w:rPr>
                <w:rFonts w:eastAsia="Arial" w:cs="Arial"/>
                <w:spacing w:val="-1"/>
                <w:sz w:val="20"/>
                <w:szCs w:val="20"/>
                <w:lang w:val="de-DE"/>
              </w:rPr>
              <w:t xml:space="preserve">5 </w:t>
            </w:r>
            <w:r w:rsidRPr="00811683">
              <w:rPr>
                <w:rFonts w:eastAsia="Arial" w:cs="Arial"/>
                <w:spacing w:val="-1"/>
                <w:sz w:val="20"/>
                <w:szCs w:val="20"/>
                <w:lang w:val="de-DE"/>
              </w:rPr>
              <w:t>bis</w:t>
            </w:r>
            <w:r w:rsidR="00172AF6" w:rsidRPr="00811683">
              <w:rPr>
                <w:rFonts w:eastAsia="Arial" w:cs="Arial"/>
                <w:spacing w:val="-1"/>
                <w:sz w:val="20"/>
                <w:szCs w:val="20"/>
                <w:lang w:val="de-DE"/>
              </w:rPr>
              <w:t xml:space="preserve"> 10 %</w:t>
            </w:r>
            <w:r w:rsidR="00C859A1" w:rsidRPr="00811683">
              <w:rPr>
                <w:rFonts w:eastAsia="Arial" w:cs="Arial"/>
                <w:spacing w:val="-1"/>
                <w:sz w:val="20"/>
                <w:szCs w:val="20"/>
                <w:lang w:val="de-DE"/>
              </w:rPr>
              <w:t>.</w:t>
            </w:r>
          </w:p>
        </w:tc>
      </w:tr>
      <w:tr w:rsidR="00172AF6" w:rsidRPr="00811683" w14:paraId="2079DCF3" w14:textId="77777777" w:rsidTr="00B30CB1">
        <w:tc>
          <w:tcPr>
            <w:tcW w:w="2552" w:type="dxa"/>
            <w:tcBorders>
              <w:top w:val="single" w:sz="4" w:space="0" w:color="000000"/>
              <w:left w:val="single" w:sz="4" w:space="0" w:color="000000"/>
              <w:right w:val="single" w:sz="4" w:space="0" w:color="000000"/>
            </w:tcBorders>
          </w:tcPr>
          <w:p w14:paraId="75393AA4" w14:textId="185EEDEB" w:rsidR="00172AF6" w:rsidRPr="00811683" w:rsidRDefault="00B46DBF" w:rsidP="00B46DBF">
            <w:pPr>
              <w:tabs>
                <w:tab w:val="left" w:pos="2550"/>
              </w:tabs>
              <w:spacing w:line="250" w:lineRule="exact"/>
              <w:jc w:val="left"/>
              <w:rPr>
                <w:rFonts w:eastAsia="Arial" w:cs="Arial"/>
                <w:spacing w:val="-1"/>
                <w:sz w:val="20"/>
                <w:szCs w:val="20"/>
                <w:lang w:val="de-DE"/>
              </w:rPr>
            </w:pPr>
            <w:r w:rsidRPr="00811683">
              <w:rPr>
                <w:rFonts w:eastAsia="Arial" w:cs="Arial"/>
                <w:spacing w:val="-1"/>
                <w:sz w:val="20"/>
                <w:szCs w:val="20"/>
                <w:lang w:val="de-DE"/>
              </w:rPr>
              <w:t xml:space="preserve">Beobachtete Veränderungen der </w:t>
            </w:r>
            <w:r w:rsidR="00172AF6" w:rsidRPr="00811683">
              <w:rPr>
                <w:rFonts w:eastAsia="Arial" w:cs="Arial"/>
                <w:spacing w:val="2"/>
                <w:sz w:val="20"/>
                <w:szCs w:val="20"/>
                <w:lang w:val="de-DE"/>
              </w:rPr>
              <w:t>hydrologi</w:t>
            </w:r>
            <w:r w:rsidRPr="00811683">
              <w:rPr>
                <w:rFonts w:eastAsia="Arial" w:cs="Arial"/>
                <w:spacing w:val="2"/>
                <w:sz w:val="20"/>
                <w:szCs w:val="20"/>
                <w:lang w:val="de-DE"/>
              </w:rPr>
              <w:t>s</w:t>
            </w:r>
            <w:r w:rsidR="00172AF6" w:rsidRPr="00811683">
              <w:rPr>
                <w:rFonts w:eastAsia="Arial" w:cs="Arial"/>
                <w:spacing w:val="2"/>
                <w:sz w:val="20"/>
                <w:szCs w:val="20"/>
                <w:lang w:val="de-DE"/>
              </w:rPr>
              <w:t>c</w:t>
            </w:r>
            <w:r w:rsidRPr="00811683">
              <w:rPr>
                <w:rFonts w:eastAsia="Arial" w:cs="Arial"/>
                <w:spacing w:val="2"/>
                <w:sz w:val="20"/>
                <w:szCs w:val="20"/>
                <w:lang w:val="de-DE"/>
              </w:rPr>
              <w:t>hen Bilanz</w:t>
            </w:r>
          </w:p>
        </w:tc>
        <w:tc>
          <w:tcPr>
            <w:tcW w:w="6375" w:type="dxa"/>
            <w:tcBorders>
              <w:top w:val="single" w:sz="4" w:space="0" w:color="000000"/>
              <w:left w:val="single" w:sz="4" w:space="0" w:color="000000"/>
              <w:bottom w:val="single" w:sz="4" w:space="0" w:color="000000"/>
              <w:right w:val="single" w:sz="4" w:space="0" w:color="000000"/>
            </w:tcBorders>
            <w:vAlign w:val="center"/>
          </w:tcPr>
          <w:p w14:paraId="5AB9AEF5" w14:textId="61F45D8F" w:rsidR="00172AF6" w:rsidRPr="00811683" w:rsidRDefault="00CA3502">
            <w:pPr>
              <w:spacing w:line="250" w:lineRule="exact"/>
              <w:ind w:left="105" w:right="-20"/>
              <w:jc w:val="left"/>
              <w:rPr>
                <w:rFonts w:eastAsia="Arial" w:cs="Arial"/>
                <w:spacing w:val="-1"/>
                <w:sz w:val="20"/>
                <w:szCs w:val="20"/>
                <w:lang w:val="de-DE"/>
              </w:rPr>
            </w:pPr>
            <w:r w:rsidRPr="00811683">
              <w:rPr>
                <w:rFonts w:eastAsia="Arial" w:cs="Arial"/>
                <w:spacing w:val="-1"/>
                <w:sz w:val="20"/>
                <w:szCs w:val="20"/>
                <w:lang w:val="de-DE"/>
              </w:rPr>
              <w:t xml:space="preserve">Abnahme der Rückhaltekapazität des Bodens in der Tschechischen Republik gegenüber dem Stand vor </w:t>
            </w:r>
            <w:r w:rsidR="00172AF6" w:rsidRPr="00811683">
              <w:rPr>
                <w:rFonts w:eastAsia="Arial" w:cs="Arial"/>
                <w:spacing w:val="-1"/>
                <w:sz w:val="20"/>
                <w:szCs w:val="20"/>
                <w:lang w:val="de-DE"/>
              </w:rPr>
              <w:t xml:space="preserve">1950 </w:t>
            </w:r>
            <w:r w:rsidRPr="00811683">
              <w:rPr>
                <w:rFonts w:eastAsia="Arial" w:cs="Arial"/>
                <w:spacing w:val="-1"/>
                <w:sz w:val="20"/>
                <w:szCs w:val="20"/>
                <w:lang w:val="de-DE"/>
              </w:rPr>
              <w:t>annähernd um</w:t>
            </w:r>
            <w:r w:rsidR="00172AF6" w:rsidRPr="00811683">
              <w:rPr>
                <w:rFonts w:eastAsia="Arial" w:cs="Arial"/>
                <w:spacing w:val="-1"/>
                <w:sz w:val="20"/>
                <w:szCs w:val="20"/>
                <w:lang w:val="de-DE"/>
              </w:rPr>
              <w:t xml:space="preserve"> 40</w:t>
            </w:r>
            <w:r w:rsidRPr="00811683">
              <w:rPr>
                <w:rFonts w:eastAsia="Arial" w:cs="Arial"/>
                <w:spacing w:val="-1"/>
                <w:sz w:val="20"/>
                <w:szCs w:val="20"/>
                <w:lang w:val="de-DE"/>
              </w:rPr>
              <w:t> </w:t>
            </w:r>
            <w:r w:rsidR="00172AF6" w:rsidRPr="00811683">
              <w:rPr>
                <w:rFonts w:eastAsia="Arial" w:cs="Arial"/>
                <w:spacing w:val="-1"/>
                <w:sz w:val="20"/>
                <w:szCs w:val="20"/>
                <w:lang w:val="de-DE"/>
              </w:rPr>
              <w:t>%</w:t>
            </w:r>
            <w:r w:rsidR="00C859A1" w:rsidRPr="00811683">
              <w:rPr>
                <w:rFonts w:eastAsia="Arial" w:cs="Arial"/>
                <w:spacing w:val="-1"/>
                <w:sz w:val="20"/>
                <w:szCs w:val="20"/>
                <w:lang w:val="de-DE"/>
              </w:rPr>
              <w:t>.</w:t>
            </w:r>
          </w:p>
        </w:tc>
      </w:tr>
      <w:tr w:rsidR="00172AF6" w:rsidRPr="00811683" w14:paraId="77E73D38" w14:textId="77777777" w:rsidTr="00B30CB1">
        <w:tc>
          <w:tcPr>
            <w:tcW w:w="2552" w:type="dxa"/>
            <w:vMerge w:val="restart"/>
            <w:tcBorders>
              <w:left w:val="single" w:sz="4" w:space="0" w:color="000000"/>
              <w:right w:val="single" w:sz="4" w:space="0" w:color="000000"/>
            </w:tcBorders>
          </w:tcPr>
          <w:p w14:paraId="1C55308B" w14:textId="77777777" w:rsidR="00172AF6" w:rsidRPr="00811683" w:rsidRDefault="00172AF6" w:rsidP="00B46DBF">
            <w:pPr>
              <w:tabs>
                <w:tab w:val="left" w:pos="2550"/>
              </w:tabs>
              <w:spacing w:line="250" w:lineRule="exact"/>
              <w:jc w:val="left"/>
              <w:rPr>
                <w:rFonts w:eastAsia="Arial" w:cs="Arial"/>
                <w:spacing w:val="-1"/>
                <w:sz w:val="20"/>
                <w:szCs w:val="20"/>
                <w:lang w:val="de-DE"/>
              </w:rPr>
            </w:pPr>
          </w:p>
        </w:tc>
        <w:tc>
          <w:tcPr>
            <w:tcW w:w="6375" w:type="dxa"/>
            <w:tcBorders>
              <w:top w:val="single" w:sz="4" w:space="0" w:color="000000"/>
              <w:left w:val="single" w:sz="4" w:space="0" w:color="000000"/>
              <w:bottom w:val="single" w:sz="4" w:space="0" w:color="000000"/>
              <w:right w:val="single" w:sz="4" w:space="0" w:color="000000"/>
            </w:tcBorders>
            <w:vAlign w:val="center"/>
          </w:tcPr>
          <w:p w14:paraId="0C6E20A6" w14:textId="5E0F2C50" w:rsidR="00172AF6" w:rsidRPr="00811683" w:rsidRDefault="00CA3502" w:rsidP="00CC3FC2">
            <w:pPr>
              <w:spacing w:line="250" w:lineRule="exact"/>
              <w:ind w:left="105" w:right="-20"/>
              <w:jc w:val="left"/>
              <w:rPr>
                <w:rFonts w:eastAsia="Arial" w:cs="Arial"/>
                <w:spacing w:val="-1"/>
                <w:sz w:val="20"/>
                <w:szCs w:val="20"/>
                <w:lang w:val="de-DE"/>
              </w:rPr>
            </w:pPr>
            <w:r w:rsidRPr="00811683">
              <w:rPr>
                <w:rFonts w:eastAsia="Arial" w:cs="Arial"/>
                <w:spacing w:val="-1"/>
                <w:sz w:val="20"/>
                <w:szCs w:val="20"/>
                <w:lang w:val="de-DE"/>
              </w:rPr>
              <w:t>Die Wasser</w:t>
            </w:r>
            <w:r w:rsidR="00172AF6" w:rsidRPr="00811683">
              <w:rPr>
                <w:rFonts w:eastAsia="Arial" w:cs="Arial"/>
                <w:spacing w:val="-1"/>
                <w:sz w:val="20"/>
                <w:szCs w:val="20"/>
                <w:lang w:val="de-DE"/>
              </w:rPr>
              <w:t>ero</w:t>
            </w:r>
            <w:r w:rsidRPr="00811683">
              <w:rPr>
                <w:rFonts w:eastAsia="Arial" w:cs="Arial"/>
                <w:spacing w:val="-1"/>
                <w:sz w:val="20"/>
                <w:szCs w:val="20"/>
                <w:lang w:val="de-DE"/>
              </w:rPr>
              <w:t xml:space="preserve">sion gefährdet </w:t>
            </w:r>
            <w:r w:rsidR="00172AF6" w:rsidRPr="00811683">
              <w:rPr>
                <w:rFonts w:eastAsia="Arial" w:cs="Arial"/>
                <w:spacing w:val="-1"/>
                <w:sz w:val="20"/>
                <w:szCs w:val="20"/>
                <w:lang w:val="de-DE"/>
              </w:rPr>
              <w:t>ca</w:t>
            </w:r>
            <w:r w:rsidRPr="00811683">
              <w:rPr>
                <w:rFonts w:eastAsia="Arial" w:cs="Arial"/>
                <w:spacing w:val="-1"/>
                <w:sz w:val="20"/>
                <w:szCs w:val="20"/>
                <w:lang w:val="de-DE"/>
              </w:rPr>
              <w:t>.</w:t>
            </w:r>
            <w:r w:rsidR="00172AF6" w:rsidRPr="00811683">
              <w:rPr>
                <w:rFonts w:eastAsia="Arial" w:cs="Arial"/>
                <w:spacing w:val="-1"/>
                <w:sz w:val="20"/>
                <w:szCs w:val="20"/>
                <w:lang w:val="de-DE"/>
              </w:rPr>
              <w:t xml:space="preserve"> 60 % </w:t>
            </w:r>
            <w:r w:rsidRPr="00811683">
              <w:rPr>
                <w:rFonts w:eastAsia="Arial" w:cs="Arial"/>
                <w:spacing w:val="-1"/>
                <w:sz w:val="20"/>
                <w:szCs w:val="20"/>
                <w:lang w:val="de-DE"/>
              </w:rPr>
              <w:t>des Bodens</w:t>
            </w:r>
            <w:r w:rsidR="00172AF6" w:rsidRPr="00811683">
              <w:rPr>
                <w:rFonts w:eastAsia="Arial" w:cs="Arial"/>
                <w:spacing w:val="-1"/>
                <w:sz w:val="20"/>
                <w:szCs w:val="20"/>
                <w:lang w:val="de-DE"/>
              </w:rPr>
              <w:t xml:space="preserve"> (</w:t>
            </w:r>
            <w:r w:rsidRPr="00811683">
              <w:rPr>
                <w:rFonts w:eastAsia="Arial" w:cs="Arial"/>
                <w:spacing w:val="-1"/>
                <w:sz w:val="20"/>
                <w:szCs w:val="20"/>
                <w:lang w:val="de-DE"/>
              </w:rPr>
              <w:t xml:space="preserve">davon sind schon annähernd </w:t>
            </w:r>
            <w:r w:rsidR="00172AF6" w:rsidRPr="00811683">
              <w:rPr>
                <w:rFonts w:eastAsia="Arial" w:cs="Arial"/>
                <w:spacing w:val="-1"/>
                <w:sz w:val="20"/>
                <w:szCs w:val="20"/>
                <w:lang w:val="de-DE"/>
              </w:rPr>
              <w:t>12 % degrad</w:t>
            </w:r>
            <w:r w:rsidRPr="00811683">
              <w:rPr>
                <w:rFonts w:eastAsia="Arial" w:cs="Arial"/>
                <w:spacing w:val="-1"/>
                <w:sz w:val="20"/>
                <w:szCs w:val="20"/>
                <w:lang w:val="de-DE"/>
              </w:rPr>
              <w:t>iert</w:t>
            </w:r>
            <w:r w:rsidR="00172AF6" w:rsidRPr="00811683">
              <w:rPr>
                <w:rFonts w:eastAsia="Arial" w:cs="Arial"/>
                <w:spacing w:val="-1"/>
                <w:sz w:val="20"/>
                <w:szCs w:val="20"/>
                <w:lang w:val="de-DE"/>
              </w:rPr>
              <w:t xml:space="preserve">), 14 % </w:t>
            </w:r>
            <w:r w:rsidRPr="00811683">
              <w:rPr>
                <w:rFonts w:eastAsia="Arial" w:cs="Arial"/>
                <w:spacing w:val="-1"/>
                <w:sz w:val="20"/>
                <w:szCs w:val="20"/>
                <w:lang w:val="de-DE"/>
              </w:rPr>
              <w:t>sind durch Wind</w:t>
            </w:r>
            <w:r w:rsidR="00172AF6" w:rsidRPr="00811683">
              <w:rPr>
                <w:rFonts w:eastAsia="Arial" w:cs="Arial"/>
                <w:spacing w:val="-1"/>
                <w:sz w:val="20"/>
                <w:szCs w:val="20"/>
                <w:lang w:val="de-DE"/>
              </w:rPr>
              <w:t>ero</w:t>
            </w:r>
            <w:r w:rsidRPr="00811683">
              <w:rPr>
                <w:rFonts w:eastAsia="Arial" w:cs="Arial"/>
                <w:spacing w:val="-1"/>
                <w:sz w:val="20"/>
                <w:szCs w:val="20"/>
                <w:lang w:val="de-DE"/>
              </w:rPr>
              <w:t>sion gefährdet</w:t>
            </w:r>
            <w:r w:rsidR="00172AF6" w:rsidRPr="00811683">
              <w:rPr>
                <w:rFonts w:eastAsia="Arial" w:cs="Arial"/>
                <w:spacing w:val="-1"/>
                <w:sz w:val="20"/>
                <w:szCs w:val="20"/>
                <w:lang w:val="de-DE"/>
              </w:rPr>
              <w:t xml:space="preserve">, 45 % </w:t>
            </w:r>
            <w:r w:rsidR="001C5218" w:rsidRPr="00811683">
              <w:rPr>
                <w:rFonts w:eastAsia="Arial" w:cs="Arial"/>
                <w:spacing w:val="-1"/>
                <w:sz w:val="20"/>
                <w:szCs w:val="20"/>
                <w:lang w:val="de-DE"/>
              </w:rPr>
              <w:t>verfestigt</w:t>
            </w:r>
            <w:r w:rsidR="00172AF6" w:rsidRPr="00811683">
              <w:rPr>
                <w:rFonts w:eastAsia="Arial" w:cs="Arial"/>
                <w:spacing w:val="-1"/>
                <w:sz w:val="20"/>
                <w:szCs w:val="20"/>
                <w:lang w:val="de-DE"/>
              </w:rPr>
              <w:t xml:space="preserve">, </w:t>
            </w:r>
            <w:r w:rsidR="00292132" w:rsidRPr="00811683">
              <w:rPr>
                <w:rFonts w:eastAsia="Arial" w:cs="Arial"/>
                <w:spacing w:val="-1"/>
                <w:sz w:val="20"/>
                <w:szCs w:val="20"/>
                <w:lang w:val="de-DE"/>
              </w:rPr>
              <w:t>insbesondere im Bereich unter der Ackerkrume</w:t>
            </w:r>
            <w:r w:rsidR="00172AF6" w:rsidRPr="00811683">
              <w:rPr>
                <w:rFonts w:eastAsia="Arial" w:cs="Arial"/>
                <w:spacing w:val="-1"/>
                <w:sz w:val="20"/>
                <w:szCs w:val="20"/>
                <w:lang w:val="de-DE"/>
              </w:rPr>
              <w:t>.</w:t>
            </w:r>
            <w:r w:rsidR="00292132" w:rsidRPr="00811683">
              <w:rPr>
                <w:rFonts w:eastAsia="Arial" w:cs="Arial"/>
                <w:spacing w:val="-1"/>
                <w:sz w:val="20"/>
                <w:szCs w:val="20"/>
                <w:lang w:val="de-DE"/>
              </w:rPr>
              <w:t xml:space="preserve"> Die meisten landwirtschaftlich genutzten Böden leiden an einem Mangel an </w:t>
            </w:r>
            <w:r w:rsidR="00172AF6" w:rsidRPr="00811683">
              <w:rPr>
                <w:rFonts w:eastAsia="Arial" w:cs="Arial"/>
                <w:spacing w:val="-1"/>
                <w:sz w:val="20"/>
                <w:szCs w:val="20"/>
                <w:lang w:val="de-DE"/>
              </w:rPr>
              <w:t>organi</w:t>
            </w:r>
            <w:r w:rsidR="00292132" w:rsidRPr="00811683">
              <w:rPr>
                <w:rFonts w:eastAsia="Arial" w:cs="Arial"/>
                <w:spacing w:val="-1"/>
                <w:sz w:val="20"/>
                <w:szCs w:val="20"/>
                <w:lang w:val="de-DE"/>
              </w:rPr>
              <w:t>s</w:t>
            </w:r>
            <w:r w:rsidR="00172AF6" w:rsidRPr="00811683">
              <w:rPr>
                <w:rFonts w:eastAsia="Arial" w:cs="Arial"/>
                <w:spacing w:val="-1"/>
                <w:sz w:val="20"/>
                <w:szCs w:val="20"/>
                <w:lang w:val="de-DE"/>
              </w:rPr>
              <w:t>c</w:t>
            </w:r>
            <w:r w:rsidR="00292132" w:rsidRPr="00811683">
              <w:rPr>
                <w:rFonts w:eastAsia="Arial" w:cs="Arial"/>
                <w:spacing w:val="-1"/>
                <w:sz w:val="20"/>
                <w:szCs w:val="20"/>
                <w:lang w:val="de-DE"/>
              </w:rPr>
              <w:t>her Masse</w:t>
            </w:r>
            <w:r w:rsidR="00172AF6" w:rsidRPr="00811683">
              <w:rPr>
                <w:rFonts w:eastAsia="Arial" w:cs="Arial"/>
                <w:spacing w:val="-1"/>
                <w:sz w:val="20"/>
                <w:szCs w:val="20"/>
                <w:lang w:val="de-DE"/>
              </w:rPr>
              <w:t xml:space="preserve">, </w:t>
            </w:r>
            <w:r w:rsidR="00292132" w:rsidRPr="00811683">
              <w:rPr>
                <w:rFonts w:eastAsia="Arial" w:cs="Arial"/>
                <w:spacing w:val="-1"/>
                <w:sz w:val="20"/>
                <w:szCs w:val="20"/>
                <w:lang w:val="de-DE"/>
              </w:rPr>
              <w:t>haben keine günstige S</w:t>
            </w:r>
            <w:r w:rsidR="00172AF6" w:rsidRPr="00811683">
              <w:rPr>
                <w:rFonts w:eastAsia="Arial" w:cs="Arial"/>
                <w:spacing w:val="-1"/>
                <w:sz w:val="20"/>
                <w:szCs w:val="20"/>
                <w:lang w:val="de-DE"/>
              </w:rPr>
              <w:t xml:space="preserve">truktur </w:t>
            </w:r>
            <w:r w:rsidR="00292132" w:rsidRPr="00811683">
              <w:rPr>
                <w:rFonts w:eastAsia="Arial" w:cs="Arial"/>
                <w:spacing w:val="-1"/>
                <w:sz w:val="20"/>
                <w:szCs w:val="20"/>
                <w:lang w:val="de-DE"/>
              </w:rPr>
              <w:t xml:space="preserve">und in vielen Fällen sinkt der </w:t>
            </w:r>
            <w:r w:rsidR="00172AF6" w:rsidRPr="00811683">
              <w:rPr>
                <w:rFonts w:eastAsia="Arial" w:cs="Arial"/>
                <w:spacing w:val="-1"/>
                <w:sz w:val="20"/>
                <w:szCs w:val="20"/>
                <w:lang w:val="de-DE"/>
              </w:rPr>
              <w:t>pH</w:t>
            </w:r>
            <w:r w:rsidR="00292132" w:rsidRPr="00811683">
              <w:rPr>
                <w:rFonts w:eastAsia="Arial" w:cs="Arial"/>
                <w:spacing w:val="-1"/>
                <w:sz w:val="20"/>
                <w:szCs w:val="20"/>
                <w:lang w:val="de-DE"/>
              </w:rPr>
              <w:t>-Wert</w:t>
            </w:r>
            <w:r w:rsidR="00172AF6" w:rsidRPr="00811683">
              <w:rPr>
                <w:rFonts w:eastAsia="Arial" w:cs="Arial"/>
                <w:spacing w:val="-1"/>
                <w:sz w:val="20"/>
                <w:szCs w:val="20"/>
                <w:lang w:val="de-DE"/>
              </w:rPr>
              <w:t xml:space="preserve">. </w:t>
            </w:r>
            <w:r w:rsidR="00292132" w:rsidRPr="00811683">
              <w:rPr>
                <w:rFonts w:eastAsia="Arial" w:cs="Arial"/>
                <w:spacing w:val="-1"/>
                <w:sz w:val="20"/>
                <w:szCs w:val="20"/>
                <w:lang w:val="de-DE"/>
              </w:rPr>
              <w:t>Alle diese F</w:t>
            </w:r>
            <w:r w:rsidR="00172AF6" w:rsidRPr="00811683">
              <w:rPr>
                <w:rFonts w:eastAsia="Arial" w:cs="Arial"/>
                <w:spacing w:val="-1"/>
                <w:sz w:val="20"/>
                <w:szCs w:val="20"/>
                <w:lang w:val="de-DE"/>
              </w:rPr>
              <w:t>akt</w:t>
            </w:r>
            <w:r w:rsidR="00292132" w:rsidRPr="00811683">
              <w:rPr>
                <w:rFonts w:eastAsia="Arial" w:cs="Arial"/>
                <w:spacing w:val="-1"/>
                <w:sz w:val="20"/>
                <w:szCs w:val="20"/>
                <w:lang w:val="de-DE"/>
              </w:rPr>
              <w:t xml:space="preserve">en werden </w:t>
            </w:r>
            <w:r w:rsidR="00220BF4">
              <w:rPr>
                <w:rFonts w:eastAsia="Arial" w:cs="Arial"/>
                <w:spacing w:val="-1"/>
                <w:sz w:val="20"/>
                <w:szCs w:val="20"/>
                <w:lang w:val="de-DE"/>
              </w:rPr>
              <w:t xml:space="preserve">auch </w:t>
            </w:r>
            <w:r w:rsidR="00292132" w:rsidRPr="00811683">
              <w:rPr>
                <w:rFonts w:eastAsia="Arial" w:cs="Arial"/>
                <w:spacing w:val="-1"/>
                <w:sz w:val="20"/>
                <w:szCs w:val="20"/>
                <w:lang w:val="de-DE"/>
              </w:rPr>
              <w:t xml:space="preserve">von einer </w:t>
            </w:r>
            <w:r w:rsidR="00220BF4">
              <w:rPr>
                <w:rFonts w:eastAsia="Arial" w:cs="Arial"/>
                <w:spacing w:val="-1"/>
                <w:sz w:val="20"/>
                <w:szCs w:val="20"/>
                <w:lang w:val="de-DE"/>
              </w:rPr>
              <w:t>geringeren</w:t>
            </w:r>
            <w:r w:rsidR="00292132" w:rsidRPr="00811683">
              <w:rPr>
                <w:rFonts w:eastAsia="Arial" w:cs="Arial"/>
                <w:spacing w:val="-1"/>
                <w:sz w:val="20"/>
                <w:szCs w:val="20"/>
                <w:lang w:val="de-DE"/>
              </w:rPr>
              <w:t xml:space="preserve"> Besiedlung des Bodens mit Organismen begleitet</w:t>
            </w:r>
            <w:r w:rsidR="00C859A1" w:rsidRPr="00811683">
              <w:rPr>
                <w:rFonts w:eastAsia="Arial" w:cs="Arial"/>
                <w:spacing w:val="-1"/>
                <w:sz w:val="20"/>
                <w:szCs w:val="20"/>
                <w:lang w:val="de-DE"/>
              </w:rPr>
              <w:t>.</w:t>
            </w:r>
          </w:p>
        </w:tc>
      </w:tr>
      <w:tr w:rsidR="00172AF6" w:rsidRPr="00811683" w14:paraId="6A17ED6A" w14:textId="77777777" w:rsidTr="00B30CB1">
        <w:tc>
          <w:tcPr>
            <w:tcW w:w="2552" w:type="dxa"/>
            <w:vMerge/>
            <w:tcBorders>
              <w:left w:val="single" w:sz="4" w:space="0" w:color="000000"/>
              <w:right w:val="single" w:sz="4" w:space="0" w:color="000000"/>
            </w:tcBorders>
          </w:tcPr>
          <w:p w14:paraId="6494736D" w14:textId="77777777" w:rsidR="00172AF6" w:rsidRPr="00811683" w:rsidRDefault="00172AF6" w:rsidP="00B46DBF">
            <w:pPr>
              <w:tabs>
                <w:tab w:val="left" w:pos="1260"/>
                <w:tab w:val="left" w:pos="2550"/>
                <w:tab w:val="left" w:pos="2620"/>
                <w:tab w:val="left" w:pos="4180"/>
                <w:tab w:val="left" w:pos="4680"/>
                <w:tab w:val="left" w:pos="5660"/>
              </w:tabs>
              <w:spacing w:before="1" w:line="252" w:lineRule="exact"/>
              <w:jc w:val="left"/>
              <w:rPr>
                <w:rFonts w:eastAsia="Arial" w:cs="Arial"/>
                <w:sz w:val="20"/>
                <w:szCs w:val="20"/>
                <w:lang w:val="de-DE"/>
              </w:rPr>
            </w:pPr>
          </w:p>
        </w:tc>
        <w:tc>
          <w:tcPr>
            <w:tcW w:w="6375" w:type="dxa"/>
            <w:tcBorders>
              <w:top w:val="single" w:sz="4" w:space="0" w:color="000000"/>
              <w:left w:val="single" w:sz="4" w:space="0" w:color="000000"/>
              <w:bottom w:val="single" w:sz="4" w:space="0" w:color="000000"/>
              <w:right w:val="single" w:sz="4" w:space="0" w:color="000000"/>
            </w:tcBorders>
            <w:vAlign w:val="center"/>
          </w:tcPr>
          <w:p w14:paraId="7B8CF820" w14:textId="5B2CD1E0" w:rsidR="00172AF6" w:rsidRPr="00811683" w:rsidRDefault="00292132" w:rsidP="00292132">
            <w:pPr>
              <w:spacing w:before="2" w:line="252" w:lineRule="exact"/>
              <w:ind w:left="105" w:right="40"/>
              <w:jc w:val="left"/>
              <w:rPr>
                <w:rFonts w:eastAsia="Arial" w:cs="Arial"/>
                <w:spacing w:val="-1"/>
                <w:sz w:val="20"/>
                <w:szCs w:val="20"/>
                <w:lang w:val="de-DE"/>
              </w:rPr>
            </w:pPr>
            <w:r w:rsidRPr="00811683">
              <w:rPr>
                <w:rFonts w:eastAsia="Arial" w:cs="Arial"/>
                <w:spacing w:val="-1"/>
                <w:sz w:val="20"/>
                <w:szCs w:val="20"/>
                <w:lang w:val="de-DE"/>
              </w:rPr>
              <w:t>Zunahme der Anzahl der Tage mit unzureichender Feuchte</w:t>
            </w:r>
            <w:r w:rsidR="00172AF6" w:rsidRPr="00811683">
              <w:rPr>
                <w:rFonts w:eastAsia="Arial" w:cs="Arial"/>
                <w:spacing w:val="-1"/>
                <w:sz w:val="20"/>
                <w:szCs w:val="20"/>
                <w:lang w:val="de-DE"/>
              </w:rPr>
              <w:t>bilan</w:t>
            </w:r>
            <w:r w:rsidRPr="00811683">
              <w:rPr>
                <w:rFonts w:eastAsia="Arial" w:cs="Arial"/>
                <w:spacing w:val="-1"/>
                <w:sz w:val="20"/>
                <w:szCs w:val="20"/>
                <w:lang w:val="de-DE"/>
              </w:rPr>
              <w:t>z zwischen den Zeiträumen</w:t>
            </w:r>
            <w:r w:rsidR="00172AF6" w:rsidRPr="00811683">
              <w:rPr>
                <w:rFonts w:eastAsia="Arial" w:cs="Arial"/>
                <w:spacing w:val="-1"/>
                <w:sz w:val="20"/>
                <w:szCs w:val="20"/>
                <w:lang w:val="de-DE"/>
              </w:rPr>
              <w:t xml:space="preserve"> 1961</w:t>
            </w:r>
            <w:r w:rsidRPr="00811683">
              <w:rPr>
                <w:rFonts w:eastAsia="Arial" w:cs="Arial"/>
                <w:spacing w:val="-1"/>
                <w:sz w:val="20"/>
                <w:szCs w:val="20"/>
                <w:lang w:val="de-DE"/>
              </w:rPr>
              <w:t xml:space="preserve"> </w:t>
            </w:r>
            <w:r w:rsidR="00172AF6" w:rsidRPr="00811683">
              <w:rPr>
                <w:rFonts w:eastAsia="Arial" w:cs="Arial"/>
                <w:spacing w:val="-1"/>
                <w:sz w:val="20"/>
                <w:szCs w:val="20"/>
                <w:lang w:val="de-DE"/>
              </w:rPr>
              <w:t>–</w:t>
            </w:r>
            <w:r w:rsidRPr="00811683">
              <w:rPr>
                <w:rFonts w:eastAsia="Arial" w:cs="Arial"/>
                <w:spacing w:val="-1"/>
                <w:sz w:val="20"/>
                <w:szCs w:val="20"/>
                <w:lang w:val="de-DE"/>
              </w:rPr>
              <w:t xml:space="preserve"> </w:t>
            </w:r>
            <w:r w:rsidR="00172AF6" w:rsidRPr="00811683">
              <w:rPr>
                <w:rFonts w:eastAsia="Arial" w:cs="Arial"/>
                <w:spacing w:val="-1"/>
                <w:sz w:val="20"/>
                <w:szCs w:val="20"/>
                <w:lang w:val="de-DE"/>
              </w:rPr>
              <w:t xml:space="preserve">1990 </w:t>
            </w:r>
            <w:r w:rsidRPr="00811683">
              <w:rPr>
                <w:rFonts w:eastAsia="Arial" w:cs="Arial"/>
                <w:spacing w:val="-1"/>
                <w:sz w:val="20"/>
                <w:szCs w:val="20"/>
                <w:lang w:val="de-DE"/>
              </w:rPr>
              <w:t>und</w:t>
            </w:r>
            <w:r w:rsidR="00172AF6" w:rsidRPr="00811683">
              <w:rPr>
                <w:rFonts w:eastAsia="Arial" w:cs="Arial"/>
                <w:spacing w:val="-1"/>
                <w:sz w:val="20"/>
                <w:szCs w:val="20"/>
                <w:lang w:val="de-DE"/>
              </w:rPr>
              <w:t xml:space="preserve"> 1991</w:t>
            </w:r>
            <w:r w:rsidRPr="00811683">
              <w:rPr>
                <w:rFonts w:eastAsia="Arial" w:cs="Arial"/>
                <w:spacing w:val="-1"/>
                <w:sz w:val="20"/>
                <w:szCs w:val="20"/>
                <w:lang w:val="de-DE"/>
              </w:rPr>
              <w:t xml:space="preserve"> </w:t>
            </w:r>
            <w:r w:rsidR="00172AF6" w:rsidRPr="00811683">
              <w:rPr>
                <w:rFonts w:eastAsia="Arial" w:cs="Arial"/>
                <w:spacing w:val="-1"/>
                <w:sz w:val="20"/>
                <w:szCs w:val="20"/>
                <w:lang w:val="de-DE"/>
              </w:rPr>
              <w:t>–</w:t>
            </w:r>
            <w:r w:rsidRPr="00811683">
              <w:rPr>
                <w:rFonts w:eastAsia="Arial" w:cs="Arial"/>
                <w:spacing w:val="-1"/>
                <w:sz w:val="20"/>
                <w:szCs w:val="20"/>
                <w:lang w:val="de-DE"/>
              </w:rPr>
              <w:t xml:space="preserve"> </w:t>
            </w:r>
            <w:r w:rsidR="00172AF6" w:rsidRPr="00811683">
              <w:rPr>
                <w:rFonts w:eastAsia="Arial" w:cs="Arial"/>
                <w:spacing w:val="-1"/>
                <w:sz w:val="20"/>
                <w:szCs w:val="20"/>
                <w:lang w:val="de-DE"/>
              </w:rPr>
              <w:t xml:space="preserve">2014 </w:t>
            </w:r>
            <w:r w:rsidRPr="00811683">
              <w:rPr>
                <w:rFonts w:eastAsia="Arial" w:cs="Arial"/>
                <w:spacing w:val="-1"/>
                <w:sz w:val="20"/>
                <w:szCs w:val="20"/>
                <w:lang w:val="de-DE"/>
              </w:rPr>
              <w:t>in der Mehrzahl der Gebiete in Höhen unter</w:t>
            </w:r>
            <w:r w:rsidR="00172AF6" w:rsidRPr="00811683">
              <w:rPr>
                <w:rFonts w:eastAsia="Arial" w:cs="Arial"/>
                <w:spacing w:val="-1"/>
                <w:sz w:val="20"/>
                <w:szCs w:val="20"/>
                <w:lang w:val="de-DE"/>
              </w:rPr>
              <w:t xml:space="preserve"> 600 m </w:t>
            </w:r>
            <w:r w:rsidRPr="00811683">
              <w:rPr>
                <w:rFonts w:eastAsia="Arial" w:cs="Arial"/>
                <w:spacing w:val="-1"/>
                <w:sz w:val="20"/>
                <w:szCs w:val="20"/>
                <w:lang w:val="de-DE"/>
              </w:rPr>
              <w:t>ü</w:t>
            </w:r>
            <w:r w:rsidR="00172AF6" w:rsidRPr="00811683">
              <w:rPr>
                <w:rFonts w:eastAsia="Arial" w:cs="Arial"/>
                <w:spacing w:val="-1"/>
                <w:sz w:val="20"/>
                <w:szCs w:val="20"/>
                <w:lang w:val="de-DE"/>
              </w:rPr>
              <w:t xml:space="preserve">. </w:t>
            </w:r>
            <w:r w:rsidRPr="00811683">
              <w:rPr>
                <w:rFonts w:eastAsia="Arial" w:cs="Arial"/>
                <w:spacing w:val="-1"/>
                <w:sz w:val="20"/>
                <w:szCs w:val="20"/>
                <w:lang w:val="de-DE"/>
              </w:rPr>
              <w:t>NN</w:t>
            </w:r>
            <w:r w:rsidR="00172AF6" w:rsidRPr="00811683">
              <w:rPr>
                <w:rFonts w:eastAsia="Arial" w:cs="Arial"/>
                <w:spacing w:val="-1"/>
                <w:sz w:val="20"/>
                <w:szCs w:val="20"/>
                <w:lang w:val="de-DE"/>
              </w:rPr>
              <w:t xml:space="preserve"> </w:t>
            </w:r>
            <w:r w:rsidRPr="00811683">
              <w:rPr>
                <w:rFonts w:eastAsia="Arial" w:cs="Arial"/>
                <w:spacing w:val="-1"/>
                <w:sz w:val="20"/>
                <w:szCs w:val="20"/>
                <w:lang w:val="de-DE"/>
              </w:rPr>
              <w:t xml:space="preserve">im Mittel um </w:t>
            </w:r>
            <w:r w:rsidR="00172AF6" w:rsidRPr="00811683">
              <w:rPr>
                <w:rFonts w:eastAsia="Arial" w:cs="Arial"/>
                <w:spacing w:val="-1"/>
                <w:sz w:val="20"/>
                <w:szCs w:val="20"/>
                <w:lang w:val="de-DE"/>
              </w:rPr>
              <w:t>10</w:t>
            </w:r>
            <w:r w:rsidRPr="00811683">
              <w:rPr>
                <w:rFonts w:eastAsia="Arial" w:cs="Arial"/>
                <w:spacing w:val="-1"/>
                <w:sz w:val="20"/>
                <w:szCs w:val="20"/>
                <w:lang w:val="de-DE"/>
              </w:rPr>
              <w:t xml:space="preserve"> bis </w:t>
            </w:r>
            <w:r w:rsidR="00172AF6" w:rsidRPr="00811683">
              <w:rPr>
                <w:rFonts w:eastAsia="Arial" w:cs="Arial"/>
                <w:spacing w:val="-1"/>
                <w:sz w:val="20"/>
                <w:szCs w:val="20"/>
                <w:lang w:val="de-DE"/>
              </w:rPr>
              <w:t xml:space="preserve">15 </w:t>
            </w:r>
            <w:r w:rsidRPr="00811683">
              <w:rPr>
                <w:rFonts w:eastAsia="Arial" w:cs="Arial"/>
                <w:spacing w:val="-1"/>
                <w:sz w:val="20"/>
                <w:szCs w:val="20"/>
                <w:lang w:val="de-DE"/>
              </w:rPr>
              <w:t>Tage in der Zeit von April bis Juni</w:t>
            </w:r>
            <w:r w:rsidR="00C859A1" w:rsidRPr="00811683">
              <w:rPr>
                <w:rFonts w:eastAsia="Arial" w:cs="Arial"/>
                <w:spacing w:val="-1"/>
                <w:sz w:val="20"/>
                <w:szCs w:val="20"/>
                <w:lang w:val="de-DE"/>
              </w:rPr>
              <w:t>.</w:t>
            </w:r>
          </w:p>
        </w:tc>
      </w:tr>
      <w:tr w:rsidR="00172AF6" w:rsidRPr="00811683" w14:paraId="5ECCD295" w14:textId="77777777" w:rsidTr="00B30CB1">
        <w:tc>
          <w:tcPr>
            <w:tcW w:w="2552" w:type="dxa"/>
            <w:vMerge/>
            <w:tcBorders>
              <w:left w:val="single" w:sz="4" w:space="0" w:color="000000"/>
              <w:right w:val="single" w:sz="4" w:space="0" w:color="000000"/>
            </w:tcBorders>
          </w:tcPr>
          <w:p w14:paraId="2D821AAC" w14:textId="77777777" w:rsidR="00172AF6" w:rsidRPr="00811683" w:rsidRDefault="00172AF6" w:rsidP="00B46DBF">
            <w:pPr>
              <w:tabs>
                <w:tab w:val="left" w:pos="2550"/>
              </w:tabs>
              <w:spacing w:before="4" w:line="252" w:lineRule="exact"/>
              <w:jc w:val="left"/>
              <w:rPr>
                <w:rFonts w:eastAsia="Arial" w:cs="Arial"/>
                <w:spacing w:val="-1"/>
                <w:sz w:val="20"/>
                <w:szCs w:val="20"/>
                <w:lang w:val="de-DE"/>
              </w:rPr>
            </w:pPr>
          </w:p>
        </w:tc>
        <w:tc>
          <w:tcPr>
            <w:tcW w:w="6375" w:type="dxa"/>
            <w:tcBorders>
              <w:top w:val="single" w:sz="4" w:space="0" w:color="000000"/>
              <w:left w:val="single" w:sz="4" w:space="0" w:color="000000"/>
              <w:bottom w:val="single" w:sz="4" w:space="0" w:color="000000"/>
              <w:right w:val="single" w:sz="4" w:space="0" w:color="000000"/>
            </w:tcBorders>
            <w:vAlign w:val="center"/>
          </w:tcPr>
          <w:p w14:paraId="082DC435" w14:textId="0F37B638" w:rsidR="00172AF6" w:rsidRPr="00811683" w:rsidRDefault="00292132" w:rsidP="00292132">
            <w:pPr>
              <w:spacing w:before="4" w:line="252" w:lineRule="exact"/>
              <w:ind w:left="105" w:right="45"/>
              <w:jc w:val="left"/>
              <w:rPr>
                <w:rFonts w:eastAsia="Arial" w:cs="Arial"/>
                <w:spacing w:val="-1"/>
                <w:sz w:val="20"/>
                <w:szCs w:val="20"/>
                <w:lang w:val="de-DE"/>
              </w:rPr>
            </w:pPr>
            <w:r w:rsidRPr="00811683">
              <w:rPr>
                <w:rFonts w:eastAsia="Arial" w:cs="Arial"/>
                <w:spacing w:val="-1"/>
                <w:sz w:val="20"/>
                <w:szCs w:val="20"/>
                <w:lang w:val="de-DE"/>
              </w:rPr>
              <w:t>Beobachteter Rückgang des Abflusses im Sommer</w:t>
            </w:r>
            <w:r w:rsidR="00172AF6" w:rsidRPr="00811683">
              <w:rPr>
                <w:rFonts w:eastAsia="Arial" w:cs="Arial"/>
                <w:spacing w:val="-1"/>
                <w:sz w:val="20"/>
                <w:szCs w:val="20"/>
                <w:lang w:val="de-DE"/>
              </w:rPr>
              <w:t xml:space="preserve">, </w:t>
            </w:r>
            <w:r w:rsidRPr="00811683">
              <w:rPr>
                <w:rFonts w:eastAsia="Arial" w:cs="Arial"/>
                <w:spacing w:val="-1"/>
                <w:sz w:val="20"/>
                <w:szCs w:val="20"/>
                <w:lang w:val="de-DE"/>
              </w:rPr>
              <w:t xml:space="preserve">der im Jahresmittel durch die Zunahme des Abflusses im Winter </w:t>
            </w:r>
            <w:r w:rsidR="00172AF6" w:rsidRPr="00811683">
              <w:rPr>
                <w:rFonts w:eastAsia="Arial" w:cs="Arial"/>
                <w:spacing w:val="-1"/>
                <w:sz w:val="20"/>
                <w:szCs w:val="20"/>
                <w:lang w:val="de-DE"/>
              </w:rPr>
              <w:t>kompen</w:t>
            </w:r>
            <w:r w:rsidRPr="00811683">
              <w:rPr>
                <w:rFonts w:eastAsia="Arial" w:cs="Arial"/>
                <w:spacing w:val="-1"/>
                <w:sz w:val="20"/>
                <w:szCs w:val="20"/>
                <w:lang w:val="de-DE"/>
              </w:rPr>
              <w:t>siert wird</w:t>
            </w:r>
            <w:r w:rsidR="00C859A1" w:rsidRPr="00811683">
              <w:rPr>
                <w:rFonts w:eastAsia="Arial" w:cs="Arial"/>
                <w:spacing w:val="-1"/>
                <w:sz w:val="20"/>
                <w:szCs w:val="20"/>
                <w:lang w:val="de-DE"/>
              </w:rPr>
              <w:t>.</w:t>
            </w:r>
          </w:p>
        </w:tc>
      </w:tr>
      <w:tr w:rsidR="00172AF6" w:rsidRPr="00811683" w14:paraId="112EDEB4" w14:textId="77777777" w:rsidTr="00B30CB1">
        <w:tc>
          <w:tcPr>
            <w:tcW w:w="2552" w:type="dxa"/>
            <w:vMerge/>
            <w:tcBorders>
              <w:left w:val="single" w:sz="4" w:space="0" w:color="000000"/>
              <w:bottom w:val="single" w:sz="4" w:space="0" w:color="000000"/>
              <w:right w:val="single" w:sz="4" w:space="0" w:color="000000"/>
            </w:tcBorders>
          </w:tcPr>
          <w:p w14:paraId="60C6FC81" w14:textId="77777777" w:rsidR="00172AF6" w:rsidRPr="00811683" w:rsidRDefault="00172AF6" w:rsidP="00B46DBF">
            <w:pPr>
              <w:tabs>
                <w:tab w:val="left" w:pos="1160"/>
                <w:tab w:val="left" w:pos="2550"/>
                <w:tab w:val="left" w:pos="3140"/>
                <w:tab w:val="left" w:pos="4260"/>
              </w:tabs>
              <w:spacing w:before="3" w:line="252" w:lineRule="exact"/>
              <w:jc w:val="left"/>
              <w:rPr>
                <w:rFonts w:eastAsia="Arial" w:cs="Arial"/>
                <w:spacing w:val="-1"/>
                <w:sz w:val="20"/>
                <w:szCs w:val="20"/>
                <w:lang w:val="de-DE"/>
              </w:rPr>
            </w:pPr>
          </w:p>
        </w:tc>
        <w:tc>
          <w:tcPr>
            <w:tcW w:w="6375" w:type="dxa"/>
            <w:tcBorders>
              <w:top w:val="single" w:sz="4" w:space="0" w:color="000000"/>
              <w:left w:val="single" w:sz="4" w:space="0" w:color="000000"/>
              <w:bottom w:val="single" w:sz="4" w:space="0" w:color="000000"/>
              <w:right w:val="single" w:sz="4" w:space="0" w:color="000000"/>
            </w:tcBorders>
            <w:vAlign w:val="center"/>
          </w:tcPr>
          <w:p w14:paraId="08A3DBAB" w14:textId="64BF3BE5" w:rsidR="00172AF6" w:rsidRPr="00811683" w:rsidRDefault="00292132" w:rsidP="00292132">
            <w:pPr>
              <w:tabs>
                <w:tab w:val="left" w:pos="1160"/>
                <w:tab w:val="left" w:pos="1920"/>
                <w:tab w:val="left" w:pos="3140"/>
                <w:tab w:val="left" w:pos="4260"/>
              </w:tabs>
              <w:spacing w:before="3" w:line="252" w:lineRule="exact"/>
              <w:ind w:left="105" w:right="43"/>
              <w:jc w:val="left"/>
              <w:rPr>
                <w:rFonts w:eastAsia="Arial" w:cs="Arial"/>
                <w:spacing w:val="-1"/>
                <w:sz w:val="20"/>
                <w:szCs w:val="20"/>
                <w:lang w:val="de-DE"/>
              </w:rPr>
            </w:pPr>
            <w:r w:rsidRPr="00811683">
              <w:rPr>
                <w:rFonts w:eastAsia="Arial" w:cs="Arial"/>
                <w:spacing w:val="-1"/>
                <w:sz w:val="20"/>
                <w:szCs w:val="20"/>
                <w:lang w:val="de-DE"/>
              </w:rPr>
              <w:t>Fallender T</w:t>
            </w:r>
            <w:r w:rsidR="00172AF6" w:rsidRPr="00811683">
              <w:rPr>
                <w:rFonts w:eastAsia="Arial" w:cs="Arial"/>
                <w:spacing w:val="-1"/>
                <w:sz w:val="20"/>
                <w:szCs w:val="20"/>
                <w:lang w:val="de-DE"/>
              </w:rPr>
              <w:t xml:space="preserve">rend </w:t>
            </w:r>
            <w:r w:rsidRPr="00811683">
              <w:rPr>
                <w:rFonts w:eastAsia="Arial" w:cs="Arial"/>
                <w:spacing w:val="-1"/>
                <w:sz w:val="20"/>
                <w:szCs w:val="20"/>
                <w:lang w:val="de-DE"/>
              </w:rPr>
              <w:t xml:space="preserve">der Quellschüttungen in den </w:t>
            </w:r>
            <w:r w:rsidR="00172AF6" w:rsidRPr="00811683">
              <w:rPr>
                <w:rFonts w:eastAsia="Arial" w:cs="Arial"/>
                <w:spacing w:val="-1"/>
                <w:sz w:val="20"/>
                <w:szCs w:val="20"/>
                <w:lang w:val="de-DE"/>
              </w:rPr>
              <w:t>hydrogeologi</w:t>
            </w:r>
            <w:r w:rsidRPr="00811683">
              <w:rPr>
                <w:rFonts w:eastAsia="Arial" w:cs="Arial"/>
                <w:spacing w:val="-1"/>
                <w:sz w:val="20"/>
                <w:szCs w:val="20"/>
                <w:lang w:val="de-DE"/>
              </w:rPr>
              <w:t>s</w:t>
            </w:r>
            <w:r w:rsidR="00172AF6" w:rsidRPr="00811683">
              <w:rPr>
                <w:rFonts w:eastAsia="Arial" w:cs="Arial"/>
                <w:spacing w:val="-1"/>
                <w:sz w:val="20"/>
                <w:szCs w:val="20"/>
                <w:lang w:val="de-DE"/>
              </w:rPr>
              <w:t>ch</w:t>
            </w:r>
            <w:r w:rsidRPr="00811683">
              <w:rPr>
                <w:rFonts w:eastAsia="Arial" w:cs="Arial"/>
                <w:spacing w:val="-1"/>
                <w:sz w:val="20"/>
                <w:szCs w:val="20"/>
                <w:lang w:val="de-DE"/>
              </w:rPr>
              <w:t>en</w:t>
            </w:r>
            <w:r w:rsidR="00172AF6" w:rsidRPr="00811683">
              <w:rPr>
                <w:rFonts w:eastAsia="Arial" w:cs="Arial"/>
                <w:spacing w:val="-1"/>
                <w:sz w:val="20"/>
                <w:szCs w:val="20"/>
                <w:lang w:val="de-DE"/>
              </w:rPr>
              <w:t xml:space="preserve"> </w:t>
            </w:r>
            <w:r w:rsidRPr="00811683">
              <w:rPr>
                <w:rFonts w:eastAsia="Arial" w:cs="Arial"/>
                <w:spacing w:val="-1"/>
                <w:sz w:val="20"/>
                <w:szCs w:val="20"/>
                <w:lang w:val="de-DE"/>
              </w:rPr>
              <w:t>R</w:t>
            </w:r>
            <w:r w:rsidR="00172AF6" w:rsidRPr="00811683">
              <w:rPr>
                <w:rFonts w:eastAsia="Arial" w:cs="Arial"/>
                <w:spacing w:val="-1"/>
                <w:sz w:val="20"/>
                <w:szCs w:val="20"/>
                <w:lang w:val="de-DE"/>
              </w:rPr>
              <w:t>a</w:t>
            </w:r>
            <w:r w:rsidRPr="00811683">
              <w:rPr>
                <w:rFonts w:eastAsia="Arial" w:cs="Arial"/>
                <w:spacing w:val="-1"/>
                <w:sz w:val="20"/>
                <w:szCs w:val="20"/>
                <w:lang w:val="de-DE"/>
              </w:rPr>
              <w:t>y</w:t>
            </w:r>
            <w:r w:rsidR="00172AF6" w:rsidRPr="00811683">
              <w:rPr>
                <w:rFonts w:eastAsia="Arial" w:cs="Arial"/>
                <w:spacing w:val="-1"/>
                <w:sz w:val="20"/>
                <w:szCs w:val="20"/>
                <w:lang w:val="de-DE"/>
              </w:rPr>
              <w:t>on</w:t>
            </w:r>
            <w:r w:rsidRPr="00811683">
              <w:rPr>
                <w:rFonts w:eastAsia="Arial" w:cs="Arial"/>
                <w:spacing w:val="-1"/>
                <w:sz w:val="20"/>
                <w:szCs w:val="20"/>
                <w:lang w:val="de-DE"/>
              </w:rPr>
              <w:t>s</w:t>
            </w:r>
            <w:r w:rsidR="00CC3FC2" w:rsidRPr="00811683">
              <w:rPr>
                <w:rFonts w:eastAsia="Arial" w:cs="Arial"/>
                <w:spacing w:val="-1"/>
                <w:sz w:val="20"/>
                <w:szCs w:val="20"/>
                <w:lang w:val="de-DE"/>
              </w:rPr>
              <w:t>,</w:t>
            </w:r>
            <w:r w:rsidRPr="00811683">
              <w:rPr>
                <w:rFonts w:eastAsia="Arial" w:cs="Arial"/>
                <w:spacing w:val="-1"/>
                <w:sz w:val="20"/>
                <w:szCs w:val="20"/>
                <w:lang w:val="de-DE"/>
              </w:rPr>
              <w:t xml:space="preserve"> insbesondere in Mittelböhmen</w:t>
            </w:r>
            <w:r w:rsidR="00C859A1" w:rsidRPr="00811683">
              <w:rPr>
                <w:rFonts w:eastAsia="Arial" w:cs="Arial"/>
                <w:spacing w:val="-1"/>
                <w:sz w:val="20"/>
                <w:szCs w:val="20"/>
                <w:lang w:val="de-DE"/>
              </w:rPr>
              <w:t>.</w:t>
            </w:r>
          </w:p>
        </w:tc>
      </w:tr>
    </w:tbl>
    <w:p w14:paraId="4274CBEA" w14:textId="77777777" w:rsidR="004842A5" w:rsidRPr="00811683" w:rsidRDefault="004842A5" w:rsidP="004842A5">
      <w:pPr>
        <w:spacing w:before="32" w:line="241" w:lineRule="auto"/>
        <w:ind w:left="116" w:right="62"/>
        <w:rPr>
          <w:rFonts w:eastAsia="Arial" w:cs="Arial"/>
          <w:lang w:val="de-DE"/>
        </w:rPr>
      </w:pPr>
    </w:p>
    <w:p w14:paraId="15BFB504" w14:textId="59FCC407" w:rsidR="004842A5" w:rsidRPr="00811683" w:rsidRDefault="00292132" w:rsidP="00182DAA">
      <w:pPr>
        <w:pStyle w:val="Nadpis3"/>
        <w:rPr>
          <w:lang w:val="de-DE"/>
        </w:rPr>
      </w:pPr>
      <w:r w:rsidRPr="00811683">
        <w:rPr>
          <w:lang w:val="de-DE"/>
        </w:rPr>
        <w:t xml:space="preserve">Zum Schutz vor den Folgen von Trockenheit und </w:t>
      </w:r>
      <w:r w:rsidR="000A3E65" w:rsidRPr="00811683">
        <w:rPr>
          <w:lang w:val="de-DE"/>
        </w:rPr>
        <w:t xml:space="preserve">vor </w:t>
      </w:r>
      <w:r w:rsidRPr="00811683">
        <w:rPr>
          <w:lang w:val="de-DE"/>
        </w:rPr>
        <w:t>Wasserknappheit durchgeführte Maßnahmen</w:t>
      </w:r>
    </w:p>
    <w:p w14:paraId="7690083B" w14:textId="4D01E4D8" w:rsidR="004842A5" w:rsidRPr="00811683" w:rsidRDefault="000A3E65" w:rsidP="00AB0F17">
      <w:pPr>
        <w:rPr>
          <w:lang w:val="de-DE"/>
        </w:rPr>
      </w:pPr>
      <w:r w:rsidRPr="00811683">
        <w:rPr>
          <w:lang w:val="de-DE"/>
        </w:rPr>
        <w:t xml:space="preserve">Im Rahmen des </w:t>
      </w:r>
      <w:r w:rsidR="00CC3FC2" w:rsidRPr="00811683">
        <w:rPr>
          <w:lang w:val="de-DE"/>
        </w:rPr>
        <w:t>Bündels</w:t>
      </w:r>
      <w:r w:rsidRPr="00811683">
        <w:rPr>
          <w:lang w:val="de-DE"/>
        </w:rPr>
        <w:t xml:space="preserve"> von Aufgaben, die mit dem Beschluss der Regierung Nr. </w:t>
      </w:r>
      <w:r w:rsidR="004842A5" w:rsidRPr="00811683">
        <w:rPr>
          <w:lang w:val="de-DE"/>
        </w:rPr>
        <w:t xml:space="preserve">620 </w:t>
      </w:r>
      <w:r w:rsidRPr="00811683">
        <w:rPr>
          <w:lang w:val="de-DE"/>
        </w:rPr>
        <w:t>vom</w:t>
      </w:r>
      <w:r w:rsidR="004842A5" w:rsidRPr="00811683">
        <w:rPr>
          <w:lang w:val="de-DE"/>
        </w:rPr>
        <w:t xml:space="preserve"> 29.</w:t>
      </w:r>
      <w:r w:rsidRPr="00811683">
        <w:rPr>
          <w:lang w:val="de-DE"/>
        </w:rPr>
        <w:t>06.</w:t>
      </w:r>
      <w:r w:rsidR="004842A5" w:rsidRPr="00811683">
        <w:rPr>
          <w:lang w:val="de-DE"/>
        </w:rPr>
        <w:t xml:space="preserve">2015 </w:t>
      </w:r>
      <w:r w:rsidRPr="00811683">
        <w:rPr>
          <w:lang w:val="de-DE"/>
        </w:rPr>
        <w:t>bestätigt wurden, erarbeitete</w:t>
      </w:r>
      <w:r w:rsidR="00220BF4">
        <w:rPr>
          <w:lang w:val="de-DE"/>
        </w:rPr>
        <w:t>n</w:t>
      </w:r>
      <w:r w:rsidRPr="00811683">
        <w:rPr>
          <w:lang w:val="de-DE"/>
        </w:rPr>
        <w:t xml:space="preserve"> d</w:t>
      </w:r>
      <w:r w:rsidR="00220BF4">
        <w:rPr>
          <w:lang w:val="de-DE"/>
        </w:rPr>
        <w:t>i</w:t>
      </w:r>
      <w:r w:rsidRPr="00811683">
        <w:rPr>
          <w:lang w:val="de-DE"/>
        </w:rPr>
        <w:t>e staatliche</w:t>
      </w:r>
      <w:r w:rsidR="00220BF4">
        <w:rPr>
          <w:lang w:val="de-DE"/>
        </w:rPr>
        <w:t>n</w:t>
      </w:r>
      <w:r w:rsidRPr="00811683">
        <w:rPr>
          <w:lang w:val="de-DE"/>
        </w:rPr>
        <w:t xml:space="preserve"> Wasserwirtschaftsbetrieb</w:t>
      </w:r>
      <w:r w:rsidR="00220BF4">
        <w:rPr>
          <w:lang w:val="de-DE"/>
        </w:rPr>
        <w:t>e</w:t>
      </w:r>
      <w:r w:rsidRPr="00811683">
        <w:rPr>
          <w:lang w:val="de-DE"/>
        </w:rPr>
        <w:t xml:space="preserve"> für die Elbe </w:t>
      </w:r>
      <w:r w:rsidR="00220BF4">
        <w:rPr>
          <w:lang w:val="de-DE"/>
        </w:rPr>
        <w:t xml:space="preserve">und die Moldau </w:t>
      </w:r>
      <w:r w:rsidRPr="00811683">
        <w:rPr>
          <w:lang w:val="de-DE"/>
        </w:rPr>
        <w:t>(</w:t>
      </w:r>
      <w:proofErr w:type="spellStart"/>
      <w:r w:rsidR="004842A5" w:rsidRPr="00811683">
        <w:rPr>
          <w:lang w:val="de-DE"/>
        </w:rPr>
        <w:t>Povodí</w:t>
      </w:r>
      <w:proofErr w:type="spellEnd"/>
      <w:r w:rsidR="004842A5" w:rsidRPr="00811683">
        <w:rPr>
          <w:lang w:val="de-DE"/>
        </w:rPr>
        <w:t xml:space="preserve"> Labe</w:t>
      </w:r>
      <w:r w:rsidRPr="00811683">
        <w:rPr>
          <w:lang w:val="de-DE"/>
        </w:rPr>
        <w:t>,</w:t>
      </w:r>
      <w:r w:rsidR="004842A5" w:rsidRPr="00811683">
        <w:rPr>
          <w:lang w:val="de-DE"/>
        </w:rPr>
        <w:t xml:space="preserve"> </w:t>
      </w:r>
      <w:proofErr w:type="spellStart"/>
      <w:r w:rsidRPr="00811683">
        <w:rPr>
          <w:lang w:val="de-DE"/>
        </w:rPr>
        <w:t>státní</w:t>
      </w:r>
      <w:proofErr w:type="spellEnd"/>
      <w:r w:rsidRPr="00811683">
        <w:rPr>
          <w:lang w:val="de-DE"/>
        </w:rPr>
        <w:t xml:space="preserve"> </w:t>
      </w:r>
      <w:proofErr w:type="spellStart"/>
      <w:r w:rsidRPr="00811683">
        <w:rPr>
          <w:lang w:val="de-DE"/>
        </w:rPr>
        <w:t>podnik</w:t>
      </w:r>
      <w:proofErr w:type="spellEnd"/>
      <w:r w:rsidR="00220BF4">
        <w:rPr>
          <w:lang w:val="de-DE"/>
        </w:rPr>
        <w:t xml:space="preserve">; </w:t>
      </w:r>
      <w:proofErr w:type="spellStart"/>
      <w:r w:rsidR="00220BF4" w:rsidRPr="00811683">
        <w:rPr>
          <w:lang w:val="de-DE"/>
        </w:rPr>
        <w:t>Povodí</w:t>
      </w:r>
      <w:proofErr w:type="spellEnd"/>
      <w:r w:rsidR="00220BF4" w:rsidRPr="00811683">
        <w:rPr>
          <w:lang w:val="de-DE"/>
        </w:rPr>
        <w:t xml:space="preserve"> </w:t>
      </w:r>
      <w:proofErr w:type="spellStart"/>
      <w:r w:rsidR="00220BF4">
        <w:rPr>
          <w:lang w:val="de-DE"/>
        </w:rPr>
        <w:t>Vltavy</w:t>
      </w:r>
      <w:proofErr w:type="spellEnd"/>
      <w:r w:rsidR="00220BF4" w:rsidRPr="00811683">
        <w:rPr>
          <w:lang w:val="de-DE"/>
        </w:rPr>
        <w:t xml:space="preserve">, </w:t>
      </w:r>
      <w:proofErr w:type="spellStart"/>
      <w:r w:rsidR="00220BF4" w:rsidRPr="00811683">
        <w:rPr>
          <w:lang w:val="de-DE"/>
        </w:rPr>
        <w:t>státní</w:t>
      </w:r>
      <w:proofErr w:type="spellEnd"/>
      <w:r w:rsidR="00220BF4" w:rsidRPr="00811683">
        <w:rPr>
          <w:lang w:val="de-DE"/>
        </w:rPr>
        <w:t xml:space="preserve"> </w:t>
      </w:r>
      <w:proofErr w:type="spellStart"/>
      <w:r w:rsidR="00220BF4" w:rsidRPr="00811683">
        <w:rPr>
          <w:lang w:val="de-DE"/>
        </w:rPr>
        <w:t>podnik</w:t>
      </w:r>
      <w:proofErr w:type="spellEnd"/>
      <w:r w:rsidRPr="00811683">
        <w:rPr>
          <w:lang w:val="de-DE"/>
        </w:rPr>
        <w:t xml:space="preserve">) eine Übersicht mit </w:t>
      </w:r>
      <w:r w:rsidR="004842A5" w:rsidRPr="00811683">
        <w:rPr>
          <w:lang w:val="de-DE"/>
        </w:rPr>
        <w:t>konkr</w:t>
      </w:r>
      <w:r w:rsidRPr="00811683">
        <w:rPr>
          <w:lang w:val="de-DE"/>
        </w:rPr>
        <w:t>e</w:t>
      </w:r>
      <w:r w:rsidR="004842A5" w:rsidRPr="00811683">
        <w:rPr>
          <w:lang w:val="de-DE"/>
        </w:rPr>
        <w:t>t</w:t>
      </w:r>
      <w:r w:rsidRPr="00811683">
        <w:rPr>
          <w:lang w:val="de-DE"/>
        </w:rPr>
        <w:t>e</w:t>
      </w:r>
      <w:r w:rsidR="004842A5" w:rsidRPr="00811683">
        <w:rPr>
          <w:lang w:val="de-DE"/>
        </w:rPr>
        <w:t>n</w:t>
      </w:r>
      <w:r w:rsidRPr="00811683">
        <w:rPr>
          <w:lang w:val="de-DE"/>
        </w:rPr>
        <w:t xml:space="preserve"> Maßnahmen zur Stärkung der Funktionen des Betriebsraums von Talsperren und zur </w:t>
      </w:r>
      <w:r w:rsidR="00220BF4">
        <w:rPr>
          <w:lang w:val="de-DE"/>
        </w:rPr>
        <w:t>Eindämm</w:t>
      </w:r>
      <w:r w:rsidR="00220BF4" w:rsidRPr="00811683">
        <w:rPr>
          <w:lang w:val="de-DE"/>
        </w:rPr>
        <w:t>ung</w:t>
      </w:r>
      <w:r w:rsidR="00220BF4">
        <w:rPr>
          <w:lang w:val="de-DE"/>
        </w:rPr>
        <w:t xml:space="preserve"> </w:t>
      </w:r>
      <w:r w:rsidRPr="00811683">
        <w:rPr>
          <w:lang w:val="de-DE"/>
        </w:rPr>
        <w:t xml:space="preserve">der </w:t>
      </w:r>
      <w:r w:rsidR="004842A5" w:rsidRPr="00811683">
        <w:rPr>
          <w:lang w:val="de-DE"/>
        </w:rPr>
        <w:t>negativ</w:t>
      </w:r>
      <w:r w:rsidRPr="00811683">
        <w:rPr>
          <w:lang w:val="de-DE"/>
        </w:rPr>
        <w:t>e</w:t>
      </w:r>
      <w:r w:rsidR="004842A5" w:rsidRPr="00811683">
        <w:rPr>
          <w:lang w:val="de-DE"/>
        </w:rPr>
        <w:t>n</w:t>
      </w:r>
      <w:r w:rsidRPr="00811683">
        <w:rPr>
          <w:lang w:val="de-DE"/>
        </w:rPr>
        <w:t xml:space="preserve"> Auswirkungen von Trockenheit, die in den Bewirtschaftungsplänen der Talsperren zur Anwendung kommen</w:t>
      </w:r>
      <w:r w:rsidR="004842A5" w:rsidRPr="00811683">
        <w:rPr>
          <w:lang w:val="de-DE"/>
        </w:rPr>
        <w:t xml:space="preserve">. </w:t>
      </w:r>
      <w:r w:rsidRPr="00811683">
        <w:rPr>
          <w:lang w:val="de-DE"/>
        </w:rPr>
        <w:t>Im Ergebnis der neuen wasserwirtschaftlichen Lösung wurde anschließend ein Vorschlag für Änderungen in den Bewirtschaftungsplänen bedeutender Talsperren unterbreitet</w:t>
      </w:r>
      <w:r w:rsidR="004842A5" w:rsidRPr="00811683">
        <w:rPr>
          <w:lang w:val="de-DE"/>
        </w:rPr>
        <w:t>.</w:t>
      </w:r>
    </w:p>
    <w:p w14:paraId="3730A165" w14:textId="77777777" w:rsidR="00AB0F17" w:rsidRPr="00811683" w:rsidRDefault="00AB0F17" w:rsidP="00AB0F17">
      <w:pPr>
        <w:rPr>
          <w:lang w:val="de-DE"/>
        </w:rPr>
      </w:pPr>
    </w:p>
    <w:p w14:paraId="0E98BEF7" w14:textId="2A8089E9" w:rsidR="004842A5" w:rsidRPr="00811683" w:rsidRDefault="000A3E65" w:rsidP="00AB0F17">
      <w:pPr>
        <w:rPr>
          <w:lang w:val="de-DE"/>
        </w:rPr>
      </w:pPr>
      <w:r w:rsidRPr="00811683">
        <w:rPr>
          <w:lang w:val="de-DE"/>
        </w:rPr>
        <w:t>Ferner wertete der staatliche Wasserwirtschaftsbetrieb für die Elbe in Zusammenarbeit mit den Bezirksverwaltungen das P</w:t>
      </w:r>
      <w:r w:rsidR="004842A5" w:rsidRPr="00811683">
        <w:rPr>
          <w:lang w:val="de-DE"/>
        </w:rPr>
        <w:t>oten</w:t>
      </w:r>
      <w:r w:rsidRPr="00811683">
        <w:rPr>
          <w:lang w:val="de-DE"/>
        </w:rPr>
        <w:t>z</w:t>
      </w:r>
      <w:r w:rsidR="004842A5" w:rsidRPr="00811683">
        <w:rPr>
          <w:lang w:val="de-DE"/>
        </w:rPr>
        <w:t>i</w:t>
      </w:r>
      <w:r w:rsidRPr="00811683">
        <w:rPr>
          <w:lang w:val="de-DE"/>
        </w:rPr>
        <w:t>a</w:t>
      </w:r>
      <w:r w:rsidR="004842A5" w:rsidRPr="00811683">
        <w:rPr>
          <w:lang w:val="de-DE"/>
        </w:rPr>
        <w:t>l</w:t>
      </w:r>
      <w:r w:rsidRPr="00811683">
        <w:rPr>
          <w:lang w:val="de-DE"/>
        </w:rPr>
        <w:t xml:space="preserve"> der Teileinzugsgebiete unter dem Aspekt möglicher Wasserüberleitungen aus und benannte </w:t>
      </w:r>
      <w:r w:rsidR="00CC3FC2" w:rsidRPr="00811683">
        <w:rPr>
          <w:lang w:val="de-DE"/>
        </w:rPr>
        <w:t xml:space="preserve">geeignete Standorte </w:t>
      </w:r>
      <w:r w:rsidRPr="00811683">
        <w:rPr>
          <w:lang w:val="de-DE"/>
        </w:rPr>
        <w:t>für Überleitungen aus</w:t>
      </w:r>
      <w:r w:rsidR="00447FE6" w:rsidRPr="00811683">
        <w:rPr>
          <w:lang w:val="de-DE"/>
        </w:rPr>
        <w:t xml:space="preserve"> für die Bilanz aktiven Teilen von Einzugsgebieten in für die Bilanz passive Teile anderer Einzugsgebiete in folgendem Umfang</w:t>
      </w:r>
      <w:r w:rsidR="004842A5" w:rsidRPr="00811683">
        <w:rPr>
          <w:lang w:val="de-DE"/>
        </w:rPr>
        <w:t>:</w:t>
      </w:r>
    </w:p>
    <w:p w14:paraId="14E2C334" w14:textId="39935DC4" w:rsidR="004842A5" w:rsidRPr="00811683" w:rsidRDefault="00447FE6" w:rsidP="00AB0F17">
      <w:pPr>
        <w:pStyle w:val="Kstchen"/>
        <w:rPr>
          <w:lang w:val="de-DE"/>
        </w:rPr>
      </w:pPr>
      <w:r w:rsidRPr="00811683">
        <w:rPr>
          <w:lang w:val="de-DE"/>
        </w:rPr>
        <w:t xml:space="preserve">Erhöhung der Bedeutung des </w:t>
      </w:r>
      <w:proofErr w:type="spellStart"/>
      <w:r w:rsidRPr="00811683">
        <w:rPr>
          <w:lang w:val="de-DE"/>
        </w:rPr>
        <w:t>Isergebirges</w:t>
      </w:r>
      <w:proofErr w:type="spellEnd"/>
      <w:r w:rsidRPr="00811683">
        <w:rPr>
          <w:lang w:val="de-DE"/>
        </w:rPr>
        <w:t xml:space="preserve"> für die Trinkwasseraufbereitung unter Nutzung von Überleitungen aus dem Bach</w:t>
      </w:r>
      <w:r w:rsidR="004842A5" w:rsidRPr="00811683">
        <w:rPr>
          <w:lang w:val="de-DE"/>
        </w:rPr>
        <w:t xml:space="preserve"> </w:t>
      </w:r>
      <w:proofErr w:type="spellStart"/>
      <w:r w:rsidR="004842A5" w:rsidRPr="00811683">
        <w:rPr>
          <w:lang w:val="de-DE"/>
        </w:rPr>
        <w:t>Jelení</w:t>
      </w:r>
      <w:proofErr w:type="spellEnd"/>
      <w:r w:rsidR="004842A5" w:rsidRPr="00811683">
        <w:rPr>
          <w:lang w:val="de-DE"/>
        </w:rPr>
        <w:t xml:space="preserve"> </w:t>
      </w:r>
      <w:proofErr w:type="spellStart"/>
      <w:r w:rsidR="004842A5" w:rsidRPr="00811683">
        <w:rPr>
          <w:lang w:val="de-DE"/>
        </w:rPr>
        <w:t>potok</w:t>
      </w:r>
      <w:proofErr w:type="spellEnd"/>
      <w:r w:rsidR="004842A5" w:rsidRPr="00811683">
        <w:rPr>
          <w:lang w:val="de-DE"/>
        </w:rPr>
        <w:t xml:space="preserve"> </w:t>
      </w:r>
      <w:r w:rsidRPr="00811683">
        <w:rPr>
          <w:lang w:val="de-DE"/>
        </w:rPr>
        <w:t>und der Talsperre</w:t>
      </w:r>
      <w:r w:rsidR="004842A5" w:rsidRPr="00811683">
        <w:rPr>
          <w:lang w:val="de-DE"/>
        </w:rPr>
        <w:t xml:space="preserve"> </w:t>
      </w:r>
      <w:proofErr w:type="spellStart"/>
      <w:r w:rsidR="004842A5" w:rsidRPr="00811683">
        <w:rPr>
          <w:lang w:val="de-DE"/>
        </w:rPr>
        <w:t>Bedřichov</w:t>
      </w:r>
      <w:proofErr w:type="spellEnd"/>
      <w:r w:rsidR="004842A5" w:rsidRPr="00811683">
        <w:rPr>
          <w:lang w:val="de-DE"/>
        </w:rPr>
        <w:t xml:space="preserve"> </w:t>
      </w:r>
      <w:r w:rsidRPr="00811683">
        <w:rPr>
          <w:lang w:val="de-DE"/>
        </w:rPr>
        <w:t>in die Talsperre</w:t>
      </w:r>
      <w:r w:rsidR="004842A5" w:rsidRPr="00811683">
        <w:rPr>
          <w:lang w:val="de-DE"/>
        </w:rPr>
        <w:t xml:space="preserve"> </w:t>
      </w:r>
      <w:proofErr w:type="spellStart"/>
      <w:r w:rsidR="004842A5" w:rsidRPr="00811683">
        <w:rPr>
          <w:lang w:val="de-DE"/>
        </w:rPr>
        <w:t>Josefův</w:t>
      </w:r>
      <w:proofErr w:type="spellEnd"/>
      <w:r w:rsidR="004842A5" w:rsidRPr="00811683">
        <w:rPr>
          <w:lang w:val="de-DE"/>
        </w:rPr>
        <w:t xml:space="preserve"> </w:t>
      </w:r>
      <w:proofErr w:type="spellStart"/>
      <w:r w:rsidR="004842A5" w:rsidRPr="00811683">
        <w:rPr>
          <w:lang w:val="de-DE"/>
        </w:rPr>
        <w:t>Důl</w:t>
      </w:r>
      <w:proofErr w:type="spellEnd"/>
      <w:r w:rsidR="004842A5" w:rsidRPr="00811683">
        <w:rPr>
          <w:lang w:val="de-DE"/>
        </w:rPr>
        <w:t>,</w:t>
      </w:r>
    </w:p>
    <w:p w14:paraId="5A676194" w14:textId="638212B5" w:rsidR="004842A5" w:rsidRPr="00811683" w:rsidRDefault="00447FE6" w:rsidP="00AB0F17">
      <w:pPr>
        <w:pStyle w:val="Kstchen"/>
        <w:rPr>
          <w:lang w:val="de-DE"/>
        </w:rPr>
      </w:pPr>
      <w:r w:rsidRPr="00811683">
        <w:rPr>
          <w:lang w:val="de-DE"/>
        </w:rPr>
        <w:t>Stärkung der Speicherfunktion der Talsperre</w:t>
      </w:r>
      <w:r w:rsidR="004842A5" w:rsidRPr="00811683">
        <w:rPr>
          <w:lang w:val="de-DE"/>
        </w:rPr>
        <w:t xml:space="preserve"> </w:t>
      </w:r>
      <w:proofErr w:type="spellStart"/>
      <w:r w:rsidR="004842A5" w:rsidRPr="00811683">
        <w:rPr>
          <w:lang w:val="de-DE"/>
        </w:rPr>
        <w:t>Rozkoš</w:t>
      </w:r>
      <w:proofErr w:type="spellEnd"/>
      <w:r w:rsidR="004842A5" w:rsidRPr="00811683">
        <w:rPr>
          <w:lang w:val="de-DE"/>
        </w:rPr>
        <w:t xml:space="preserve"> </w:t>
      </w:r>
      <w:r w:rsidRPr="00811683">
        <w:rPr>
          <w:lang w:val="de-DE"/>
        </w:rPr>
        <w:t>durch den Bau einer Überleitung aus der</w:t>
      </w:r>
      <w:r w:rsidR="004842A5" w:rsidRPr="00811683">
        <w:rPr>
          <w:lang w:val="de-DE"/>
        </w:rPr>
        <w:t xml:space="preserve"> </w:t>
      </w:r>
      <w:proofErr w:type="spellStart"/>
      <w:r w:rsidR="004842A5" w:rsidRPr="00811683">
        <w:rPr>
          <w:lang w:val="de-DE"/>
        </w:rPr>
        <w:t>Metuje</w:t>
      </w:r>
      <w:proofErr w:type="spellEnd"/>
      <w:r w:rsidR="004842A5" w:rsidRPr="00811683">
        <w:rPr>
          <w:lang w:val="de-DE"/>
        </w:rPr>
        <w:t>,</w:t>
      </w:r>
    </w:p>
    <w:p w14:paraId="4B1753BD" w14:textId="48C3C65A" w:rsidR="004842A5" w:rsidRPr="00811683" w:rsidRDefault="00447FE6" w:rsidP="00AB0F17">
      <w:pPr>
        <w:pStyle w:val="Kstchen"/>
        <w:rPr>
          <w:lang w:val="de-DE"/>
        </w:rPr>
      </w:pPr>
      <w:r w:rsidRPr="00811683">
        <w:rPr>
          <w:lang w:val="de-DE"/>
        </w:rPr>
        <w:lastRenderedPageBreak/>
        <w:t xml:space="preserve">Beurteilung der vorhandenen Möglichkeiten für eine Wasserüberleitung aus der </w:t>
      </w:r>
      <w:proofErr w:type="spellStart"/>
      <w:r w:rsidR="004842A5" w:rsidRPr="00811683">
        <w:rPr>
          <w:lang w:val="de-DE"/>
        </w:rPr>
        <w:t>Běl</w:t>
      </w:r>
      <w:r w:rsidRPr="00811683">
        <w:rPr>
          <w:lang w:val="de-DE"/>
        </w:rPr>
        <w:t>á</w:t>
      </w:r>
      <w:proofErr w:type="spellEnd"/>
      <w:r w:rsidR="004842A5" w:rsidRPr="00811683">
        <w:rPr>
          <w:lang w:val="de-DE"/>
        </w:rPr>
        <w:t xml:space="preserve"> </w:t>
      </w:r>
      <w:r w:rsidRPr="00811683">
        <w:rPr>
          <w:lang w:val="de-DE"/>
        </w:rPr>
        <w:t>in die</w:t>
      </w:r>
      <w:r w:rsidR="004842A5" w:rsidRPr="00811683">
        <w:rPr>
          <w:lang w:val="de-DE"/>
        </w:rPr>
        <w:t xml:space="preserve"> </w:t>
      </w:r>
      <w:proofErr w:type="spellStart"/>
      <w:r w:rsidR="004842A5" w:rsidRPr="00811683">
        <w:rPr>
          <w:lang w:val="de-DE"/>
        </w:rPr>
        <w:t>Dědin</w:t>
      </w:r>
      <w:r w:rsidR="00CC3FC2" w:rsidRPr="00811683">
        <w:rPr>
          <w:lang w:val="de-DE"/>
        </w:rPr>
        <w:t>a</w:t>
      </w:r>
      <w:proofErr w:type="spellEnd"/>
      <w:r w:rsidR="004842A5" w:rsidRPr="00811683">
        <w:rPr>
          <w:lang w:val="de-DE"/>
        </w:rPr>
        <w:t xml:space="preserve"> </w:t>
      </w:r>
      <w:r w:rsidRPr="00811683">
        <w:rPr>
          <w:lang w:val="de-DE"/>
        </w:rPr>
        <w:t>und Zusammenstellung zukünftiger Lösungs</w:t>
      </w:r>
      <w:r w:rsidR="004842A5" w:rsidRPr="00811683">
        <w:rPr>
          <w:lang w:val="de-DE"/>
        </w:rPr>
        <w:t>variant</w:t>
      </w:r>
      <w:r w:rsidRPr="00811683">
        <w:rPr>
          <w:lang w:val="de-DE"/>
        </w:rPr>
        <w:t>en nach dem Bau der Talsperre</w:t>
      </w:r>
      <w:r w:rsidR="004842A5" w:rsidRPr="00811683">
        <w:rPr>
          <w:lang w:val="de-DE"/>
        </w:rPr>
        <w:t xml:space="preserve"> </w:t>
      </w:r>
      <w:proofErr w:type="spellStart"/>
      <w:r w:rsidR="004842A5" w:rsidRPr="00811683">
        <w:rPr>
          <w:lang w:val="de-DE"/>
        </w:rPr>
        <w:t>Skuhrov</w:t>
      </w:r>
      <w:proofErr w:type="spellEnd"/>
      <w:r w:rsidR="004842A5" w:rsidRPr="00811683">
        <w:rPr>
          <w:lang w:val="de-DE"/>
        </w:rPr>
        <w:t>,</w:t>
      </w:r>
    </w:p>
    <w:p w14:paraId="58F465DB" w14:textId="6E3255ED" w:rsidR="004842A5" w:rsidRPr="00811683" w:rsidRDefault="00FF6455" w:rsidP="00AB0F17">
      <w:pPr>
        <w:pStyle w:val="Kstchen"/>
        <w:rPr>
          <w:lang w:val="de-DE"/>
        </w:rPr>
      </w:pPr>
      <w:r w:rsidRPr="00811683">
        <w:rPr>
          <w:lang w:val="de-DE"/>
        </w:rPr>
        <w:t>S</w:t>
      </w:r>
      <w:r w:rsidR="004842A5" w:rsidRPr="00811683">
        <w:rPr>
          <w:lang w:val="de-DE"/>
        </w:rPr>
        <w:t xml:space="preserve">tudie </w:t>
      </w:r>
      <w:r w:rsidRPr="00811683">
        <w:rPr>
          <w:lang w:val="de-DE"/>
        </w:rPr>
        <w:t xml:space="preserve">zur Suche nach Überleitungen in das </w:t>
      </w:r>
      <w:r w:rsidR="004842A5" w:rsidRPr="00811683">
        <w:rPr>
          <w:lang w:val="de-DE"/>
        </w:rPr>
        <w:t>defi</w:t>
      </w:r>
      <w:r w:rsidRPr="00811683">
        <w:rPr>
          <w:lang w:val="de-DE"/>
        </w:rPr>
        <w:t>z</w:t>
      </w:r>
      <w:r w:rsidR="004842A5" w:rsidRPr="00811683">
        <w:rPr>
          <w:lang w:val="de-DE"/>
        </w:rPr>
        <w:t>it</w:t>
      </w:r>
      <w:r w:rsidRPr="00811683">
        <w:rPr>
          <w:lang w:val="de-DE"/>
        </w:rPr>
        <w:t>äre Einzugsgebiet der</w:t>
      </w:r>
      <w:r w:rsidR="004842A5" w:rsidRPr="00811683">
        <w:rPr>
          <w:lang w:val="de-DE"/>
        </w:rPr>
        <w:t xml:space="preserve"> </w:t>
      </w:r>
      <w:proofErr w:type="spellStart"/>
      <w:r w:rsidR="004842A5" w:rsidRPr="00811683">
        <w:rPr>
          <w:lang w:val="de-DE"/>
        </w:rPr>
        <w:t>Cidlin</w:t>
      </w:r>
      <w:r w:rsidRPr="00811683">
        <w:rPr>
          <w:lang w:val="de-DE"/>
        </w:rPr>
        <w:t>a</w:t>
      </w:r>
      <w:proofErr w:type="spellEnd"/>
      <w:r w:rsidR="004842A5" w:rsidRPr="00811683">
        <w:rPr>
          <w:lang w:val="de-DE"/>
        </w:rPr>
        <w:t>.</w:t>
      </w:r>
    </w:p>
    <w:p w14:paraId="514BDDD3" w14:textId="77777777" w:rsidR="00AB0F17" w:rsidRPr="00811683" w:rsidRDefault="00AB0F17" w:rsidP="00AB0F17">
      <w:pPr>
        <w:rPr>
          <w:lang w:val="de-DE"/>
        </w:rPr>
      </w:pPr>
    </w:p>
    <w:p w14:paraId="32F4677D" w14:textId="030DBC7E" w:rsidR="004842A5" w:rsidRDefault="00FF6455" w:rsidP="00AB0F17">
      <w:pPr>
        <w:rPr>
          <w:lang w:val="de-DE"/>
        </w:rPr>
      </w:pPr>
      <w:r w:rsidRPr="00811683">
        <w:rPr>
          <w:lang w:val="de-DE"/>
        </w:rPr>
        <w:t xml:space="preserve">In Übereinstimmung mit dem </w:t>
      </w:r>
      <w:r w:rsidR="004842A5" w:rsidRPr="00811683">
        <w:rPr>
          <w:lang w:val="de-DE"/>
        </w:rPr>
        <w:t>Kon</w:t>
      </w:r>
      <w:r w:rsidRPr="00811683">
        <w:rPr>
          <w:lang w:val="de-DE"/>
        </w:rPr>
        <w:t>z</w:t>
      </w:r>
      <w:r w:rsidR="004842A5" w:rsidRPr="00811683">
        <w:rPr>
          <w:lang w:val="de-DE"/>
        </w:rPr>
        <w:t>ep</w:t>
      </w:r>
      <w:r w:rsidRPr="00811683">
        <w:rPr>
          <w:lang w:val="de-DE"/>
        </w:rPr>
        <w:t>t wurde eine Machbarkeits</w:t>
      </w:r>
      <w:r w:rsidR="004842A5" w:rsidRPr="00811683">
        <w:rPr>
          <w:lang w:val="de-DE"/>
        </w:rPr>
        <w:t xml:space="preserve">studie </w:t>
      </w:r>
      <w:r w:rsidR="00CC3FC2" w:rsidRPr="00811683">
        <w:rPr>
          <w:lang w:val="de-DE"/>
        </w:rPr>
        <w:t>für den Bau d</w:t>
      </w:r>
      <w:r w:rsidRPr="00811683">
        <w:rPr>
          <w:lang w:val="de-DE"/>
        </w:rPr>
        <w:t xml:space="preserve">er Mehrzwecktalsperre </w:t>
      </w:r>
      <w:proofErr w:type="spellStart"/>
      <w:r w:rsidR="004842A5" w:rsidRPr="00811683">
        <w:rPr>
          <w:lang w:val="de-DE"/>
        </w:rPr>
        <w:t>Pěčín</w:t>
      </w:r>
      <w:proofErr w:type="spellEnd"/>
      <w:r w:rsidR="004842A5" w:rsidRPr="00811683">
        <w:rPr>
          <w:lang w:val="de-DE"/>
        </w:rPr>
        <w:t xml:space="preserve"> a</w:t>
      </w:r>
      <w:r w:rsidRPr="00811683">
        <w:rPr>
          <w:lang w:val="de-DE"/>
        </w:rPr>
        <w:t>n der</w:t>
      </w:r>
      <w:r w:rsidR="004842A5" w:rsidRPr="00811683">
        <w:rPr>
          <w:lang w:val="de-DE"/>
        </w:rPr>
        <w:t xml:space="preserve"> </w:t>
      </w:r>
      <w:proofErr w:type="spellStart"/>
      <w:r w:rsidR="004842A5" w:rsidRPr="00811683">
        <w:rPr>
          <w:lang w:val="de-DE"/>
        </w:rPr>
        <w:t>Zdobnic</w:t>
      </w:r>
      <w:r w:rsidRPr="00811683">
        <w:rPr>
          <w:lang w:val="de-DE"/>
        </w:rPr>
        <w:t>e</w:t>
      </w:r>
      <w:proofErr w:type="spellEnd"/>
      <w:r w:rsidRPr="00811683">
        <w:rPr>
          <w:lang w:val="de-DE"/>
        </w:rPr>
        <w:t xml:space="preserve"> mit einem Gesamtstauraum von</w:t>
      </w:r>
      <w:r w:rsidR="004842A5" w:rsidRPr="00811683">
        <w:rPr>
          <w:lang w:val="de-DE"/>
        </w:rPr>
        <w:t xml:space="preserve"> 17,1 </w:t>
      </w:r>
      <w:r w:rsidRPr="00811683">
        <w:rPr>
          <w:lang w:val="de-DE"/>
        </w:rPr>
        <w:t>M</w:t>
      </w:r>
      <w:r w:rsidR="004842A5" w:rsidRPr="00811683">
        <w:rPr>
          <w:lang w:val="de-DE"/>
        </w:rPr>
        <w:t>i</w:t>
      </w:r>
      <w:r w:rsidRPr="00811683">
        <w:rPr>
          <w:lang w:val="de-DE"/>
        </w:rPr>
        <w:t>o</w:t>
      </w:r>
      <w:r w:rsidR="004842A5" w:rsidRPr="00811683">
        <w:rPr>
          <w:lang w:val="de-DE"/>
        </w:rPr>
        <w:t>. m</w:t>
      </w:r>
      <w:r w:rsidR="004842A5" w:rsidRPr="00811683">
        <w:rPr>
          <w:vertAlign w:val="superscript"/>
          <w:lang w:val="de-DE"/>
        </w:rPr>
        <w:t>3</w:t>
      </w:r>
      <w:r w:rsidR="004842A5" w:rsidRPr="00811683">
        <w:rPr>
          <w:lang w:val="de-DE"/>
        </w:rPr>
        <w:t xml:space="preserve"> </w:t>
      </w:r>
      <w:r w:rsidRPr="00811683">
        <w:rPr>
          <w:lang w:val="de-DE"/>
        </w:rPr>
        <w:t>erarbeitet, deren Umsetzung zu einer stärkeren Absicherung der Versorgung des Ostböhmischen Trinkwasserversorgungssystems und zum Schutz der Bevölkerung vor Hochwasserabflüssen mit einem Wiederkehrintervall von 20 Jahren (HQ</w:t>
      </w:r>
      <w:r w:rsidRPr="00811683">
        <w:rPr>
          <w:vertAlign w:val="subscript"/>
          <w:lang w:val="de-DE"/>
        </w:rPr>
        <w:t>20</w:t>
      </w:r>
      <w:r w:rsidRPr="00811683">
        <w:rPr>
          <w:lang w:val="de-DE"/>
        </w:rPr>
        <w:t xml:space="preserve">) im Abschnitt der </w:t>
      </w:r>
      <w:proofErr w:type="spellStart"/>
      <w:r w:rsidR="004842A5" w:rsidRPr="00811683">
        <w:rPr>
          <w:lang w:val="de-DE"/>
        </w:rPr>
        <w:t>Zdobnice</w:t>
      </w:r>
      <w:proofErr w:type="spellEnd"/>
      <w:r w:rsidR="004842A5" w:rsidRPr="00811683">
        <w:rPr>
          <w:lang w:val="de-DE"/>
        </w:rPr>
        <w:t xml:space="preserve"> </w:t>
      </w:r>
      <w:r w:rsidRPr="00811683">
        <w:rPr>
          <w:lang w:val="de-DE"/>
        </w:rPr>
        <w:t>unterhalb der Talsperre führen würde</w:t>
      </w:r>
      <w:r w:rsidR="004842A5" w:rsidRPr="00811683">
        <w:rPr>
          <w:lang w:val="de-DE"/>
        </w:rPr>
        <w:t>.</w:t>
      </w:r>
    </w:p>
    <w:p w14:paraId="4104F1E2" w14:textId="5B9434F7" w:rsidR="00E062AE" w:rsidRDefault="00E062AE" w:rsidP="00AB0F17">
      <w:pPr>
        <w:rPr>
          <w:lang w:val="de-DE"/>
        </w:rPr>
      </w:pPr>
    </w:p>
    <w:p w14:paraId="558FF116" w14:textId="77777777" w:rsidR="00E062AE" w:rsidRDefault="00E062AE" w:rsidP="00E062AE">
      <w:pPr>
        <w:rPr>
          <w:lang w:val="de-DE"/>
        </w:rPr>
      </w:pPr>
      <w:r>
        <w:rPr>
          <w:lang w:val="de-DE"/>
        </w:rPr>
        <w:t xml:space="preserve">Der staatliche Wasserwirtschaftsbetrieb für die Moldau befasst sich mit der Wasserknappheit (Trockenheit) in der Stadt </w:t>
      </w:r>
      <w:proofErr w:type="spellStart"/>
      <w:r>
        <w:rPr>
          <w:lang w:val="de-DE"/>
        </w:rPr>
        <w:t>Rakovník</w:t>
      </w:r>
      <w:proofErr w:type="spellEnd"/>
      <w:r>
        <w:rPr>
          <w:lang w:val="de-DE"/>
        </w:rPr>
        <w:t xml:space="preserve"> und Umgebung im Einzugsgebiet des Baches </w:t>
      </w:r>
      <w:proofErr w:type="spellStart"/>
      <w:r>
        <w:rPr>
          <w:lang w:val="de-DE"/>
        </w:rPr>
        <w:t>Rakovnický</w:t>
      </w:r>
      <w:proofErr w:type="spellEnd"/>
      <w:r>
        <w:rPr>
          <w:lang w:val="de-DE"/>
        </w:rPr>
        <w:t xml:space="preserve"> </w:t>
      </w:r>
      <w:proofErr w:type="spellStart"/>
      <w:r>
        <w:rPr>
          <w:lang w:val="de-DE"/>
        </w:rPr>
        <w:t>potok</w:t>
      </w:r>
      <w:proofErr w:type="spellEnd"/>
      <w:r>
        <w:rPr>
          <w:lang w:val="de-DE"/>
        </w:rPr>
        <w:t xml:space="preserve">. Entwickelt wurde das </w:t>
      </w:r>
      <w:r w:rsidRPr="00E062AE">
        <w:rPr>
          <w:lang w:val="de-DE"/>
        </w:rPr>
        <w:t xml:space="preserve">Pilotprojekt „Möglichkeiten zur Minderung der gegenwärtigen Folgen des Klimawandels durch die Verbesserung des Speichervermögens im Einzugsgebiet des Baches </w:t>
      </w:r>
      <w:proofErr w:type="spellStart"/>
      <w:r w:rsidRPr="00E062AE">
        <w:rPr>
          <w:lang w:val="de-DE"/>
        </w:rPr>
        <w:t>Rakovnický</w:t>
      </w:r>
      <w:proofErr w:type="spellEnd"/>
      <w:r w:rsidRPr="00E062AE">
        <w:rPr>
          <w:lang w:val="de-DE"/>
        </w:rPr>
        <w:t xml:space="preserve"> </w:t>
      </w:r>
      <w:proofErr w:type="spellStart"/>
      <w:r w:rsidRPr="00E062AE">
        <w:rPr>
          <w:lang w:val="de-DE"/>
        </w:rPr>
        <w:t>potok</w:t>
      </w:r>
      <w:proofErr w:type="spellEnd"/>
      <w:r w:rsidRPr="00E062AE">
        <w:rPr>
          <w:lang w:val="de-DE"/>
        </w:rPr>
        <w:t>“, das von 2009 bis 2012 vom Forschungsinstitut für Wasserwirtschaft T. G. Masaryk (</w:t>
      </w:r>
      <w:proofErr w:type="spellStart"/>
      <w:r w:rsidRPr="00E062AE">
        <w:rPr>
          <w:lang w:val="de-DE"/>
        </w:rPr>
        <w:t>Výzkumný</w:t>
      </w:r>
      <w:proofErr w:type="spellEnd"/>
      <w:r w:rsidRPr="00E062AE">
        <w:rPr>
          <w:lang w:val="de-DE"/>
        </w:rPr>
        <w:t xml:space="preserve"> </w:t>
      </w:r>
      <w:proofErr w:type="spellStart"/>
      <w:r w:rsidRPr="00E062AE">
        <w:rPr>
          <w:lang w:val="de-DE"/>
        </w:rPr>
        <w:t>ústav</w:t>
      </w:r>
      <w:proofErr w:type="spellEnd"/>
      <w:r>
        <w:rPr>
          <w:lang w:val="de-DE"/>
        </w:rPr>
        <w:t xml:space="preserve"> </w:t>
      </w:r>
      <w:proofErr w:type="spellStart"/>
      <w:r>
        <w:rPr>
          <w:lang w:val="de-DE"/>
        </w:rPr>
        <w:t>vodohospodářský</w:t>
      </w:r>
      <w:proofErr w:type="spellEnd"/>
      <w:r>
        <w:rPr>
          <w:lang w:val="de-DE"/>
        </w:rPr>
        <w:t xml:space="preserve"> T. G. </w:t>
      </w:r>
      <w:proofErr w:type="spellStart"/>
      <w:r>
        <w:rPr>
          <w:lang w:val="de-DE"/>
        </w:rPr>
        <w:t>Masaryka</w:t>
      </w:r>
      <w:proofErr w:type="spellEnd"/>
      <w:r>
        <w:rPr>
          <w:lang w:val="de-DE"/>
        </w:rPr>
        <w:t>, v. v. i. – VÚV) und der Tschechischen Landwirtschaftlichen Universität (ČZU) in Prag gemeinsam bearbeitet wurde.</w:t>
      </w:r>
    </w:p>
    <w:p w14:paraId="0E20AAAB" w14:textId="77777777" w:rsidR="00E062AE" w:rsidRDefault="00E062AE" w:rsidP="00E062AE">
      <w:pPr>
        <w:rPr>
          <w:lang w:val="de-DE"/>
        </w:rPr>
      </w:pPr>
    </w:p>
    <w:p w14:paraId="16401526" w14:textId="77777777" w:rsidR="00E062AE" w:rsidRDefault="00E062AE" w:rsidP="00E062AE">
      <w:pPr>
        <w:rPr>
          <w:lang w:val="de-DE"/>
        </w:rPr>
      </w:pPr>
      <w:r>
        <w:rPr>
          <w:lang w:val="de-DE"/>
        </w:rPr>
        <w:t xml:space="preserve">In der Tschechischen Republik gehört die </w:t>
      </w:r>
      <w:proofErr w:type="spellStart"/>
      <w:r>
        <w:rPr>
          <w:lang w:val="de-DE"/>
        </w:rPr>
        <w:t>Rakovníker</w:t>
      </w:r>
      <w:proofErr w:type="spellEnd"/>
      <w:r>
        <w:rPr>
          <w:lang w:val="de-DE"/>
        </w:rPr>
        <w:t xml:space="preserve"> Region zu den Gebieten, in denen in den letzten Jahrzehnten ein spürbarer Klimawandel zu verzeichnen ist. Der </w:t>
      </w:r>
      <w:proofErr w:type="spellStart"/>
      <w:r>
        <w:rPr>
          <w:lang w:val="de-DE"/>
        </w:rPr>
        <w:t>Rakovnický</w:t>
      </w:r>
      <w:proofErr w:type="spellEnd"/>
      <w:r>
        <w:rPr>
          <w:lang w:val="de-DE"/>
        </w:rPr>
        <w:t xml:space="preserve"> </w:t>
      </w:r>
      <w:proofErr w:type="spellStart"/>
      <w:r>
        <w:rPr>
          <w:lang w:val="de-DE"/>
        </w:rPr>
        <w:t>potok</w:t>
      </w:r>
      <w:proofErr w:type="spellEnd"/>
      <w:r>
        <w:rPr>
          <w:lang w:val="de-DE"/>
        </w:rPr>
        <w:t xml:space="preserve"> ist ein linksseitiger Nebenfluss der </w:t>
      </w:r>
      <w:proofErr w:type="spellStart"/>
      <w:r>
        <w:rPr>
          <w:lang w:val="de-DE"/>
        </w:rPr>
        <w:t>Berounka</w:t>
      </w:r>
      <w:proofErr w:type="spellEnd"/>
      <w:r>
        <w:rPr>
          <w:lang w:val="de-DE"/>
        </w:rPr>
        <w:t xml:space="preserve">, die Fläche des gesamten Einzugsgebiets beträgt </w:t>
      </w:r>
      <w:r>
        <w:rPr>
          <w:szCs w:val="24"/>
          <w:lang w:val="de-DE"/>
        </w:rPr>
        <w:t>344 km</w:t>
      </w:r>
      <w:r>
        <w:rPr>
          <w:szCs w:val="24"/>
          <w:vertAlign w:val="superscript"/>
          <w:lang w:val="de-DE"/>
        </w:rPr>
        <w:t>2</w:t>
      </w:r>
      <w:r>
        <w:rPr>
          <w:szCs w:val="24"/>
          <w:lang w:val="de-DE"/>
        </w:rPr>
        <w:t xml:space="preserve">. Forschungsgegenstand war das Einzugsgebiet oberhalb des Pegels </w:t>
      </w:r>
      <w:proofErr w:type="spellStart"/>
      <w:r>
        <w:rPr>
          <w:szCs w:val="24"/>
          <w:lang w:val="de-DE"/>
        </w:rPr>
        <w:t>Rakovník</w:t>
      </w:r>
      <w:proofErr w:type="spellEnd"/>
      <w:r>
        <w:rPr>
          <w:szCs w:val="24"/>
          <w:lang w:val="de-DE"/>
        </w:rPr>
        <w:t xml:space="preserve"> mit einer Fläche von 302 km</w:t>
      </w:r>
      <w:r>
        <w:rPr>
          <w:szCs w:val="24"/>
          <w:vertAlign w:val="superscript"/>
          <w:lang w:val="de-DE"/>
        </w:rPr>
        <w:t>2</w:t>
      </w:r>
      <w:r>
        <w:rPr>
          <w:szCs w:val="24"/>
          <w:lang w:val="de-DE"/>
        </w:rPr>
        <w:t>. Dieses Einzugsgebiet liegt ca. 315 bis 600 m ü. NN hoch, die mittlere Geländeneigung beträgt 7 %. Von Bedeutung ist das hohe Maß an landwirtschaftlichen Nutzungen, 59 % der Fläche als Ackerboden, 18 % sind bewaldet. Im Einzugsgebiet befinden sich ca. 85 kleine Stauseen, deren reale Fläche ca. 114 ha, d. h. 0,33 % des Einzugsgebiets, einnimmt.</w:t>
      </w:r>
    </w:p>
    <w:p w14:paraId="33782108" w14:textId="77777777" w:rsidR="00E062AE" w:rsidRDefault="00E062AE" w:rsidP="00E062AE">
      <w:pPr>
        <w:rPr>
          <w:lang w:val="de-DE"/>
        </w:rPr>
      </w:pPr>
    </w:p>
    <w:p w14:paraId="2297FBA9" w14:textId="77777777" w:rsidR="00E062AE" w:rsidRDefault="00E062AE" w:rsidP="00E062AE">
      <w:pPr>
        <w:rPr>
          <w:szCs w:val="24"/>
          <w:lang w:val="de-DE"/>
        </w:rPr>
      </w:pPr>
      <w:r>
        <w:rPr>
          <w:szCs w:val="24"/>
          <w:lang w:val="de-DE"/>
        </w:rPr>
        <w:t xml:space="preserve">Das </w:t>
      </w:r>
      <w:proofErr w:type="spellStart"/>
      <w:r>
        <w:rPr>
          <w:szCs w:val="24"/>
          <w:lang w:val="de-DE"/>
        </w:rPr>
        <w:t>Rakovníker</w:t>
      </w:r>
      <w:proofErr w:type="spellEnd"/>
      <w:r>
        <w:rPr>
          <w:szCs w:val="24"/>
          <w:lang w:val="de-DE"/>
        </w:rPr>
        <w:t xml:space="preserve"> Gebiet ist durch die niedrigsten langjährigen Niederschläge in Böhmen charakterisiert. Unter dem Gesichtspunkt der klimatischen Verhältnisse ist die beträchtliche Variabilität der langjährigen Niederschläge im Einzugsgebiet in der Fläche von Bedeutung. Die Spanne der Jahresniederschläge reicht von 484 bis 584 mm. Selbst wenn die Jahresniederschläge nur sehr leicht abnehmen, hat sich deren Verteilung etwas verändert. Im Frühjahr von April bis Juni ist ein bedeutender Rückgang der Niederschläge zu verzeichnen. Die Lufttemperatur weist von 1960 bis 2008 einen deutlichen steigenden Trend auf, innerhalb der 49 Jahre stieg sie um 1,4 </w:t>
      </w:r>
      <w:proofErr w:type="spellStart"/>
      <w:r>
        <w:rPr>
          <w:szCs w:val="24"/>
          <w:vertAlign w:val="superscript"/>
          <w:lang w:val="de-DE"/>
        </w:rPr>
        <w:t>o</w:t>
      </w:r>
      <w:r>
        <w:rPr>
          <w:szCs w:val="24"/>
          <w:lang w:val="de-DE"/>
        </w:rPr>
        <w:t>C</w:t>
      </w:r>
      <w:proofErr w:type="spellEnd"/>
      <w:r>
        <w:rPr>
          <w:szCs w:val="24"/>
          <w:lang w:val="de-DE"/>
        </w:rPr>
        <w:t>.</w:t>
      </w:r>
    </w:p>
    <w:p w14:paraId="3B9E4E5F" w14:textId="77777777" w:rsidR="00E062AE" w:rsidRDefault="00E062AE" w:rsidP="00E062AE">
      <w:pPr>
        <w:rPr>
          <w:szCs w:val="24"/>
          <w:lang w:val="de-DE"/>
        </w:rPr>
      </w:pPr>
    </w:p>
    <w:p w14:paraId="43317365" w14:textId="77777777" w:rsidR="00E062AE" w:rsidRDefault="00E062AE" w:rsidP="00E062AE">
      <w:pPr>
        <w:rPr>
          <w:szCs w:val="24"/>
          <w:lang w:val="de-DE"/>
        </w:rPr>
      </w:pPr>
      <w:r>
        <w:rPr>
          <w:szCs w:val="24"/>
          <w:lang w:val="de-DE"/>
        </w:rPr>
        <w:t xml:space="preserve">Die für 43 Jahre vorliegenden Beobachtungsergebnisse am Pegel </w:t>
      </w:r>
      <w:proofErr w:type="spellStart"/>
      <w:r>
        <w:rPr>
          <w:szCs w:val="24"/>
          <w:lang w:val="de-DE"/>
        </w:rPr>
        <w:t>Rakovník</w:t>
      </w:r>
      <w:proofErr w:type="spellEnd"/>
      <w:r>
        <w:rPr>
          <w:szCs w:val="24"/>
          <w:lang w:val="de-DE"/>
        </w:rPr>
        <w:t xml:space="preserve"> zeigen einen deutlich fallenden Trend der Abflüsse und die Aufrechterhaltung der wasserwirtschaftlichen Bilanz wird als passiv charakterisiert. Aus der Analyse des Jahresgangs geht hervor, dass die Rückgänge im Frühjahr und Sommer größer als im Herbst sind und die Abflüsse im Winter am wenigsten abnehmen. Bestätigt wird ebenfalls der fallende Trend der Grundwasserstände in den vom Tschechischen Hydrometeorologischen Institut (ČHMÚ) beobachteten Bohrungen, wobei selbst der Rückgang der Entnahmen für die Trinkwasserversorgung seit den 1990er Jahren zu keiner Änderung führte. Die Entnahmen aus dem Grundwasser betrugen 2008 ca. 85 l/s, aus dem Oberflächenwasser erreichten sie nicht einmal 2 l/s. Aus außerhalb gelegenen Quellen wird kein Wasser in das Einzugsgebiet geleitet und aus ihm auch kein Wasser abgeleitet, sodass man es unter dem Gesichtspunkt der Gewässernutzungen als ein geschlossenes System ansehen kann.</w:t>
      </w:r>
    </w:p>
    <w:p w14:paraId="5B24BE36" w14:textId="77777777" w:rsidR="00E062AE" w:rsidRDefault="00E062AE" w:rsidP="00E062AE">
      <w:pPr>
        <w:rPr>
          <w:szCs w:val="24"/>
          <w:lang w:val="de-DE"/>
        </w:rPr>
      </w:pPr>
    </w:p>
    <w:p w14:paraId="2BA1F343" w14:textId="77777777" w:rsidR="00E062AE" w:rsidRDefault="00E062AE" w:rsidP="00E062AE">
      <w:pPr>
        <w:rPr>
          <w:szCs w:val="24"/>
          <w:lang w:val="de-DE"/>
        </w:rPr>
      </w:pPr>
      <w:r>
        <w:rPr>
          <w:szCs w:val="24"/>
          <w:lang w:val="de-DE"/>
        </w:rPr>
        <w:t xml:space="preserve">Mit dem Pilotprojekt wurden mögliche Anpassungsmaßnahmen zur Verbesserung der wasserwirtschaftlichen Bilanz in der </w:t>
      </w:r>
      <w:proofErr w:type="spellStart"/>
      <w:r>
        <w:rPr>
          <w:szCs w:val="24"/>
          <w:lang w:val="de-DE"/>
        </w:rPr>
        <w:t>Rakovníker</w:t>
      </w:r>
      <w:proofErr w:type="spellEnd"/>
      <w:r>
        <w:rPr>
          <w:szCs w:val="24"/>
          <w:lang w:val="de-DE"/>
        </w:rPr>
        <w:t xml:space="preserve"> Region in drei Grundrichtungen entwickelt, mit rein wasserwirtschaftlichen Mitteln, d. h. durch den Bau von Stauseen mit Betriebsraumfunktion an ausgewählten Standorten, ggf. durch Wasserüberleitung aus dem benachbarten Einzugsgebiet der </w:t>
      </w:r>
      <w:r>
        <w:rPr>
          <w:szCs w:val="24"/>
          <w:lang w:val="de-DE"/>
        </w:rPr>
        <w:lastRenderedPageBreak/>
        <w:t>Eger sowie auch durch Maßnahmen in der Landschaft, insbesondere organisatorischer, agrotechnischer und biotechnischer Art.</w:t>
      </w:r>
    </w:p>
    <w:p w14:paraId="7EFE1C6A" w14:textId="77777777" w:rsidR="00E062AE" w:rsidRDefault="00E062AE" w:rsidP="00E062AE">
      <w:pPr>
        <w:rPr>
          <w:szCs w:val="24"/>
          <w:lang w:val="de-DE"/>
        </w:rPr>
      </w:pPr>
    </w:p>
    <w:p w14:paraId="7267ED9A" w14:textId="5185EDF5" w:rsidR="00E062AE" w:rsidRDefault="00E062AE" w:rsidP="00E062AE">
      <w:pPr>
        <w:rPr>
          <w:lang w:val="de-DE"/>
        </w:rPr>
      </w:pPr>
      <w:r>
        <w:rPr>
          <w:szCs w:val="24"/>
          <w:lang w:val="de-DE"/>
        </w:rPr>
        <w:t>Der staatliche Wasserwirtschaftsbetrieb für die Moldau knüpfte an diese entwickelten Anpassungsmaßnahmen mit der schrittweisen Vergabe entsprechender Studien an. Ergebnis der</w:t>
      </w:r>
      <w:r>
        <w:rPr>
          <w:b/>
          <w:szCs w:val="24"/>
          <w:lang w:val="de-DE"/>
        </w:rPr>
        <w:t xml:space="preserve"> </w:t>
      </w:r>
      <w:r>
        <w:rPr>
          <w:szCs w:val="24"/>
          <w:lang w:val="de-DE"/>
        </w:rPr>
        <w:t xml:space="preserve">von 2013 bis 2014 </w:t>
      </w:r>
      <w:r w:rsidRPr="00E062AE">
        <w:rPr>
          <w:szCs w:val="24"/>
          <w:lang w:val="de-DE"/>
        </w:rPr>
        <w:t xml:space="preserve">bearbeiteten „Machbarkeitsstudie für Stauseen im Einzugsgebiet des Baches </w:t>
      </w:r>
      <w:proofErr w:type="spellStart"/>
      <w:r w:rsidRPr="00E062AE">
        <w:rPr>
          <w:szCs w:val="24"/>
          <w:lang w:val="de-DE"/>
        </w:rPr>
        <w:t>Rakovnický</w:t>
      </w:r>
      <w:proofErr w:type="spellEnd"/>
      <w:r w:rsidRPr="00E062AE">
        <w:rPr>
          <w:szCs w:val="24"/>
          <w:lang w:val="de-DE"/>
        </w:rPr>
        <w:t xml:space="preserve"> </w:t>
      </w:r>
      <w:proofErr w:type="spellStart"/>
      <w:r w:rsidRPr="00E062AE">
        <w:rPr>
          <w:szCs w:val="24"/>
          <w:lang w:val="de-DE"/>
        </w:rPr>
        <w:t>potok</w:t>
      </w:r>
      <w:proofErr w:type="spellEnd"/>
      <w:r w:rsidRPr="00E062AE">
        <w:rPr>
          <w:szCs w:val="24"/>
          <w:lang w:val="de-DE"/>
        </w:rPr>
        <w:t xml:space="preserve">“ war eine Empfehlung zur Realisierung von zwei ausgewählten kleinen Stauseen. Dazu wurden 2016 bereits ausführliche Machbarkeitsstudien erstellt. Eine weitere im Pilotprojekt unterbreitete Möglichkeit, die wasserwirtschaftliche Bilanz des Einzugsgebiets des </w:t>
      </w:r>
      <w:proofErr w:type="spellStart"/>
      <w:r w:rsidRPr="00E062AE">
        <w:rPr>
          <w:szCs w:val="24"/>
          <w:lang w:val="de-DE"/>
        </w:rPr>
        <w:t>Rakovnický</w:t>
      </w:r>
      <w:proofErr w:type="spellEnd"/>
      <w:r w:rsidRPr="00E062AE">
        <w:rPr>
          <w:szCs w:val="24"/>
          <w:lang w:val="de-DE"/>
        </w:rPr>
        <w:t xml:space="preserve"> </w:t>
      </w:r>
      <w:proofErr w:type="spellStart"/>
      <w:r w:rsidRPr="00E062AE">
        <w:rPr>
          <w:szCs w:val="24"/>
          <w:lang w:val="de-DE"/>
        </w:rPr>
        <w:t>potok</w:t>
      </w:r>
      <w:proofErr w:type="spellEnd"/>
      <w:r w:rsidRPr="00E062AE">
        <w:rPr>
          <w:szCs w:val="24"/>
          <w:lang w:val="de-DE"/>
        </w:rPr>
        <w:t xml:space="preserve"> zu stärken, wurde durch die staatlichen Wasserwirtschaftsbetriebe für die Eger und die Moldau </w:t>
      </w:r>
      <w:r w:rsidRPr="00E062AE">
        <w:rPr>
          <w:lang w:val="de-DE"/>
        </w:rPr>
        <w:t>(</w:t>
      </w:r>
      <w:proofErr w:type="spellStart"/>
      <w:r w:rsidRPr="00E062AE">
        <w:rPr>
          <w:lang w:val="de-DE"/>
        </w:rPr>
        <w:t>Povodí</w:t>
      </w:r>
      <w:proofErr w:type="spellEnd"/>
      <w:r w:rsidRPr="00E062AE">
        <w:rPr>
          <w:lang w:val="de-DE"/>
        </w:rPr>
        <w:t xml:space="preserve"> </w:t>
      </w:r>
      <w:proofErr w:type="spellStart"/>
      <w:r w:rsidRPr="00E062AE">
        <w:rPr>
          <w:lang w:val="de-DE"/>
        </w:rPr>
        <w:t>Ohře</w:t>
      </w:r>
      <w:proofErr w:type="spellEnd"/>
      <w:r w:rsidRPr="00E062AE">
        <w:rPr>
          <w:lang w:val="de-DE"/>
        </w:rPr>
        <w:t xml:space="preserve">, </w:t>
      </w:r>
      <w:proofErr w:type="spellStart"/>
      <w:r w:rsidRPr="00E062AE">
        <w:rPr>
          <w:lang w:val="de-DE"/>
        </w:rPr>
        <w:t>státní</w:t>
      </w:r>
      <w:proofErr w:type="spellEnd"/>
      <w:r w:rsidRPr="00E062AE">
        <w:rPr>
          <w:lang w:val="de-DE"/>
        </w:rPr>
        <w:t xml:space="preserve"> </w:t>
      </w:r>
      <w:proofErr w:type="spellStart"/>
      <w:r w:rsidRPr="00E062AE">
        <w:rPr>
          <w:lang w:val="de-DE"/>
        </w:rPr>
        <w:t>podnik</w:t>
      </w:r>
      <w:proofErr w:type="spellEnd"/>
      <w:r w:rsidRPr="00E062AE">
        <w:rPr>
          <w:lang w:val="de-DE"/>
        </w:rPr>
        <w:t xml:space="preserve">; </w:t>
      </w:r>
      <w:proofErr w:type="spellStart"/>
      <w:r w:rsidRPr="00E062AE">
        <w:rPr>
          <w:lang w:val="de-DE"/>
        </w:rPr>
        <w:t>Povodí</w:t>
      </w:r>
      <w:proofErr w:type="spellEnd"/>
      <w:r w:rsidRPr="00E062AE">
        <w:rPr>
          <w:lang w:val="de-DE"/>
        </w:rPr>
        <w:t xml:space="preserve"> </w:t>
      </w:r>
      <w:proofErr w:type="spellStart"/>
      <w:r w:rsidRPr="00E062AE">
        <w:rPr>
          <w:lang w:val="de-DE"/>
        </w:rPr>
        <w:t>Vltavy</w:t>
      </w:r>
      <w:proofErr w:type="spellEnd"/>
      <w:r w:rsidRPr="00E062AE">
        <w:rPr>
          <w:lang w:val="de-DE"/>
        </w:rPr>
        <w:t xml:space="preserve">, </w:t>
      </w:r>
      <w:proofErr w:type="spellStart"/>
      <w:r w:rsidRPr="00E062AE">
        <w:rPr>
          <w:lang w:val="de-DE"/>
        </w:rPr>
        <w:t>státní</w:t>
      </w:r>
      <w:proofErr w:type="spellEnd"/>
      <w:r w:rsidRPr="00E062AE">
        <w:rPr>
          <w:lang w:val="de-DE"/>
        </w:rPr>
        <w:t xml:space="preserve"> </w:t>
      </w:r>
      <w:proofErr w:type="spellStart"/>
      <w:r w:rsidRPr="00E062AE">
        <w:rPr>
          <w:lang w:val="de-DE"/>
        </w:rPr>
        <w:t>podnik</w:t>
      </w:r>
      <w:proofErr w:type="spellEnd"/>
      <w:r w:rsidRPr="00E062AE">
        <w:rPr>
          <w:lang w:val="de-DE"/>
        </w:rPr>
        <w:t>) mit der Vergabe der gemeinsamen Studie</w:t>
      </w:r>
      <w:r w:rsidRPr="00E062AE">
        <w:rPr>
          <w:szCs w:val="24"/>
          <w:lang w:val="de-DE"/>
        </w:rPr>
        <w:t xml:space="preserve"> „Wasserüberleitung aus dem Einzugsgebiet der Eger in das Einzugsgebiet der </w:t>
      </w:r>
      <w:proofErr w:type="spellStart"/>
      <w:r w:rsidRPr="00E062AE">
        <w:rPr>
          <w:szCs w:val="24"/>
          <w:lang w:val="de-DE"/>
        </w:rPr>
        <w:t>Blšanka</w:t>
      </w:r>
      <w:proofErr w:type="spellEnd"/>
      <w:r w:rsidRPr="00E062AE">
        <w:rPr>
          <w:szCs w:val="24"/>
          <w:lang w:val="de-DE"/>
        </w:rPr>
        <w:t xml:space="preserve"> und des Baches </w:t>
      </w:r>
      <w:proofErr w:type="spellStart"/>
      <w:r w:rsidRPr="00E062AE">
        <w:rPr>
          <w:szCs w:val="24"/>
          <w:lang w:val="de-DE"/>
        </w:rPr>
        <w:t>Rakovnický</w:t>
      </w:r>
      <w:proofErr w:type="spellEnd"/>
      <w:r w:rsidRPr="00E062AE">
        <w:rPr>
          <w:szCs w:val="24"/>
          <w:lang w:val="de-DE"/>
        </w:rPr>
        <w:t xml:space="preserve"> </w:t>
      </w:r>
      <w:proofErr w:type="spellStart"/>
      <w:r w:rsidRPr="00E062AE">
        <w:rPr>
          <w:szCs w:val="24"/>
          <w:lang w:val="de-DE"/>
        </w:rPr>
        <w:t>potok</w:t>
      </w:r>
      <w:proofErr w:type="spellEnd"/>
      <w:r w:rsidRPr="00E062AE">
        <w:rPr>
          <w:szCs w:val="24"/>
          <w:lang w:val="de-DE"/>
        </w:rPr>
        <w:t>“ weiter untersetzt. Ende 2016 war die Studie fertig. Ihr wichtigstes Ergebnis sind Vorschläge für drei</w:t>
      </w:r>
      <w:r>
        <w:rPr>
          <w:szCs w:val="24"/>
          <w:lang w:val="de-DE"/>
        </w:rPr>
        <w:t xml:space="preserve"> Investitionsvorhaben mit dem Ziel, an die notwendigen Orte nach und nach Wasser zu pumpen.</w:t>
      </w:r>
    </w:p>
    <w:p w14:paraId="5FC0DB88" w14:textId="77777777" w:rsidR="00E062AE" w:rsidRPr="00811683" w:rsidRDefault="00E062AE" w:rsidP="00AB0F17">
      <w:pPr>
        <w:rPr>
          <w:lang w:val="de-DE"/>
        </w:rPr>
      </w:pPr>
    </w:p>
    <w:p w14:paraId="6532F396" w14:textId="77777777" w:rsidR="004842A5" w:rsidRPr="00811683" w:rsidRDefault="004842A5" w:rsidP="00AB0F17">
      <w:pPr>
        <w:rPr>
          <w:lang w:val="de-DE"/>
        </w:rPr>
      </w:pPr>
    </w:p>
    <w:p w14:paraId="55F9FEF8" w14:textId="59780182" w:rsidR="005C7468" w:rsidRPr="00811683" w:rsidRDefault="00447FE6" w:rsidP="005C7468">
      <w:pPr>
        <w:pStyle w:val="Nadpis2"/>
        <w:rPr>
          <w:lang w:val="de-DE"/>
        </w:rPr>
      </w:pPr>
      <w:r w:rsidRPr="00811683">
        <w:rPr>
          <w:lang w:val="de-DE"/>
        </w:rPr>
        <w:t>Deutschland</w:t>
      </w:r>
    </w:p>
    <w:p w14:paraId="39B43EB9" w14:textId="77777777" w:rsidR="00D27E48" w:rsidRDefault="00D27E48" w:rsidP="0061265C">
      <w:pPr>
        <w:rPr>
          <w:lang w:val="de-DE"/>
        </w:rPr>
      </w:pPr>
    </w:p>
    <w:p w14:paraId="3952DF88" w14:textId="3DADA74D" w:rsidR="001C19A6" w:rsidRPr="00331731" w:rsidRDefault="000A2C17" w:rsidP="001C19A6">
      <w:r w:rsidRPr="00331731">
        <w:rPr>
          <w:lang w:val="de-DE"/>
        </w:rPr>
        <w:t xml:space="preserve">Das Niedrigwasser </w:t>
      </w:r>
      <w:r w:rsidR="00574E17" w:rsidRPr="00331731">
        <w:rPr>
          <w:lang w:val="de-DE"/>
        </w:rPr>
        <w:t xml:space="preserve">2015 </w:t>
      </w:r>
      <w:r w:rsidRPr="00331731">
        <w:rPr>
          <w:lang w:val="de-DE"/>
        </w:rPr>
        <w:t xml:space="preserve">im deutschen Einzugsgebiet der Elbe </w:t>
      </w:r>
      <w:r w:rsidR="009C07D9" w:rsidRPr="00331731">
        <w:rPr>
          <w:lang w:val="de-DE"/>
        </w:rPr>
        <w:t xml:space="preserve">war nicht so extrem wie im tschechischen Einzugsgebiet. Die Talsperren im Elbeeinzugsgebiet haben in den Sommermonaten zur deutlichen Verbesserung der Abflusssituationen in den unterhalb liegenden Flussabschnitten beigetragen. Die Wasserentnahmen zu Trinkwasserzwecken und für Brauchwasser mussten während des gesamten Jahres 2015 nicht eingeschränkt werden. Auch die </w:t>
      </w:r>
      <w:proofErr w:type="spellStart"/>
      <w:r w:rsidR="001C19A6" w:rsidRPr="00331731">
        <w:t>Grundwasservorräte</w:t>
      </w:r>
      <w:proofErr w:type="spellEnd"/>
      <w:r w:rsidR="001C19A6" w:rsidRPr="00331731">
        <w:t xml:space="preserve"> </w:t>
      </w:r>
      <w:proofErr w:type="spellStart"/>
      <w:r w:rsidR="009C07D9" w:rsidRPr="00331731">
        <w:t>waren</w:t>
      </w:r>
      <w:proofErr w:type="spellEnd"/>
      <w:r w:rsidR="009C07D9" w:rsidRPr="00331731">
        <w:t xml:space="preserve"> </w:t>
      </w:r>
      <w:proofErr w:type="spellStart"/>
      <w:r w:rsidR="009C07D9" w:rsidRPr="00331731">
        <w:t>ausreichend</w:t>
      </w:r>
      <w:proofErr w:type="spellEnd"/>
      <w:r w:rsidR="009C07D9" w:rsidRPr="00331731">
        <w:t xml:space="preserve"> </w:t>
      </w:r>
      <w:proofErr w:type="spellStart"/>
      <w:r w:rsidR="009C07D9" w:rsidRPr="00331731">
        <w:t>verfügbar</w:t>
      </w:r>
      <w:proofErr w:type="spellEnd"/>
      <w:r w:rsidR="009C07D9" w:rsidRPr="00331731">
        <w:t xml:space="preserve">, </w:t>
      </w:r>
      <w:proofErr w:type="spellStart"/>
      <w:r w:rsidR="009C07D9" w:rsidRPr="00331731">
        <w:t>sodass</w:t>
      </w:r>
      <w:proofErr w:type="spellEnd"/>
      <w:r w:rsidR="009C07D9" w:rsidRPr="00331731">
        <w:t xml:space="preserve"> </w:t>
      </w:r>
      <w:proofErr w:type="spellStart"/>
      <w:r w:rsidR="001C19A6" w:rsidRPr="00331731">
        <w:t>keine</w:t>
      </w:r>
      <w:proofErr w:type="spellEnd"/>
      <w:r w:rsidR="001C19A6" w:rsidRPr="00331731">
        <w:t xml:space="preserve"> </w:t>
      </w:r>
      <w:proofErr w:type="spellStart"/>
      <w:r w:rsidR="001C19A6" w:rsidRPr="00331731">
        <w:t>spezifischen</w:t>
      </w:r>
      <w:proofErr w:type="spellEnd"/>
      <w:r w:rsidR="001C19A6" w:rsidRPr="00331731">
        <w:t xml:space="preserve"> </w:t>
      </w:r>
      <w:proofErr w:type="spellStart"/>
      <w:r w:rsidR="001C19A6" w:rsidRPr="00331731">
        <w:t>Anpassungsmaßnahmen</w:t>
      </w:r>
      <w:proofErr w:type="spellEnd"/>
      <w:r w:rsidR="001C19A6" w:rsidRPr="00331731">
        <w:t xml:space="preserve"> </w:t>
      </w:r>
      <w:proofErr w:type="spellStart"/>
      <w:r w:rsidR="001C19A6" w:rsidRPr="00331731">
        <w:t>im</w:t>
      </w:r>
      <w:proofErr w:type="spellEnd"/>
      <w:r w:rsidR="001C19A6" w:rsidRPr="00331731">
        <w:t xml:space="preserve"> </w:t>
      </w:r>
      <w:proofErr w:type="spellStart"/>
      <w:r w:rsidR="001C19A6" w:rsidRPr="00331731">
        <w:t>Hinblick</w:t>
      </w:r>
      <w:proofErr w:type="spellEnd"/>
      <w:r w:rsidR="001C19A6" w:rsidRPr="00331731">
        <w:t xml:space="preserve"> </w:t>
      </w:r>
      <w:proofErr w:type="spellStart"/>
      <w:r w:rsidR="001C19A6" w:rsidRPr="00331731">
        <w:t>auf</w:t>
      </w:r>
      <w:proofErr w:type="spellEnd"/>
      <w:r w:rsidR="001C19A6" w:rsidRPr="00331731">
        <w:t xml:space="preserve"> </w:t>
      </w:r>
      <w:proofErr w:type="spellStart"/>
      <w:r w:rsidR="001C19A6" w:rsidRPr="00331731">
        <w:t>die</w:t>
      </w:r>
      <w:proofErr w:type="spellEnd"/>
      <w:r w:rsidR="001C19A6" w:rsidRPr="00331731">
        <w:t xml:space="preserve"> </w:t>
      </w:r>
      <w:proofErr w:type="spellStart"/>
      <w:r w:rsidR="001C19A6" w:rsidRPr="00331731">
        <w:t>Wasserversorgung</w:t>
      </w:r>
      <w:proofErr w:type="spellEnd"/>
      <w:r w:rsidR="001C19A6" w:rsidRPr="00331731">
        <w:t xml:space="preserve"> </w:t>
      </w:r>
      <w:proofErr w:type="spellStart"/>
      <w:r w:rsidR="001C19A6" w:rsidRPr="00331731">
        <w:t>erforderlich</w:t>
      </w:r>
      <w:proofErr w:type="spellEnd"/>
      <w:r w:rsidR="009C07D9" w:rsidRPr="00331731">
        <w:t xml:space="preserve"> </w:t>
      </w:r>
      <w:proofErr w:type="spellStart"/>
      <w:r w:rsidR="009C07D9" w:rsidRPr="00331731">
        <w:t>waren</w:t>
      </w:r>
      <w:proofErr w:type="spellEnd"/>
      <w:r w:rsidR="001C19A6" w:rsidRPr="00331731">
        <w:t>.</w:t>
      </w:r>
      <w:r w:rsidR="009C07D9" w:rsidRPr="00331731">
        <w:t xml:space="preserve"> </w:t>
      </w:r>
      <w:r w:rsidR="002D15C7" w:rsidRPr="00331731">
        <w:t xml:space="preserve">In </w:t>
      </w:r>
      <w:proofErr w:type="spellStart"/>
      <w:r w:rsidR="002D15C7" w:rsidRPr="00331731">
        <w:t>Folge</w:t>
      </w:r>
      <w:proofErr w:type="spellEnd"/>
      <w:r w:rsidR="002D15C7" w:rsidRPr="00331731">
        <w:t xml:space="preserve"> des </w:t>
      </w:r>
      <w:proofErr w:type="spellStart"/>
      <w:r w:rsidR="002D15C7" w:rsidRPr="00331731">
        <w:t>Niedrigwassers</w:t>
      </w:r>
      <w:proofErr w:type="spellEnd"/>
      <w:r w:rsidR="002D15C7" w:rsidRPr="00331731">
        <w:t xml:space="preserve"> kam es </w:t>
      </w:r>
      <w:proofErr w:type="spellStart"/>
      <w:r w:rsidR="002D15C7" w:rsidRPr="00331731">
        <w:t>aber</w:t>
      </w:r>
      <w:proofErr w:type="spellEnd"/>
      <w:r w:rsidR="002D15C7" w:rsidRPr="00331731">
        <w:t xml:space="preserve"> </w:t>
      </w:r>
      <w:proofErr w:type="spellStart"/>
      <w:r w:rsidR="002D15C7" w:rsidRPr="00331731">
        <w:t>auch</w:t>
      </w:r>
      <w:proofErr w:type="spellEnd"/>
      <w:r w:rsidR="002D15C7" w:rsidRPr="00331731">
        <w:t xml:space="preserve"> </w:t>
      </w:r>
      <w:proofErr w:type="spellStart"/>
      <w:r w:rsidR="002D15C7" w:rsidRPr="00331731">
        <w:t>auf</w:t>
      </w:r>
      <w:proofErr w:type="spellEnd"/>
      <w:r w:rsidR="002D15C7" w:rsidRPr="00331731">
        <w:t xml:space="preserve"> dem </w:t>
      </w:r>
      <w:proofErr w:type="spellStart"/>
      <w:r w:rsidR="002D15C7" w:rsidRPr="00331731">
        <w:t>deutschen</w:t>
      </w:r>
      <w:proofErr w:type="spellEnd"/>
      <w:r w:rsidR="002D15C7" w:rsidRPr="00331731">
        <w:t xml:space="preserve"> </w:t>
      </w:r>
      <w:proofErr w:type="spellStart"/>
      <w:r w:rsidR="002D15C7" w:rsidRPr="00331731">
        <w:t>Elbeabschnitt</w:t>
      </w:r>
      <w:proofErr w:type="spellEnd"/>
      <w:r w:rsidR="002D15C7" w:rsidRPr="00331731">
        <w:t xml:space="preserve"> </w:t>
      </w:r>
      <w:proofErr w:type="spellStart"/>
      <w:r w:rsidR="002D15C7" w:rsidRPr="00331731">
        <w:t>zu</w:t>
      </w:r>
      <w:proofErr w:type="spellEnd"/>
      <w:r w:rsidR="002D15C7" w:rsidRPr="00331731">
        <w:t xml:space="preserve"> </w:t>
      </w:r>
      <w:proofErr w:type="spellStart"/>
      <w:r w:rsidR="002D15C7" w:rsidRPr="00331731">
        <w:t>massive</w:t>
      </w:r>
      <w:r w:rsidR="0009718B" w:rsidRPr="00331731">
        <w:t>n</w:t>
      </w:r>
      <w:proofErr w:type="spellEnd"/>
      <w:r w:rsidR="002D15C7" w:rsidRPr="00331731">
        <w:t xml:space="preserve"> </w:t>
      </w:r>
      <w:proofErr w:type="spellStart"/>
      <w:r w:rsidR="002D15C7" w:rsidRPr="00331731">
        <w:t>Einschränkungen</w:t>
      </w:r>
      <w:proofErr w:type="spellEnd"/>
      <w:r w:rsidR="002D15C7" w:rsidRPr="00331731">
        <w:t xml:space="preserve"> </w:t>
      </w:r>
      <w:proofErr w:type="spellStart"/>
      <w:r w:rsidR="002D15C7" w:rsidRPr="00331731">
        <w:t>für</w:t>
      </w:r>
      <w:proofErr w:type="spellEnd"/>
      <w:r w:rsidR="002D15C7" w:rsidRPr="00331731">
        <w:t xml:space="preserve"> </w:t>
      </w:r>
      <w:proofErr w:type="spellStart"/>
      <w:r w:rsidR="002D15C7" w:rsidRPr="00331731">
        <w:t>die</w:t>
      </w:r>
      <w:proofErr w:type="spellEnd"/>
      <w:r w:rsidR="002D15C7" w:rsidRPr="00331731">
        <w:t xml:space="preserve"> </w:t>
      </w:r>
      <w:proofErr w:type="spellStart"/>
      <w:r w:rsidR="002D15C7" w:rsidRPr="00331731">
        <w:t>Schifffahrt</w:t>
      </w:r>
      <w:proofErr w:type="spellEnd"/>
      <w:r w:rsidR="002D15C7" w:rsidRPr="00331731">
        <w:t>.</w:t>
      </w:r>
    </w:p>
    <w:p w14:paraId="37FA3C94" w14:textId="77777777" w:rsidR="009C07D9" w:rsidRPr="00331731" w:rsidRDefault="009C07D9" w:rsidP="001C19A6"/>
    <w:p w14:paraId="12C3F7BF" w14:textId="1436F94B" w:rsidR="00690CCF" w:rsidRPr="00331731" w:rsidRDefault="000B708C" w:rsidP="00690CCF">
      <w:pPr>
        <w:rPr>
          <w:lang w:val="de-DE"/>
        </w:rPr>
      </w:pPr>
      <w:r>
        <w:rPr>
          <w:lang w:val="de-DE"/>
        </w:rPr>
        <w:t>I</w:t>
      </w:r>
      <w:r w:rsidR="002237B8" w:rsidRPr="00331731">
        <w:rPr>
          <w:lang w:val="de-DE"/>
        </w:rPr>
        <w:t>n naher Zukunft</w:t>
      </w:r>
      <w:r w:rsidR="009C07D9" w:rsidRPr="00331731">
        <w:rPr>
          <w:lang w:val="de-DE"/>
        </w:rPr>
        <w:t xml:space="preserve"> </w:t>
      </w:r>
      <w:r>
        <w:rPr>
          <w:lang w:val="de-DE"/>
        </w:rPr>
        <w:t xml:space="preserve">wird </w:t>
      </w:r>
      <w:r w:rsidR="00574E17" w:rsidRPr="00331731">
        <w:rPr>
          <w:lang w:val="de-DE"/>
        </w:rPr>
        <w:t xml:space="preserve">auch </w:t>
      </w:r>
      <w:r w:rsidR="009C07D9" w:rsidRPr="00331731">
        <w:rPr>
          <w:lang w:val="de-DE"/>
        </w:rPr>
        <w:t>für das deutsche Einzugsgebiet der Elbe erwartet, dass der globale Temperaturanstieg infolge erhöhter Treibhausgasemissionen zu einer veränderten Dynamik des hydrologischen Kreislaufs und in der Folge zu Konsequenzen für die Wasserwirtschaft führt.</w:t>
      </w:r>
    </w:p>
    <w:p w14:paraId="4FC80F9C" w14:textId="77777777" w:rsidR="00690CCF" w:rsidRPr="00331731" w:rsidRDefault="00690CCF" w:rsidP="00690CCF">
      <w:pPr>
        <w:rPr>
          <w:lang w:val="de-DE"/>
        </w:rPr>
      </w:pPr>
    </w:p>
    <w:p w14:paraId="08F86C96" w14:textId="1C067BE7" w:rsidR="001C19A6" w:rsidRPr="00331731" w:rsidRDefault="00690CCF" w:rsidP="00690CCF">
      <w:pPr>
        <w:rPr>
          <w:lang w:val="de-DE"/>
        </w:rPr>
      </w:pPr>
      <w:r w:rsidRPr="00331731">
        <w:rPr>
          <w:lang w:val="de-DE"/>
        </w:rPr>
        <w:t>Seit 2008 setzt die Deutsche Anpassungsstrategie (DAS) zusammen mit dem 2011 verabschiedeten Aktionsplan Anpassung I (APA I) den politischen Rahmen für die Aktivitäten der Bundesregierung, um den Folgen des Klimawandels zu begegnen. Dazu gehören auch Maßnahmen gegen Trockenheit und Niedrigwasser</w:t>
      </w:r>
      <w:r w:rsidR="00E326B4" w:rsidRPr="00331731">
        <w:rPr>
          <w:lang w:val="de-DE"/>
        </w:rPr>
        <w:t>,</w:t>
      </w:r>
      <w:r w:rsidRPr="00331731">
        <w:rPr>
          <w:lang w:val="de-DE"/>
        </w:rPr>
        <w:t xml:space="preserve"> die u.</w:t>
      </w:r>
      <w:r w:rsidR="00175823">
        <w:rPr>
          <w:lang w:val="de-DE"/>
        </w:rPr>
        <w:t xml:space="preserve"> </w:t>
      </w:r>
      <w:r w:rsidRPr="00331731">
        <w:rPr>
          <w:lang w:val="de-DE"/>
        </w:rPr>
        <w:t>a. im Fortschrittsbericht zur Deutschen Anpassungsstrategie an den Klimawandel</w:t>
      </w:r>
      <w:r w:rsidR="00E678C7">
        <w:rPr>
          <w:rStyle w:val="Znakapoznpodarou"/>
          <w:lang w:val="de-DE"/>
        </w:rPr>
        <w:footnoteReference w:id="5"/>
      </w:r>
      <w:r w:rsidRPr="00331731">
        <w:rPr>
          <w:lang w:val="de-DE"/>
        </w:rPr>
        <w:t xml:space="preserve"> erläutert sind.</w:t>
      </w:r>
    </w:p>
    <w:p w14:paraId="0DE6D386" w14:textId="77777777" w:rsidR="002237B8" w:rsidRPr="00331731" w:rsidRDefault="002237B8" w:rsidP="000F5562">
      <w:pPr>
        <w:rPr>
          <w:lang w:val="de-DE"/>
        </w:rPr>
      </w:pPr>
    </w:p>
    <w:p w14:paraId="60358D94" w14:textId="30347508" w:rsidR="00574E17" w:rsidRPr="00331731" w:rsidRDefault="002237B8" w:rsidP="00690CCF">
      <w:pPr>
        <w:rPr>
          <w:lang w:val="de-DE"/>
        </w:rPr>
      </w:pPr>
      <w:r w:rsidRPr="00331731">
        <w:rPr>
          <w:lang w:val="de-DE"/>
        </w:rPr>
        <w:t xml:space="preserve">Anpassungsstrategien können nur entwickelt werden, wenn </w:t>
      </w:r>
      <w:r w:rsidR="00574E17" w:rsidRPr="00331731">
        <w:rPr>
          <w:lang w:val="de-DE"/>
        </w:rPr>
        <w:t xml:space="preserve">die </w:t>
      </w:r>
      <w:r w:rsidR="00037E9C">
        <w:rPr>
          <w:lang w:val="de-DE"/>
        </w:rPr>
        <w:t xml:space="preserve">Untersuchungen der </w:t>
      </w:r>
      <w:r w:rsidRPr="00331731">
        <w:rPr>
          <w:lang w:val="de-DE"/>
        </w:rPr>
        <w:t xml:space="preserve">Folgen des Klimawandels und ergriffener Anpassungen durch </w:t>
      </w:r>
      <w:r w:rsidR="00037E9C">
        <w:rPr>
          <w:lang w:val="de-DE"/>
        </w:rPr>
        <w:t xml:space="preserve">die </w:t>
      </w:r>
      <w:r w:rsidRPr="00331731">
        <w:rPr>
          <w:lang w:val="de-DE"/>
        </w:rPr>
        <w:t>Bereitstellung von systematisch</w:t>
      </w:r>
      <w:r w:rsidR="000B708C">
        <w:rPr>
          <w:lang w:val="de-DE"/>
        </w:rPr>
        <w:t xml:space="preserve"> beobachteten</w:t>
      </w:r>
      <w:r w:rsidRPr="00331731">
        <w:rPr>
          <w:lang w:val="de-DE"/>
        </w:rPr>
        <w:t xml:space="preserve"> Informationen </w:t>
      </w:r>
      <w:r w:rsidR="000B708C">
        <w:rPr>
          <w:lang w:val="de-DE"/>
        </w:rPr>
        <w:t>unterstützt</w:t>
      </w:r>
      <w:r w:rsidR="000B708C" w:rsidRPr="00331731">
        <w:rPr>
          <w:lang w:val="de-DE"/>
        </w:rPr>
        <w:t xml:space="preserve"> </w:t>
      </w:r>
      <w:r w:rsidRPr="00331731">
        <w:rPr>
          <w:lang w:val="de-DE"/>
        </w:rPr>
        <w:t xml:space="preserve">werden. Bereits im Rahmen der DAS wurde ein </w:t>
      </w:r>
      <w:proofErr w:type="spellStart"/>
      <w:r w:rsidRPr="00331731">
        <w:rPr>
          <w:lang w:val="de-DE"/>
        </w:rPr>
        <w:t>Monitoringsystem</w:t>
      </w:r>
      <w:proofErr w:type="spellEnd"/>
      <w:r w:rsidRPr="00331731">
        <w:rPr>
          <w:lang w:val="de-DE"/>
        </w:rPr>
        <w:t xml:space="preserve"> entwickelt, das auf Bundesebene einen Überblick über die Auswirkungen des Klimawandels und über die in den jeweiligen Bereichen bereits initiierten Anpassungsprozesse gib</w:t>
      </w:r>
      <w:r w:rsidR="00574E17" w:rsidRPr="00331731">
        <w:rPr>
          <w:lang w:val="de-DE"/>
        </w:rPr>
        <w:t>t.</w:t>
      </w:r>
    </w:p>
    <w:p w14:paraId="3CE2067E" w14:textId="77777777" w:rsidR="00574E17" w:rsidRPr="00331731" w:rsidRDefault="00574E17" w:rsidP="00574E17">
      <w:pPr>
        <w:rPr>
          <w:lang w:val="de-DE"/>
        </w:rPr>
      </w:pPr>
    </w:p>
    <w:p w14:paraId="0A42B9E4" w14:textId="7F1F6C92" w:rsidR="00574E17" w:rsidRPr="00331731" w:rsidRDefault="00574E17" w:rsidP="00574E17">
      <w:pPr>
        <w:rPr>
          <w:lang w:val="de-DE"/>
        </w:rPr>
      </w:pPr>
      <w:r w:rsidRPr="00331731">
        <w:rPr>
          <w:lang w:val="de-DE"/>
        </w:rPr>
        <w:t xml:space="preserve">Einen Überblick zeigt die folgende Abbildung </w:t>
      </w:r>
      <w:r w:rsidR="00B3098B">
        <w:rPr>
          <w:lang w:val="de-DE"/>
        </w:rPr>
        <w:t xml:space="preserve">3-6 </w:t>
      </w:r>
      <w:r w:rsidRPr="00331731">
        <w:rPr>
          <w:lang w:val="de-DE"/>
        </w:rPr>
        <w:t xml:space="preserve">aus dem Fortschrittsbericht zur DAS. Es werden die regionalen </w:t>
      </w:r>
      <w:proofErr w:type="spellStart"/>
      <w:r w:rsidRPr="00331731">
        <w:rPr>
          <w:lang w:val="de-DE"/>
        </w:rPr>
        <w:t>Betroffenheiten</w:t>
      </w:r>
      <w:proofErr w:type="spellEnd"/>
      <w:r w:rsidRPr="00331731">
        <w:rPr>
          <w:lang w:val="de-DE"/>
        </w:rPr>
        <w:t xml:space="preserve"> und handlungs</w:t>
      </w:r>
      <w:r w:rsidRPr="00D35817">
        <w:rPr>
          <w:lang w:val="de-DE"/>
        </w:rPr>
        <w:t>feld</w:t>
      </w:r>
      <w:r w:rsidRPr="00331731">
        <w:rPr>
          <w:lang w:val="de-DE"/>
        </w:rPr>
        <w:t>übergreifende Folgen des Klimawandels in Deutschland in naher Zukunft dargestellt.</w:t>
      </w:r>
    </w:p>
    <w:tbl>
      <w:tblPr>
        <w:tblStyle w:val="Mkatabulky"/>
        <w:tblW w:w="10031" w:type="dxa"/>
        <w:jc w:val="center"/>
        <w:tblLook w:val="04A0" w:firstRow="1" w:lastRow="0" w:firstColumn="1" w:lastColumn="0" w:noHBand="0" w:noVBand="1"/>
      </w:tblPr>
      <w:tblGrid>
        <w:gridCol w:w="2134"/>
        <w:gridCol w:w="3041"/>
        <w:gridCol w:w="2973"/>
        <w:gridCol w:w="2284"/>
      </w:tblGrid>
      <w:tr w:rsidR="000B708C" w14:paraId="05953E9D" w14:textId="77777777" w:rsidTr="0038028C">
        <w:trPr>
          <w:trHeight w:val="3534"/>
          <w:jc w:val="center"/>
        </w:trPr>
        <w:tc>
          <w:tcPr>
            <w:tcW w:w="2235" w:type="dxa"/>
          </w:tcPr>
          <w:p w14:paraId="2BF767DF" w14:textId="77777777" w:rsidR="000B708C" w:rsidRPr="00A47FA9" w:rsidRDefault="000B708C" w:rsidP="000B708C">
            <w:pPr>
              <w:jc w:val="left"/>
              <w:rPr>
                <w:b/>
                <w:noProof/>
                <w:sz w:val="16"/>
                <w:szCs w:val="16"/>
                <w:lang w:val="de-DE" w:eastAsia="de-DE"/>
              </w:rPr>
            </w:pPr>
            <w:r w:rsidRPr="00A47FA9">
              <w:rPr>
                <w:b/>
                <w:noProof/>
                <w:sz w:val="16"/>
                <w:szCs w:val="16"/>
                <w:lang w:val="de-DE" w:eastAsia="de-DE"/>
              </w:rPr>
              <w:lastRenderedPageBreak/>
              <w:t>Regionen mit</w:t>
            </w:r>
          </w:p>
          <w:p w14:paraId="4D5891F4" w14:textId="06B26624" w:rsidR="000B708C" w:rsidRPr="00A47FA9" w:rsidRDefault="000B708C" w:rsidP="000B708C">
            <w:pPr>
              <w:jc w:val="left"/>
              <w:rPr>
                <w:noProof/>
                <w:sz w:val="16"/>
                <w:szCs w:val="16"/>
                <w:lang w:val="de-DE" w:eastAsia="de-DE"/>
              </w:rPr>
            </w:pPr>
            <w:r w:rsidRPr="00A47FA9">
              <w:rPr>
                <w:b/>
                <w:noProof/>
                <w:sz w:val="16"/>
                <w:szCs w:val="16"/>
                <w:lang w:val="de-DE" w:eastAsia="de-DE"/>
              </w:rPr>
              <w:t>warme</w:t>
            </w:r>
            <w:r w:rsidR="00043449">
              <w:rPr>
                <w:b/>
                <w:noProof/>
                <w:sz w:val="16"/>
                <w:szCs w:val="16"/>
                <w:lang w:val="de-DE" w:eastAsia="de-DE"/>
              </w:rPr>
              <w:t>m</w:t>
            </w:r>
            <w:r w:rsidRPr="00A47FA9">
              <w:rPr>
                <w:b/>
                <w:noProof/>
                <w:sz w:val="16"/>
                <w:szCs w:val="16"/>
                <w:lang w:val="de-DE" w:eastAsia="de-DE"/>
              </w:rPr>
              <w:t xml:space="preserve"> Klima</w:t>
            </w:r>
            <w:r>
              <w:rPr>
                <w:b/>
                <w:noProof/>
                <w:sz w:val="16"/>
                <w:szCs w:val="16"/>
                <w:lang w:val="de-DE" w:eastAsia="de-DE"/>
              </w:rPr>
              <w:t xml:space="preserve"> </w:t>
            </w:r>
            <w:r>
              <w:rPr>
                <w:noProof/>
                <w:lang w:val="de-DE" w:eastAsia="de-DE"/>
              </w:rPr>
              <w:drawing>
                <wp:inline distT="0" distB="0" distL="0" distR="0" wp14:anchorId="1DB47EC4" wp14:editId="306FE6D7">
                  <wp:extent cx="191942" cy="95003"/>
                  <wp:effectExtent l="0" t="0" r="0" b="63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07776" cy="102840"/>
                          </a:xfrm>
                          <a:prstGeom prst="rect">
                            <a:avLst/>
                          </a:prstGeom>
                          <a:noFill/>
                          <a:ln>
                            <a:noFill/>
                          </a:ln>
                        </pic:spPr>
                      </pic:pic>
                    </a:graphicData>
                  </a:graphic>
                </wp:inline>
              </w:drawing>
            </w:r>
          </w:p>
          <w:p w14:paraId="59E42378" w14:textId="77777777" w:rsidR="000B708C" w:rsidRDefault="000B708C" w:rsidP="000B708C">
            <w:pPr>
              <w:jc w:val="left"/>
              <w:rPr>
                <w:noProof/>
                <w:sz w:val="12"/>
                <w:szCs w:val="12"/>
                <w:lang w:val="de-DE" w:eastAsia="de-DE"/>
              </w:rPr>
            </w:pPr>
            <w:r w:rsidRPr="00A47FA9">
              <w:rPr>
                <w:noProof/>
                <w:sz w:val="12"/>
                <w:szCs w:val="12"/>
                <w:lang w:val="de-DE" w:eastAsia="de-DE"/>
              </w:rPr>
              <w:t>Regionen gekennzeichnet von Hitze und Trockenheit</w:t>
            </w:r>
          </w:p>
          <w:p w14:paraId="203186AA" w14:textId="77777777" w:rsidR="000B708C" w:rsidRPr="00B448FA" w:rsidRDefault="000B708C" w:rsidP="000B708C">
            <w:pPr>
              <w:jc w:val="left"/>
              <w:rPr>
                <w:noProof/>
                <w:sz w:val="12"/>
                <w:szCs w:val="12"/>
                <w:lang w:val="de-DE" w:eastAsia="de-DE"/>
              </w:rPr>
            </w:pPr>
          </w:p>
          <w:p w14:paraId="2707F9F5" w14:textId="77777777" w:rsidR="000B708C" w:rsidRPr="00B448FA" w:rsidRDefault="000B708C" w:rsidP="00FE46C2">
            <w:pPr>
              <w:pStyle w:val="Odstavecseseznamem"/>
              <w:numPr>
                <w:ilvl w:val="0"/>
                <w:numId w:val="15"/>
              </w:numPr>
              <w:ind w:left="284" w:hanging="284"/>
              <w:jc w:val="left"/>
              <w:rPr>
                <w:noProof/>
                <w:sz w:val="12"/>
                <w:szCs w:val="12"/>
                <w:lang w:val="de-DE"/>
              </w:rPr>
            </w:pPr>
            <w:r w:rsidRPr="00B448FA">
              <w:rPr>
                <w:noProof/>
                <w:sz w:val="12"/>
                <w:szCs w:val="12"/>
                <w:lang w:val="de-DE"/>
              </w:rPr>
              <w:t>In Zukunft:</w:t>
            </w:r>
          </w:p>
          <w:p w14:paraId="780CE971" w14:textId="77777777" w:rsidR="000B708C" w:rsidRPr="00B448FA" w:rsidRDefault="000B708C" w:rsidP="00FE46C2">
            <w:pPr>
              <w:pStyle w:val="Odstavecseseznamem"/>
              <w:numPr>
                <w:ilvl w:val="1"/>
                <w:numId w:val="15"/>
              </w:numPr>
              <w:ind w:left="284" w:hanging="284"/>
              <w:jc w:val="left"/>
              <w:rPr>
                <w:noProof/>
                <w:sz w:val="12"/>
                <w:szCs w:val="12"/>
                <w:lang w:val="de-DE"/>
              </w:rPr>
            </w:pPr>
            <w:r w:rsidRPr="00B448FA">
              <w:rPr>
                <w:noProof/>
                <w:sz w:val="12"/>
                <w:szCs w:val="12"/>
                <w:lang w:val="de-DE"/>
              </w:rPr>
              <w:t>Räumliche Ausdehnung</w:t>
            </w:r>
          </w:p>
          <w:p w14:paraId="22649228" w14:textId="77777777" w:rsidR="000B708C" w:rsidRPr="00B448FA" w:rsidRDefault="000B708C" w:rsidP="00FE46C2">
            <w:pPr>
              <w:pStyle w:val="Odstavecseseznamem"/>
              <w:numPr>
                <w:ilvl w:val="1"/>
                <w:numId w:val="15"/>
              </w:numPr>
              <w:ind w:left="284" w:hanging="284"/>
              <w:jc w:val="left"/>
              <w:rPr>
                <w:noProof/>
                <w:sz w:val="12"/>
                <w:szCs w:val="12"/>
                <w:lang w:val="de-DE"/>
              </w:rPr>
            </w:pPr>
            <w:r w:rsidRPr="00B448FA">
              <w:rPr>
                <w:noProof/>
                <w:sz w:val="12"/>
                <w:szCs w:val="12"/>
                <w:lang w:val="de-DE"/>
              </w:rPr>
              <w:t>Besonders starker Anstieg von heißen Tagen und Tropennächten</w:t>
            </w:r>
          </w:p>
          <w:p w14:paraId="0747D6FC" w14:textId="77777777" w:rsidR="000B708C" w:rsidRPr="00B448FA" w:rsidRDefault="000B708C" w:rsidP="00FE46C2">
            <w:pPr>
              <w:pStyle w:val="Odstavecseseznamem"/>
              <w:numPr>
                <w:ilvl w:val="0"/>
                <w:numId w:val="15"/>
              </w:numPr>
              <w:ind w:left="284" w:hanging="284"/>
              <w:jc w:val="left"/>
              <w:rPr>
                <w:noProof/>
                <w:sz w:val="12"/>
                <w:szCs w:val="12"/>
                <w:lang w:val="de-DE"/>
              </w:rPr>
            </w:pPr>
            <w:r w:rsidRPr="00B448FA">
              <w:rPr>
                <w:noProof/>
                <w:sz w:val="12"/>
                <w:szCs w:val="12"/>
                <w:lang w:val="de-DE"/>
              </w:rPr>
              <w:t>Ende des Jahrhunderts:</w:t>
            </w:r>
          </w:p>
          <w:p w14:paraId="6A0F3BD7" w14:textId="77777777" w:rsidR="000B708C" w:rsidRPr="00B448FA" w:rsidRDefault="000B708C" w:rsidP="00FE46C2">
            <w:pPr>
              <w:pStyle w:val="Odstavecseseznamem"/>
              <w:numPr>
                <w:ilvl w:val="1"/>
                <w:numId w:val="15"/>
              </w:numPr>
              <w:ind w:left="284" w:hanging="284"/>
              <w:jc w:val="left"/>
              <w:rPr>
                <w:noProof/>
                <w:sz w:val="12"/>
                <w:szCs w:val="12"/>
                <w:lang w:val="de-DE"/>
              </w:rPr>
            </w:pPr>
            <w:r w:rsidRPr="00B448FA">
              <w:rPr>
                <w:noProof/>
                <w:sz w:val="12"/>
                <w:szCs w:val="12"/>
                <w:lang w:val="de-DE"/>
              </w:rPr>
              <w:t>Stärkere Hitzewellen, voraussichtlich zunehmend mit Trockenheit verbunden</w:t>
            </w:r>
          </w:p>
          <w:p w14:paraId="65778D15" w14:textId="77777777" w:rsidR="000B708C" w:rsidRDefault="000B708C" w:rsidP="00FE46C2">
            <w:pPr>
              <w:pStyle w:val="Odstavecseseznamem"/>
              <w:numPr>
                <w:ilvl w:val="1"/>
                <w:numId w:val="15"/>
              </w:numPr>
              <w:ind w:left="284" w:hanging="284"/>
              <w:jc w:val="left"/>
              <w:rPr>
                <w:noProof/>
                <w:sz w:val="12"/>
                <w:szCs w:val="12"/>
                <w:lang w:val="de-DE"/>
              </w:rPr>
            </w:pPr>
            <w:r w:rsidRPr="00B448FA">
              <w:rPr>
                <w:noProof/>
                <w:sz w:val="12"/>
                <w:szCs w:val="12"/>
                <w:lang w:val="de-DE"/>
              </w:rPr>
              <w:t>Weitere räumliche Ausdehnung</w:t>
            </w:r>
          </w:p>
          <w:p w14:paraId="366C40A3" w14:textId="77777777" w:rsidR="000B708C" w:rsidRPr="00B448FA" w:rsidRDefault="000B708C" w:rsidP="00FE46C2">
            <w:pPr>
              <w:pStyle w:val="Odstavecseseznamem"/>
              <w:numPr>
                <w:ilvl w:val="0"/>
                <w:numId w:val="15"/>
              </w:numPr>
              <w:ind w:left="284" w:hanging="284"/>
              <w:jc w:val="left"/>
              <w:rPr>
                <w:noProof/>
                <w:sz w:val="12"/>
                <w:szCs w:val="12"/>
                <w:lang w:val="de-DE"/>
              </w:rPr>
            </w:pPr>
            <w:r>
              <w:rPr>
                <w:noProof/>
                <w:sz w:val="12"/>
                <w:szCs w:val="12"/>
                <w:lang w:val="de-DE"/>
              </w:rPr>
              <w:t>Betroffene Handlungsfelder:</w:t>
            </w:r>
          </w:p>
          <w:p w14:paraId="71F8772B"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Menschliche Gesundheit</w:t>
            </w:r>
          </w:p>
          <w:p w14:paraId="6400912C" w14:textId="77777777"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Forstwirtschaft</w:t>
            </w:r>
          </w:p>
          <w:p w14:paraId="04CE3C33"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Landwirtschaft</w:t>
            </w:r>
          </w:p>
          <w:p w14:paraId="76E823A0" w14:textId="77777777"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Verkehr, Verkehrsinfrastruktur</w:t>
            </w:r>
          </w:p>
          <w:p w14:paraId="42ABACAF" w14:textId="77777777" w:rsidR="000B708C" w:rsidRDefault="000B708C" w:rsidP="000B708C">
            <w:pPr>
              <w:jc w:val="left"/>
              <w:rPr>
                <w:noProof/>
                <w:lang w:val="de-DE" w:eastAsia="de-DE"/>
              </w:rPr>
            </w:pPr>
          </w:p>
        </w:tc>
        <w:tc>
          <w:tcPr>
            <w:tcW w:w="5561" w:type="dxa"/>
            <w:gridSpan w:val="2"/>
            <w:vMerge w:val="restart"/>
          </w:tcPr>
          <w:p w14:paraId="4F0C7D48" w14:textId="77777777" w:rsidR="000B708C" w:rsidRDefault="000B708C" w:rsidP="000B708C">
            <w:pPr>
              <w:jc w:val="center"/>
              <w:rPr>
                <w:noProof/>
                <w:lang w:val="de-DE" w:eastAsia="de-DE"/>
              </w:rPr>
            </w:pPr>
            <w:r>
              <w:rPr>
                <w:noProof/>
                <w:lang w:val="de-DE" w:eastAsia="de-DE"/>
              </w:rPr>
              <w:drawing>
                <wp:inline distT="0" distB="0" distL="0" distR="0" wp14:anchorId="4FF7A471" wp14:editId="6A6C50D3">
                  <wp:extent cx="3310247" cy="4423559"/>
                  <wp:effectExtent l="0" t="0" r="5080" b="0"/>
                  <wp:docPr id="10" name="Grafik 10" descr="G:\Abt4\Ref45\106_IKSE\Niedrigwasserstatistik\NW Indikatoren\Schwerpunkte_K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Abt4\Ref45\106_IKSE\Niedrigwasserstatistik\NW Indikatoren\Schwerpunkte_KW.jpg"/>
                          <pic:cNvPicPr>
                            <a:picLocks noChangeAspect="1" noChangeArrowheads="1"/>
                          </pic:cNvPicPr>
                        </pic:nvPicPr>
                        <pic:blipFill rotWithShape="1">
                          <a:blip r:embed="rId41">
                            <a:extLst>
                              <a:ext uri="{28A0092B-C50C-407E-A947-70E740481C1C}">
                                <a14:useLocalDpi xmlns:a14="http://schemas.microsoft.com/office/drawing/2010/main" val="0"/>
                              </a:ext>
                            </a:extLst>
                          </a:blip>
                          <a:srcRect r="77697" b="50662"/>
                          <a:stretch/>
                        </pic:blipFill>
                        <pic:spPr bwMode="auto">
                          <a:xfrm>
                            <a:off x="0" y="0"/>
                            <a:ext cx="3316803" cy="443232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35" w:type="dxa"/>
          </w:tcPr>
          <w:p w14:paraId="2D2F067A" w14:textId="77777777" w:rsidR="000B708C" w:rsidRPr="00A47FA9" w:rsidRDefault="000B708C" w:rsidP="000B708C">
            <w:pPr>
              <w:jc w:val="left"/>
              <w:rPr>
                <w:b/>
                <w:noProof/>
                <w:sz w:val="16"/>
                <w:szCs w:val="16"/>
                <w:lang w:val="de-DE" w:eastAsia="de-DE"/>
              </w:rPr>
            </w:pPr>
            <w:r w:rsidRPr="00A47FA9">
              <w:rPr>
                <w:b/>
                <w:noProof/>
                <w:sz w:val="16"/>
                <w:szCs w:val="16"/>
                <w:lang w:val="de-DE" w:eastAsia="de-DE"/>
              </w:rPr>
              <w:t>Regionen mit</w:t>
            </w:r>
          </w:p>
          <w:p w14:paraId="00184F90" w14:textId="77777777" w:rsidR="000B708C" w:rsidRPr="00A47FA9" w:rsidRDefault="000B708C" w:rsidP="000B708C">
            <w:pPr>
              <w:jc w:val="left"/>
              <w:rPr>
                <w:noProof/>
                <w:sz w:val="16"/>
                <w:szCs w:val="16"/>
                <w:lang w:val="de-DE" w:eastAsia="de-DE"/>
              </w:rPr>
            </w:pPr>
            <w:r>
              <w:rPr>
                <w:b/>
                <w:noProof/>
                <w:sz w:val="16"/>
                <w:szCs w:val="16"/>
                <w:lang w:val="de-DE" w:eastAsia="de-DE"/>
              </w:rPr>
              <w:t>Mittelgebirgsk</w:t>
            </w:r>
            <w:r w:rsidRPr="00A47FA9">
              <w:rPr>
                <w:b/>
                <w:noProof/>
                <w:sz w:val="16"/>
                <w:szCs w:val="16"/>
                <w:lang w:val="de-DE" w:eastAsia="de-DE"/>
              </w:rPr>
              <w:t>lima</w:t>
            </w:r>
            <w:r>
              <w:rPr>
                <w:b/>
                <w:noProof/>
                <w:sz w:val="16"/>
                <w:szCs w:val="16"/>
                <w:lang w:val="de-DE" w:eastAsia="de-DE"/>
              </w:rPr>
              <w:t xml:space="preserve"> </w:t>
            </w:r>
            <w:r>
              <w:rPr>
                <w:b/>
                <w:noProof/>
                <w:sz w:val="16"/>
                <w:szCs w:val="16"/>
                <w:lang w:val="de-DE" w:eastAsia="de-DE"/>
              </w:rPr>
              <w:drawing>
                <wp:inline distT="0" distB="0" distL="0" distR="0" wp14:anchorId="58659D52" wp14:editId="4D51377E">
                  <wp:extent cx="178130" cy="8262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8435" cy="82761"/>
                          </a:xfrm>
                          <a:prstGeom prst="rect">
                            <a:avLst/>
                          </a:prstGeom>
                          <a:noFill/>
                          <a:ln>
                            <a:noFill/>
                          </a:ln>
                        </pic:spPr>
                      </pic:pic>
                    </a:graphicData>
                  </a:graphic>
                </wp:inline>
              </w:drawing>
            </w:r>
          </w:p>
          <w:p w14:paraId="3FB1079A" w14:textId="75C7AC6C" w:rsidR="000B708C" w:rsidRDefault="000B708C" w:rsidP="000B708C">
            <w:pPr>
              <w:jc w:val="left"/>
              <w:rPr>
                <w:noProof/>
                <w:sz w:val="12"/>
                <w:szCs w:val="12"/>
                <w:lang w:val="de-DE" w:eastAsia="de-DE"/>
              </w:rPr>
            </w:pPr>
            <w:r w:rsidRPr="00A47FA9">
              <w:rPr>
                <w:noProof/>
                <w:sz w:val="12"/>
                <w:szCs w:val="12"/>
                <w:lang w:val="de-DE" w:eastAsia="de-DE"/>
              </w:rPr>
              <w:t xml:space="preserve">Regionen </w:t>
            </w:r>
            <w:r>
              <w:rPr>
                <w:noProof/>
                <w:sz w:val="12"/>
                <w:szCs w:val="12"/>
                <w:lang w:val="de-DE" w:eastAsia="de-DE"/>
              </w:rPr>
              <w:t>mit großer Anzahl an Tagen mit F</w:t>
            </w:r>
            <w:r w:rsidR="001D04D6">
              <w:rPr>
                <w:noProof/>
                <w:sz w:val="12"/>
                <w:szCs w:val="12"/>
                <w:lang w:val="de-DE" w:eastAsia="de-DE"/>
              </w:rPr>
              <w:t>r</w:t>
            </w:r>
            <w:r>
              <w:rPr>
                <w:noProof/>
                <w:sz w:val="12"/>
                <w:szCs w:val="12"/>
                <w:lang w:val="de-DE" w:eastAsia="de-DE"/>
              </w:rPr>
              <w:t>ost und Starkregen, hohe Sommer- und Winterniederschläge</w:t>
            </w:r>
          </w:p>
          <w:p w14:paraId="057D72F2" w14:textId="77777777" w:rsidR="000B708C" w:rsidRPr="00B448FA" w:rsidRDefault="000B708C" w:rsidP="000B708C">
            <w:pPr>
              <w:jc w:val="left"/>
              <w:rPr>
                <w:noProof/>
                <w:sz w:val="12"/>
                <w:szCs w:val="12"/>
                <w:lang w:val="de-DE" w:eastAsia="de-DE"/>
              </w:rPr>
            </w:pPr>
          </w:p>
          <w:p w14:paraId="38AF606B" w14:textId="77777777" w:rsidR="000B708C" w:rsidRPr="00B448FA" w:rsidRDefault="000B708C" w:rsidP="00FE46C2">
            <w:pPr>
              <w:pStyle w:val="Odstavecseseznamem"/>
              <w:numPr>
                <w:ilvl w:val="0"/>
                <w:numId w:val="15"/>
              </w:numPr>
              <w:ind w:left="284" w:hanging="284"/>
              <w:jc w:val="left"/>
              <w:rPr>
                <w:noProof/>
                <w:sz w:val="12"/>
                <w:szCs w:val="12"/>
                <w:lang w:val="de-DE"/>
              </w:rPr>
            </w:pPr>
            <w:r w:rsidRPr="00B448FA">
              <w:rPr>
                <w:noProof/>
                <w:sz w:val="12"/>
                <w:szCs w:val="12"/>
                <w:lang w:val="de-DE"/>
              </w:rPr>
              <w:t>In Zukunft:</w:t>
            </w:r>
          </w:p>
          <w:p w14:paraId="3B12ACAF" w14:textId="77777777"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Zunahme der Niederschläge in Wintermonaten, seltener als Schneefall</w:t>
            </w:r>
          </w:p>
          <w:p w14:paraId="567777CF" w14:textId="4E3D2B67"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Höhere Durchschnittstemperaturen i</w:t>
            </w:r>
            <w:r w:rsidR="001D04D6">
              <w:rPr>
                <w:noProof/>
                <w:sz w:val="12"/>
                <w:szCs w:val="12"/>
                <w:lang w:val="de-DE"/>
              </w:rPr>
              <w:t>m</w:t>
            </w:r>
            <w:r>
              <w:rPr>
                <w:noProof/>
                <w:sz w:val="12"/>
                <w:szCs w:val="12"/>
                <w:lang w:val="de-DE"/>
              </w:rPr>
              <w:t xml:space="preserve"> Sommer und Winter</w:t>
            </w:r>
          </w:p>
          <w:p w14:paraId="403C2FEB" w14:textId="77777777" w:rsidR="000B708C" w:rsidRPr="00B448FA" w:rsidRDefault="000B708C" w:rsidP="00FE46C2">
            <w:pPr>
              <w:pStyle w:val="Odstavecseseznamem"/>
              <w:numPr>
                <w:ilvl w:val="0"/>
                <w:numId w:val="15"/>
              </w:numPr>
              <w:ind w:left="284" w:hanging="284"/>
              <w:jc w:val="left"/>
              <w:rPr>
                <w:noProof/>
                <w:sz w:val="12"/>
                <w:szCs w:val="12"/>
                <w:lang w:val="de-DE"/>
              </w:rPr>
            </w:pPr>
            <w:r>
              <w:rPr>
                <w:noProof/>
                <w:sz w:val="12"/>
                <w:szCs w:val="12"/>
                <w:lang w:val="de-DE"/>
              </w:rPr>
              <w:t>Betroffene Handlungsfelder:</w:t>
            </w:r>
          </w:p>
          <w:p w14:paraId="60071D8A"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Wasserwirtschaft, Wasserhaushalt</w:t>
            </w:r>
          </w:p>
          <w:p w14:paraId="0C0528CD" w14:textId="77777777"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Tourismus</w:t>
            </w:r>
          </w:p>
          <w:p w14:paraId="3CFB0901" w14:textId="77777777" w:rsidR="000B708C" w:rsidRDefault="000B708C" w:rsidP="000B708C">
            <w:pPr>
              <w:jc w:val="left"/>
              <w:rPr>
                <w:noProof/>
                <w:lang w:val="de-DE" w:eastAsia="de-DE"/>
              </w:rPr>
            </w:pPr>
          </w:p>
        </w:tc>
      </w:tr>
      <w:tr w:rsidR="000B708C" w14:paraId="248C90BC" w14:textId="77777777" w:rsidTr="0038028C">
        <w:trPr>
          <w:trHeight w:val="3532"/>
          <w:jc w:val="center"/>
        </w:trPr>
        <w:tc>
          <w:tcPr>
            <w:tcW w:w="2235" w:type="dxa"/>
          </w:tcPr>
          <w:p w14:paraId="498FB8F1" w14:textId="77777777" w:rsidR="000B708C" w:rsidRDefault="000B708C" w:rsidP="000B708C">
            <w:pPr>
              <w:jc w:val="left"/>
              <w:rPr>
                <w:b/>
                <w:noProof/>
                <w:sz w:val="16"/>
                <w:szCs w:val="16"/>
                <w:lang w:val="de-DE" w:eastAsia="de-DE"/>
              </w:rPr>
            </w:pPr>
            <w:r>
              <w:rPr>
                <w:b/>
                <w:noProof/>
                <w:sz w:val="16"/>
                <w:szCs w:val="16"/>
                <w:lang w:val="de-DE" w:eastAsia="de-DE"/>
              </w:rPr>
              <w:t>Regionen mit</w:t>
            </w:r>
          </w:p>
          <w:p w14:paraId="29B6E053" w14:textId="77777777" w:rsidR="000B708C" w:rsidRPr="00A47FA9" w:rsidRDefault="000B708C" w:rsidP="000B708C">
            <w:pPr>
              <w:jc w:val="left"/>
              <w:rPr>
                <w:noProof/>
                <w:sz w:val="12"/>
                <w:szCs w:val="12"/>
                <w:lang w:val="de-DE" w:eastAsia="de-DE"/>
              </w:rPr>
            </w:pPr>
            <w:r w:rsidRPr="00A47FA9">
              <w:rPr>
                <w:b/>
                <w:noProof/>
                <w:sz w:val="16"/>
                <w:szCs w:val="16"/>
                <w:lang w:val="de-DE" w:eastAsia="de-DE"/>
              </w:rPr>
              <w:t>trockenerem Klima</w:t>
            </w:r>
            <w:r>
              <w:rPr>
                <w:b/>
                <w:noProof/>
                <w:sz w:val="16"/>
                <w:szCs w:val="16"/>
                <w:lang w:val="de-DE" w:eastAsia="de-DE"/>
              </w:rPr>
              <w:t xml:space="preserve"> </w:t>
            </w:r>
            <w:r>
              <w:rPr>
                <w:noProof/>
                <w:lang w:val="de-DE" w:eastAsia="de-DE"/>
              </w:rPr>
              <w:drawing>
                <wp:inline distT="0" distB="0" distL="0" distR="0" wp14:anchorId="3FCABB69" wp14:editId="5F846E6E">
                  <wp:extent cx="195943" cy="98935"/>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5943" cy="98935"/>
                          </a:xfrm>
                          <a:prstGeom prst="rect">
                            <a:avLst/>
                          </a:prstGeom>
                          <a:noFill/>
                          <a:ln>
                            <a:noFill/>
                          </a:ln>
                        </pic:spPr>
                      </pic:pic>
                    </a:graphicData>
                  </a:graphic>
                </wp:inline>
              </w:drawing>
            </w:r>
          </w:p>
          <w:p w14:paraId="67C8A3C5" w14:textId="522A4A75" w:rsidR="000B708C" w:rsidRDefault="000B708C" w:rsidP="000B708C">
            <w:pPr>
              <w:jc w:val="left"/>
              <w:rPr>
                <w:noProof/>
                <w:sz w:val="12"/>
                <w:szCs w:val="12"/>
                <w:lang w:val="de-DE" w:eastAsia="de-DE"/>
              </w:rPr>
            </w:pPr>
            <w:r>
              <w:rPr>
                <w:noProof/>
                <w:sz w:val="12"/>
                <w:szCs w:val="12"/>
                <w:lang w:val="de-DE" w:eastAsia="de-DE"/>
              </w:rPr>
              <w:t>Trockenste Regionen Deutschland</w:t>
            </w:r>
            <w:r w:rsidR="00043449">
              <w:rPr>
                <w:noProof/>
                <w:sz w:val="12"/>
                <w:szCs w:val="12"/>
                <w:lang w:val="de-DE" w:eastAsia="de-DE"/>
              </w:rPr>
              <w:t>s</w:t>
            </w:r>
            <w:r>
              <w:rPr>
                <w:noProof/>
                <w:sz w:val="12"/>
                <w:szCs w:val="12"/>
                <w:lang w:val="de-DE" w:eastAsia="de-DE"/>
              </w:rPr>
              <w:t xml:space="preserve"> durch ganzjährig unterdurchschnittliche Niederschläge, bei starken jahreszeitlichen Schwankungen von Temperatur und Niederschlag</w:t>
            </w:r>
          </w:p>
          <w:p w14:paraId="173FB1AF" w14:textId="77777777" w:rsidR="000B708C" w:rsidRPr="00B448FA" w:rsidRDefault="000B708C" w:rsidP="000B708C">
            <w:pPr>
              <w:jc w:val="left"/>
              <w:rPr>
                <w:noProof/>
                <w:sz w:val="12"/>
                <w:szCs w:val="12"/>
                <w:lang w:val="de-DE" w:eastAsia="de-DE"/>
              </w:rPr>
            </w:pPr>
          </w:p>
          <w:p w14:paraId="01903662" w14:textId="483EE9A1" w:rsidR="000B708C" w:rsidRPr="00B448FA" w:rsidRDefault="000B708C" w:rsidP="00FE46C2">
            <w:pPr>
              <w:pStyle w:val="Odstavecseseznamem"/>
              <w:numPr>
                <w:ilvl w:val="0"/>
                <w:numId w:val="15"/>
              </w:numPr>
              <w:ind w:left="284" w:hanging="284"/>
              <w:jc w:val="left"/>
              <w:rPr>
                <w:noProof/>
                <w:sz w:val="12"/>
                <w:szCs w:val="12"/>
                <w:lang w:val="de-DE"/>
              </w:rPr>
            </w:pPr>
            <w:r w:rsidRPr="00B448FA">
              <w:rPr>
                <w:noProof/>
                <w:sz w:val="12"/>
                <w:szCs w:val="12"/>
                <w:lang w:val="de-DE"/>
              </w:rPr>
              <w:t>In Zukunft</w:t>
            </w:r>
            <w:r>
              <w:rPr>
                <w:noProof/>
                <w:sz w:val="12"/>
                <w:szCs w:val="12"/>
                <w:lang w:val="de-DE"/>
              </w:rPr>
              <w:t xml:space="preserve"> weitere Beschränkung der Wasserre</w:t>
            </w:r>
            <w:r w:rsidR="00043449">
              <w:rPr>
                <w:noProof/>
                <w:sz w:val="12"/>
                <w:szCs w:val="12"/>
                <w:lang w:val="de-DE"/>
              </w:rPr>
              <w:t>ss</w:t>
            </w:r>
            <w:r>
              <w:rPr>
                <w:noProof/>
                <w:sz w:val="12"/>
                <w:szCs w:val="12"/>
                <w:lang w:val="de-DE"/>
              </w:rPr>
              <w:t>ource durch</w:t>
            </w:r>
            <w:r w:rsidRPr="00B448FA">
              <w:rPr>
                <w:noProof/>
                <w:sz w:val="12"/>
                <w:szCs w:val="12"/>
                <w:lang w:val="de-DE"/>
              </w:rPr>
              <w:t>:</w:t>
            </w:r>
          </w:p>
          <w:p w14:paraId="1482FCBC" w14:textId="77777777"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Trend zu höheren Sommer- und Wintertemperaturen</w:t>
            </w:r>
          </w:p>
          <w:p w14:paraId="00267572" w14:textId="3C17A10A"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 xml:space="preserve">Zunahme der </w:t>
            </w:r>
            <w:r w:rsidRPr="00B448FA">
              <w:rPr>
                <w:noProof/>
                <w:sz w:val="12"/>
                <w:szCs w:val="12"/>
                <w:lang w:val="de-DE"/>
              </w:rPr>
              <w:t>heißen Tage und Tropennächte</w:t>
            </w:r>
          </w:p>
          <w:p w14:paraId="5E74376B" w14:textId="77777777" w:rsidR="000B708C" w:rsidRPr="00B448FA" w:rsidRDefault="000B708C" w:rsidP="00FE46C2">
            <w:pPr>
              <w:pStyle w:val="Odstavecseseznamem"/>
              <w:numPr>
                <w:ilvl w:val="0"/>
                <w:numId w:val="15"/>
              </w:numPr>
              <w:ind w:left="284" w:hanging="284"/>
              <w:jc w:val="left"/>
              <w:rPr>
                <w:noProof/>
                <w:sz w:val="12"/>
                <w:szCs w:val="12"/>
                <w:lang w:val="de-DE"/>
              </w:rPr>
            </w:pPr>
            <w:r>
              <w:rPr>
                <w:noProof/>
                <w:sz w:val="12"/>
                <w:szCs w:val="12"/>
                <w:lang w:val="de-DE"/>
              </w:rPr>
              <w:t>Betroffene Handlungsfelder:</w:t>
            </w:r>
          </w:p>
          <w:p w14:paraId="2B7EF162"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Wasserwirtschaft, Wasserhaushalt</w:t>
            </w:r>
          </w:p>
          <w:p w14:paraId="3FFEFD31"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Landwirtschaft</w:t>
            </w:r>
          </w:p>
          <w:p w14:paraId="34440A4E" w14:textId="77777777"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Forstwirtschaft</w:t>
            </w:r>
          </w:p>
          <w:p w14:paraId="314C3372" w14:textId="77777777" w:rsidR="000B708C" w:rsidRDefault="000B708C" w:rsidP="000B708C">
            <w:pPr>
              <w:jc w:val="left"/>
              <w:rPr>
                <w:noProof/>
                <w:lang w:val="de-DE" w:eastAsia="de-DE"/>
              </w:rPr>
            </w:pPr>
          </w:p>
        </w:tc>
        <w:tc>
          <w:tcPr>
            <w:tcW w:w="5561" w:type="dxa"/>
            <w:gridSpan w:val="2"/>
            <w:vMerge/>
          </w:tcPr>
          <w:p w14:paraId="535E5F79" w14:textId="77777777" w:rsidR="000B708C" w:rsidRDefault="000B708C" w:rsidP="000B708C">
            <w:pPr>
              <w:jc w:val="center"/>
              <w:rPr>
                <w:noProof/>
                <w:lang w:val="de-DE" w:eastAsia="de-DE"/>
              </w:rPr>
            </w:pPr>
          </w:p>
        </w:tc>
        <w:tc>
          <w:tcPr>
            <w:tcW w:w="2235" w:type="dxa"/>
          </w:tcPr>
          <w:p w14:paraId="66819499" w14:textId="77777777" w:rsidR="000B708C" w:rsidRPr="00A47FA9" w:rsidRDefault="000B708C" w:rsidP="000B708C">
            <w:pPr>
              <w:jc w:val="left"/>
              <w:rPr>
                <w:b/>
                <w:noProof/>
                <w:sz w:val="16"/>
                <w:szCs w:val="16"/>
                <w:lang w:val="de-DE" w:eastAsia="de-DE"/>
              </w:rPr>
            </w:pPr>
            <w:r w:rsidRPr="00A47FA9">
              <w:rPr>
                <w:b/>
                <w:noProof/>
                <w:sz w:val="16"/>
                <w:szCs w:val="16"/>
                <w:lang w:val="de-DE" w:eastAsia="de-DE"/>
              </w:rPr>
              <w:t>Regionen mit</w:t>
            </w:r>
          </w:p>
          <w:p w14:paraId="142EA426" w14:textId="77777777" w:rsidR="000B708C" w:rsidRPr="00A47FA9" w:rsidRDefault="000B708C" w:rsidP="000B708C">
            <w:pPr>
              <w:jc w:val="left"/>
              <w:rPr>
                <w:noProof/>
                <w:sz w:val="16"/>
                <w:szCs w:val="16"/>
                <w:lang w:val="de-DE" w:eastAsia="de-DE"/>
              </w:rPr>
            </w:pPr>
            <w:r>
              <w:rPr>
                <w:b/>
                <w:noProof/>
                <w:sz w:val="16"/>
                <w:szCs w:val="16"/>
                <w:lang w:val="de-DE" w:eastAsia="de-DE"/>
              </w:rPr>
              <w:t>Gebirgsvorlandk</w:t>
            </w:r>
            <w:r w:rsidRPr="00A47FA9">
              <w:rPr>
                <w:b/>
                <w:noProof/>
                <w:sz w:val="16"/>
                <w:szCs w:val="16"/>
                <w:lang w:val="de-DE" w:eastAsia="de-DE"/>
              </w:rPr>
              <w:t>lima</w:t>
            </w:r>
            <w:r>
              <w:rPr>
                <w:b/>
                <w:noProof/>
                <w:sz w:val="16"/>
                <w:szCs w:val="16"/>
                <w:lang w:val="de-DE" w:eastAsia="de-DE"/>
              </w:rPr>
              <w:t xml:space="preserve"> </w:t>
            </w:r>
            <w:r>
              <w:rPr>
                <w:b/>
                <w:noProof/>
                <w:sz w:val="16"/>
                <w:szCs w:val="16"/>
                <w:lang w:val="de-DE" w:eastAsia="de-DE"/>
              </w:rPr>
              <w:drawing>
                <wp:inline distT="0" distB="0" distL="0" distR="0" wp14:anchorId="768D5025" wp14:editId="264881A5">
                  <wp:extent cx="207818" cy="87088"/>
                  <wp:effectExtent l="0" t="0" r="1905" b="8255"/>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8003" cy="87165"/>
                          </a:xfrm>
                          <a:prstGeom prst="rect">
                            <a:avLst/>
                          </a:prstGeom>
                          <a:noFill/>
                          <a:ln>
                            <a:noFill/>
                          </a:ln>
                        </pic:spPr>
                      </pic:pic>
                    </a:graphicData>
                  </a:graphic>
                </wp:inline>
              </w:drawing>
            </w:r>
          </w:p>
          <w:p w14:paraId="5C5C153A" w14:textId="77777777" w:rsidR="000B708C" w:rsidRDefault="000B708C" w:rsidP="000B708C">
            <w:pPr>
              <w:jc w:val="left"/>
              <w:rPr>
                <w:noProof/>
                <w:sz w:val="12"/>
                <w:szCs w:val="12"/>
                <w:lang w:val="de-DE" w:eastAsia="de-DE"/>
              </w:rPr>
            </w:pPr>
            <w:r w:rsidRPr="00A47FA9">
              <w:rPr>
                <w:noProof/>
                <w:sz w:val="12"/>
                <w:szCs w:val="12"/>
                <w:lang w:val="de-DE" w:eastAsia="de-DE"/>
              </w:rPr>
              <w:t xml:space="preserve">Regionen </w:t>
            </w:r>
            <w:r>
              <w:rPr>
                <w:noProof/>
                <w:sz w:val="12"/>
                <w:szCs w:val="12"/>
                <w:lang w:val="de-DE" w:eastAsia="de-DE"/>
              </w:rPr>
              <w:t>mit überdurchschnittlichen Sommerniederschlägen, großer Anzahl von Tagen mit Frost und Starkregen</w:t>
            </w:r>
          </w:p>
          <w:p w14:paraId="53A74097" w14:textId="77777777" w:rsidR="000B708C" w:rsidRPr="00B448FA" w:rsidRDefault="000B708C" w:rsidP="000B708C">
            <w:pPr>
              <w:jc w:val="left"/>
              <w:rPr>
                <w:noProof/>
                <w:sz w:val="12"/>
                <w:szCs w:val="12"/>
                <w:lang w:val="de-DE" w:eastAsia="de-DE"/>
              </w:rPr>
            </w:pPr>
          </w:p>
          <w:p w14:paraId="5265B79F" w14:textId="77777777" w:rsidR="000B708C" w:rsidRPr="00B448FA" w:rsidRDefault="000B708C" w:rsidP="00FE46C2">
            <w:pPr>
              <w:pStyle w:val="Odstavecseseznamem"/>
              <w:numPr>
                <w:ilvl w:val="0"/>
                <w:numId w:val="15"/>
              </w:numPr>
              <w:ind w:left="284" w:hanging="284"/>
              <w:jc w:val="left"/>
              <w:rPr>
                <w:noProof/>
                <w:sz w:val="12"/>
                <w:szCs w:val="12"/>
                <w:lang w:val="de-DE"/>
              </w:rPr>
            </w:pPr>
            <w:r w:rsidRPr="00B448FA">
              <w:rPr>
                <w:noProof/>
                <w:sz w:val="12"/>
                <w:szCs w:val="12"/>
                <w:lang w:val="de-DE"/>
              </w:rPr>
              <w:t>In Zukunft:</w:t>
            </w:r>
          </w:p>
          <w:p w14:paraId="234235A4" w14:textId="77777777"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Zunahme der Sommertage und der Anzahl der heißen Tage</w:t>
            </w:r>
          </w:p>
          <w:p w14:paraId="3E10971D" w14:textId="1B392EF0"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Verstärkung der Auswirkungen durch projiziertes Siedlungs- und Verkehrsf</w:t>
            </w:r>
            <w:r w:rsidR="001D04D6">
              <w:rPr>
                <w:noProof/>
                <w:sz w:val="12"/>
                <w:szCs w:val="12"/>
                <w:lang w:val="de-DE"/>
              </w:rPr>
              <w:t>l</w:t>
            </w:r>
            <w:r>
              <w:rPr>
                <w:noProof/>
                <w:sz w:val="12"/>
                <w:szCs w:val="12"/>
                <w:lang w:val="de-DE"/>
              </w:rPr>
              <w:t>ächenwachstum</w:t>
            </w:r>
          </w:p>
          <w:p w14:paraId="1D8218C4" w14:textId="77777777" w:rsidR="000B708C" w:rsidRPr="00B448FA" w:rsidRDefault="000B708C" w:rsidP="00FE46C2">
            <w:pPr>
              <w:pStyle w:val="Odstavecseseznamem"/>
              <w:numPr>
                <w:ilvl w:val="0"/>
                <w:numId w:val="15"/>
              </w:numPr>
              <w:ind w:left="284" w:hanging="284"/>
              <w:jc w:val="left"/>
              <w:rPr>
                <w:noProof/>
                <w:sz w:val="12"/>
                <w:szCs w:val="12"/>
                <w:lang w:val="de-DE"/>
              </w:rPr>
            </w:pPr>
            <w:r w:rsidRPr="00B448FA">
              <w:rPr>
                <w:noProof/>
                <w:sz w:val="12"/>
                <w:szCs w:val="12"/>
                <w:lang w:val="de-DE"/>
              </w:rPr>
              <w:t>Ende des Jahrhunderts:</w:t>
            </w:r>
          </w:p>
          <w:p w14:paraId="22FCD9E4" w14:textId="77777777" w:rsidR="000B708C" w:rsidRPr="00B448FA" w:rsidRDefault="000B708C" w:rsidP="00FE46C2">
            <w:pPr>
              <w:pStyle w:val="Odstavecseseznamem"/>
              <w:numPr>
                <w:ilvl w:val="0"/>
                <w:numId w:val="15"/>
              </w:numPr>
              <w:ind w:left="284" w:hanging="284"/>
              <w:jc w:val="left"/>
              <w:rPr>
                <w:noProof/>
                <w:sz w:val="12"/>
                <w:szCs w:val="12"/>
                <w:lang w:val="de-DE"/>
              </w:rPr>
            </w:pPr>
            <w:r>
              <w:rPr>
                <w:noProof/>
                <w:sz w:val="12"/>
                <w:szCs w:val="12"/>
                <w:lang w:val="de-DE"/>
              </w:rPr>
              <w:t>Betroffene Handlungsfelder:</w:t>
            </w:r>
          </w:p>
          <w:p w14:paraId="593FCCA1"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Menschliche Gesundheit</w:t>
            </w:r>
          </w:p>
          <w:p w14:paraId="7F9A1D4B" w14:textId="4B5B8C2A"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Energi</w:t>
            </w:r>
            <w:r w:rsidR="001D04D6">
              <w:rPr>
                <w:noProof/>
                <w:sz w:val="12"/>
                <w:szCs w:val="12"/>
                <w:lang w:val="de-DE"/>
              </w:rPr>
              <w:t>e</w:t>
            </w:r>
            <w:r>
              <w:rPr>
                <w:noProof/>
                <w:sz w:val="12"/>
                <w:szCs w:val="12"/>
                <w:lang w:val="de-DE"/>
              </w:rPr>
              <w:t>wirtschaft</w:t>
            </w:r>
          </w:p>
          <w:p w14:paraId="5662BA29" w14:textId="77777777" w:rsidR="000B708C" w:rsidRDefault="000B708C" w:rsidP="000B708C">
            <w:pPr>
              <w:pStyle w:val="Odstavecseseznamem"/>
              <w:ind w:left="284"/>
              <w:jc w:val="left"/>
              <w:rPr>
                <w:noProof/>
                <w:lang w:val="de-DE"/>
              </w:rPr>
            </w:pPr>
          </w:p>
        </w:tc>
      </w:tr>
      <w:tr w:rsidR="000B708C" w14:paraId="205DEEBF" w14:textId="77777777" w:rsidTr="0038028C">
        <w:trPr>
          <w:trHeight w:val="425"/>
          <w:jc w:val="center"/>
        </w:trPr>
        <w:tc>
          <w:tcPr>
            <w:tcW w:w="2235" w:type="dxa"/>
            <w:vMerge w:val="restart"/>
          </w:tcPr>
          <w:p w14:paraId="3F994DF8" w14:textId="77777777" w:rsidR="000B708C" w:rsidRPr="00A47FA9" w:rsidRDefault="000B708C" w:rsidP="000B708C">
            <w:pPr>
              <w:jc w:val="left"/>
              <w:rPr>
                <w:b/>
                <w:noProof/>
                <w:sz w:val="16"/>
                <w:szCs w:val="16"/>
                <w:lang w:val="de-DE" w:eastAsia="de-DE"/>
              </w:rPr>
            </w:pPr>
            <w:r w:rsidRPr="00A47FA9">
              <w:rPr>
                <w:b/>
                <w:noProof/>
                <w:sz w:val="16"/>
                <w:szCs w:val="16"/>
                <w:lang w:val="de-DE" w:eastAsia="de-DE"/>
              </w:rPr>
              <w:t>Regionen mit</w:t>
            </w:r>
          </w:p>
          <w:p w14:paraId="7750FC7B" w14:textId="12D9D1CB" w:rsidR="000B708C" w:rsidRPr="00A47FA9" w:rsidRDefault="00043449" w:rsidP="000B708C">
            <w:pPr>
              <w:jc w:val="left"/>
              <w:rPr>
                <w:noProof/>
                <w:sz w:val="16"/>
                <w:szCs w:val="16"/>
                <w:lang w:val="de-DE" w:eastAsia="de-DE"/>
              </w:rPr>
            </w:pPr>
            <w:r>
              <w:rPr>
                <w:b/>
                <w:noProof/>
                <w:sz w:val="16"/>
                <w:szCs w:val="16"/>
                <w:lang w:val="de-DE" w:eastAsia="de-DE"/>
              </w:rPr>
              <w:t>k</w:t>
            </w:r>
            <w:r w:rsidR="000B708C">
              <w:rPr>
                <w:b/>
                <w:noProof/>
                <w:sz w:val="16"/>
                <w:szCs w:val="16"/>
                <w:lang w:val="de-DE" w:eastAsia="de-DE"/>
              </w:rPr>
              <w:t>ühlerem K</w:t>
            </w:r>
            <w:r w:rsidR="000B708C" w:rsidRPr="00A47FA9">
              <w:rPr>
                <w:b/>
                <w:noProof/>
                <w:sz w:val="16"/>
                <w:szCs w:val="16"/>
                <w:lang w:val="de-DE" w:eastAsia="de-DE"/>
              </w:rPr>
              <w:t>lima</w:t>
            </w:r>
            <w:r w:rsidR="000B708C">
              <w:rPr>
                <w:b/>
                <w:noProof/>
                <w:sz w:val="16"/>
                <w:szCs w:val="16"/>
                <w:lang w:val="de-DE" w:eastAsia="de-DE"/>
              </w:rPr>
              <w:t xml:space="preserve"> </w:t>
            </w:r>
            <w:r w:rsidR="000B708C">
              <w:rPr>
                <w:b/>
                <w:noProof/>
                <w:sz w:val="16"/>
                <w:szCs w:val="16"/>
                <w:lang w:val="de-DE" w:eastAsia="de-DE"/>
              </w:rPr>
              <w:drawing>
                <wp:inline distT="0" distB="0" distL="0" distR="0" wp14:anchorId="46A2677D" wp14:editId="5F690A5D">
                  <wp:extent cx="234359" cy="112764"/>
                  <wp:effectExtent l="0" t="0" r="0" b="1905"/>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51397" cy="120962"/>
                          </a:xfrm>
                          <a:prstGeom prst="rect">
                            <a:avLst/>
                          </a:prstGeom>
                          <a:noFill/>
                          <a:ln>
                            <a:noFill/>
                          </a:ln>
                        </pic:spPr>
                      </pic:pic>
                    </a:graphicData>
                  </a:graphic>
                </wp:inline>
              </w:drawing>
            </w:r>
          </w:p>
          <w:p w14:paraId="78F2EF45" w14:textId="3A1A6399" w:rsidR="000B708C" w:rsidRDefault="000B708C" w:rsidP="000B708C">
            <w:pPr>
              <w:jc w:val="left"/>
              <w:rPr>
                <w:noProof/>
                <w:sz w:val="12"/>
                <w:szCs w:val="12"/>
                <w:lang w:val="de-DE" w:eastAsia="de-DE"/>
              </w:rPr>
            </w:pPr>
            <w:r w:rsidRPr="00A47FA9">
              <w:rPr>
                <w:noProof/>
                <w:sz w:val="12"/>
                <w:szCs w:val="12"/>
                <w:lang w:val="de-DE" w:eastAsia="de-DE"/>
              </w:rPr>
              <w:t xml:space="preserve">Regionen </w:t>
            </w:r>
            <w:r>
              <w:rPr>
                <w:noProof/>
                <w:sz w:val="12"/>
                <w:szCs w:val="12"/>
                <w:lang w:val="de-DE" w:eastAsia="de-DE"/>
              </w:rPr>
              <w:t>mit gemäßigten Temperaturen, großer Anzahl an Tagen mit Starkregen und Starkw</w:t>
            </w:r>
            <w:r w:rsidR="00043449">
              <w:rPr>
                <w:noProof/>
                <w:sz w:val="12"/>
                <w:szCs w:val="12"/>
                <w:lang w:val="de-DE" w:eastAsia="de-DE"/>
              </w:rPr>
              <w:t>i</w:t>
            </w:r>
            <w:r>
              <w:rPr>
                <w:noProof/>
                <w:sz w:val="12"/>
                <w:szCs w:val="12"/>
                <w:lang w:val="de-DE" w:eastAsia="de-DE"/>
              </w:rPr>
              <w:t>nd, geringe Anzahl an Frosttagen und Trockentagen</w:t>
            </w:r>
          </w:p>
          <w:p w14:paraId="1AD21C2F" w14:textId="77777777" w:rsidR="000B708C" w:rsidRPr="00B448FA" w:rsidRDefault="000B708C" w:rsidP="000B708C">
            <w:pPr>
              <w:jc w:val="left"/>
              <w:rPr>
                <w:noProof/>
                <w:sz w:val="12"/>
                <w:szCs w:val="12"/>
                <w:lang w:val="de-DE" w:eastAsia="de-DE"/>
              </w:rPr>
            </w:pPr>
          </w:p>
          <w:p w14:paraId="09900321" w14:textId="77777777" w:rsidR="000B708C" w:rsidRPr="00B448FA" w:rsidRDefault="000B708C" w:rsidP="00FE46C2">
            <w:pPr>
              <w:pStyle w:val="Odstavecseseznamem"/>
              <w:numPr>
                <w:ilvl w:val="0"/>
                <w:numId w:val="15"/>
              </w:numPr>
              <w:ind w:left="284" w:hanging="284"/>
              <w:jc w:val="left"/>
              <w:rPr>
                <w:noProof/>
                <w:sz w:val="12"/>
                <w:szCs w:val="12"/>
                <w:lang w:val="de-DE"/>
              </w:rPr>
            </w:pPr>
            <w:r w:rsidRPr="00B448FA">
              <w:rPr>
                <w:noProof/>
                <w:sz w:val="12"/>
                <w:szCs w:val="12"/>
                <w:lang w:val="de-DE"/>
              </w:rPr>
              <w:t>In Zukunft:</w:t>
            </w:r>
          </w:p>
          <w:p w14:paraId="74D4CA79" w14:textId="297E3F12"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Anstieg des Schadenspotenzials durch Extremereignisse z.</w:t>
            </w:r>
            <w:r w:rsidR="001D04D6">
              <w:rPr>
                <w:noProof/>
                <w:sz w:val="12"/>
                <w:szCs w:val="12"/>
                <w:lang w:val="de-DE"/>
              </w:rPr>
              <w:t xml:space="preserve"> </w:t>
            </w:r>
            <w:r>
              <w:rPr>
                <w:noProof/>
                <w:sz w:val="12"/>
                <w:szCs w:val="12"/>
                <w:lang w:val="de-DE"/>
              </w:rPr>
              <w:t>B. Flusshochwasser</w:t>
            </w:r>
          </w:p>
          <w:p w14:paraId="22687AB8" w14:textId="77777777" w:rsidR="000B708C" w:rsidRPr="00B448FA" w:rsidRDefault="000B708C" w:rsidP="00FE46C2">
            <w:pPr>
              <w:pStyle w:val="Odstavecseseznamem"/>
              <w:numPr>
                <w:ilvl w:val="0"/>
                <w:numId w:val="15"/>
              </w:numPr>
              <w:ind w:left="284" w:hanging="284"/>
              <w:jc w:val="left"/>
              <w:rPr>
                <w:noProof/>
                <w:sz w:val="12"/>
                <w:szCs w:val="12"/>
                <w:lang w:val="de-DE"/>
              </w:rPr>
            </w:pPr>
            <w:r w:rsidRPr="00B448FA">
              <w:rPr>
                <w:noProof/>
                <w:sz w:val="12"/>
                <w:szCs w:val="12"/>
                <w:lang w:val="de-DE"/>
              </w:rPr>
              <w:t>Ende des Jahrhunderts:</w:t>
            </w:r>
          </w:p>
          <w:p w14:paraId="1D38BAF0" w14:textId="41F46DAD"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Häufigeres Auftreten von Sturmfluten durch Meeresspiegelanstieg</w:t>
            </w:r>
          </w:p>
          <w:p w14:paraId="246857B7" w14:textId="77777777" w:rsidR="000B708C" w:rsidRDefault="000B708C" w:rsidP="00FE46C2">
            <w:pPr>
              <w:pStyle w:val="Odstavecseseznamem"/>
              <w:numPr>
                <w:ilvl w:val="1"/>
                <w:numId w:val="15"/>
              </w:numPr>
              <w:ind w:left="284" w:hanging="284"/>
              <w:jc w:val="left"/>
              <w:rPr>
                <w:noProof/>
                <w:sz w:val="12"/>
                <w:szCs w:val="12"/>
                <w:lang w:val="de-DE"/>
              </w:rPr>
            </w:pPr>
            <w:r w:rsidRPr="00B448FA">
              <w:rPr>
                <w:noProof/>
                <w:sz w:val="12"/>
                <w:szCs w:val="12"/>
                <w:lang w:val="de-DE"/>
              </w:rPr>
              <w:t>Weitere räumliche Ausdehnung</w:t>
            </w:r>
          </w:p>
          <w:p w14:paraId="51F9C8BE" w14:textId="77777777" w:rsidR="000B708C" w:rsidRPr="00B448FA" w:rsidRDefault="000B708C" w:rsidP="00FE46C2">
            <w:pPr>
              <w:pStyle w:val="Odstavecseseznamem"/>
              <w:numPr>
                <w:ilvl w:val="0"/>
                <w:numId w:val="15"/>
              </w:numPr>
              <w:ind w:left="284" w:hanging="284"/>
              <w:jc w:val="left"/>
              <w:rPr>
                <w:noProof/>
                <w:sz w:val="12"/>
                <w:szCs w:val="12"/>
                <w:lang w:val="de-DE"/>
              </w:rPr>
            </w:pPr>
            <w:r>
              <w:rPr>
                <w:noProof/>
                <w:sz w:val="12"/>
                <w:szCs w:val="12"/>
                <w:lang w:val="de-DE"/>
              </w:rPr>
              <w:t>Betroffene Handlungsfelder:</w:t>
            </w:r>
          </w:p>
          <w:p w14:paraId="769702E0"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Wasserwirtschaft, Wasserhaushalt</w:t>
            </w:r>
          </w:p>
          <w:p w14:paraId="1A56541F" w14:textId="77777777"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Küsten- und Meeresschutz</w:t>
            </w:r>
          </w:p>
          <w:p w14:paraId="7CE5EFC4"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Landwirtschaft</w:t>
            </w:r>
          </w:p>
          <w:p w14:paraId="1C2C2F7C"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Verkehr, Verkehrsinfrastruktur</w:t>
            </w:r>
          </w:p>
          <w:p w14:paraId="6626767F"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Bauwesen</w:t>
            </w:r>
          </w:p>
          <w:p w14:paraId="6C9CC6CB" w14:textId="77777777"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Industrie und Gewerbe</w:t>
            </w:r>
          </w:p>
          <w:p w14:paraId="55833FB9" w14:textId="77777777" w:rsidR="000B708C" w:rsidRDefault="000B708C" w:rsidP="000B708C">
            <w:pPr>
              <w:jc w:val="left"/>
              <w:rPr>
                <w:noProof/>
                <w:lang w:val="de-DE" w:eastAsia="de-DE"/>
              </w:rPr>
            </w:pPr>
          </w:p>
          <w:p w14:paraId="27307E4A" w14:textId="77777777" w:rsidR="000B708C" w:rsidRDefault="000B708C" w:rsidP="000B708C">
            <w:pPr>
              <w:jc w:val="left"/>
              <w:rPr>
                <w:noProof/>
                <w:lang w:val="de-DE" w:eastAsia="de-DE"/>
              </w:rPr>
            </w:pPr>
          </w:p>
          <w:p w14:paraId="0A69ADCF" w14:textId="77777777" w:rsidR="000B708C" w:rsidRDefault="000B708C" w:rsidP="000B708C">
            <w:pPr>
              <w:jc w:val="left"/>
              <w:rPr>
                <w:noProof/>
                <w:lang w:val="de-DE" w:eastAsia="de-DE"/>
              </w:rPr>
            </w:pPr>
          </w:p>
          <w:p w14:paraId="3D076024" w14:textId="77777777" w:rsidR="000B708C" w:rsidRDefault="000B708C" w:rsidP="000B708C">
            <w:pPr>
              <w:jc w:val="left"/>
              <w:rPr>
                <w:noProof/>
                <w:lang w:val="de-DE" w:eastAsia="de-DE"/>
              </w:rPr>
            </w:pPr>
          </w:p>
          <w:p w14:paraId="5F000D15" w14:textId="77777777" w:rsidR="000B708C" w:rsidRDefault="000B708C" w:rsidP="000B708C">
            <w:pPr>
              <w:jc w:val="left"/>
              <w:rPr>
                <w:noProof/>
                <w:lang w:val="de-DE" w:eastAsia="de-DE"/>
              </w:rPr>
            </w:pPr>
            <w:r>
              <w:rPr>
                <w:rFonts w:cs="Arial"/>
                <w:noProof/>
                <w:lang w:val="de-DE" w:eastAsia="de-DE"/>
              </w:rPr>
              <w:t>©</w:t>
            </w:r>
            <w:r>
              <w:rPr>
                <w:noProof/>
                <w:lang w:val="de-DE" w:eastAsia="de-DE"/>
              </w:rPr>
              <w:t xml:space="preserve"> </w:t>
            </w:r>
            <w:r w:rsidRPr="000773AE">
              <w:rPr>
                <w:noProof/>
                <w:sz w:val="12"/>
                <w:szCs w:val="12"/>
                <w:lang w:val="de-DE" w:eastAsia="de-DE"/>
              </w:rPr>
              <w:t>adelphi, PRC, EURAS2015</w:t>
            </w:r>
          </w:p>
        </w:tc>
        <w:tc>
          <w:tcPr>
            <w:tcW w:w="5561" w:type="dxa"/>
            <w:gridSpan w:val="2"/>
            <w:shd w:val="clear" w:color="auto" w:fill="595959" w:themeFill="text1" w:themeFillTint="A6"/>
          </w:tcPr>
          <w:p w14:paraId="2002CDD3" w14:textId="06372501" w:rsidR="000B708C" w:rsidRPr="00423BE1" w:rsidRDefault="000B708C" w:rsidP="000B708C">
            <w:pPr>
              <w:jc w:val="center"/>
              <w:rPr>
                <w:b/>
                <w:noProof/>
                <w:color w:val="D9D9D9" w:themeColor="background1" w:themeShade="D9"/>
                <w:sz w:val="16"/>
                <w:szCs w:val="16"/>
                <w:lang w:val="de-DE" w:eastAsia="de-DE"/>
              </w:rPr>
            </w:pPr>
            <w:r w:rsidRPr="00423BE1">
              <w:rPr>
                <w:b/>
                <w:noProof/>
                <w:color w:val="D9D9D9" w:themeColor="background1" w:themeShade="D9"/>
                <w:sz w:val="16"/>
                <w:szCs w:val="16"/>
                <w:lang w:val="de-DE" w:eastAsia="de-DE"/>
              </w:rPr>
              <w:t>Handlungs</w:t>
            </w:r>
            <w:r w:rsidR="00043449">
              <w:rPr>
                <w:b/>
                <w:noProof/>
                <w:color w:val="D9D9D9" w:themeColor="background1" w:themeShade="D9"/>
                <w:sz w:val="16"/>
                <w:szCs w:val="16"/>
                <w:lang w:val="de-DE" w:eastAsia="de-DE"/>
              </w:rPr>
              <w:t>feld</w:t>
            </w:r>
            <w:r w:rsidRPr="00423BE1">
              <w:rPr>
                <w:b/>
                <w:noProof/>
                <w:color w:val="D9D9D9" w:themeColor="background1" w:themeShade="D9"/>
                <w:sz w:val="16"/>
                <w:szCs w:val="16"/>
                <w:lang w:val="de-DE" w:eastAsia="de-DE"/>
              </w:rPr>
              <w:t>übergreifende Schwerpunkte der Folgen des Klimawandels</w:t>
            </w:r>
          </w:p>
          <w:p w14:paraId="269EE069" w14:textId="77777777" w:rsidR="000B708C" w:rsidRDefault="000B708C" w:rsidP="000B708C">
            <w:pPr>
              <w:jc w:val="center"/>
              <w:rPr>
                <w:noProof/>
                <w:lang w:val="de-DE" w:eastAsia="de-DE"/>
              </w:rPr>
            </w:pPr>
          </w:p>
        </w:tc>
        <w:tc>
          <w:tcPr>
            <w:tcW w:w="2235" w:type="dxa"/>
            <w:vMerge w:val="restart"/>
          </w:tcPr>
          <w:p w14:paraId="3813DDEF" w14:textId="77777777" w:rsidR="000B708C" w:rsidRPr="00A47FA9" w:rsidRDefault="000B708C" w:rsidP="000B708C">
            <w:pPr>
              <w:jc w:val="left"/>
              <w:rPr>
                <w:b/>
                <w:noProof/>
                <w:sz w:val="16"/>
                <w:szCs w:val="16"/>
                <w:lang w:val="de-DE" w:eastAsia="de-DE"/>
              </w:rPr>
            </w:pPr>
            <w:r w:rsidRPr="00A47FA9">
              <w:rPr>
                <w:b/>
                <w:noProof/>
                <w:sz w:val="16"/>
                <w:szCs w:val="16"/>
                <w:lang w:val="de-DE" w:eastAsia="de-DE"/>
              </w:rPr>
              <w:t>Regionen mit</w:t>
            </w:r>
          </w:p>
          <w:p w14:paraId="6D35DFBB" w14:textId="77777777" w:rsidR="000B708C" w:rsidRPr="00A47FA9" w:rsidRDefault="000B708C" w:rsidP="000B708C">
            <w:pPr>
              <w:jc w:val="left"/>
              <w:rPr>
                <w:noProof/>
                <w:sz w:val="16"/>
                <w:szCs w:val="16"/>
                <w:lang w:val="de-DE" w:eastAsia="de-DE"/>
              </w:rPr>
            </w:pPr>
            <w:r>
              <w:rPr>
                <w:b/>
                <w:noProof/>
                <w:sz w:val="16"/>
                <w:szCs w:val="16"/>
                <w:lang w:val="de-DE" w:eastAsia="de-DE"/>
              </w:rPr>
              <w:t>Gebirgsk</w:t>
            </w:r>
            <w:r w:rsidRPr="00A47FA9">
              <w:rPr>
                <w:b/>
                <w:noProof/>
                <w:sz w:val="16"/>
                <w:szCs w:val="16"/>
                <w:lang w:val="de-DE" w:eastAsia="de-DE"/>
              </w:rPr>
              <w:t>lima</w:t>
            </w:r>
            <w:r>
              <w:rPr>
                <w:b/>
                <w:noProof/>
                <w:sz w:val="16"/>
                <w:szCs w:val="16"/>
                <w:lang w:val="de-DE" w:eastAsia="de-DE"/>
              </w:rPr>
              <w:t xml:space="preserve"> </w:t>
            </w:r>
            <w:r>
              <w:rPr>
                <w:b/>
                <w:noProof/>
                <w:sz w:val="16"/>
                <w:szCs w:val="16"/>
                <w:lang w:val="de-DE" w:eastAsia="de-DE"/>
              </w:rPr>
              <w:drawing>
                <wp:inline distT="0" distB="0" distL="0" distR="0" wp14:anchorId="5BBF7776" wp14:editId="5B56D65D">
                  <wp:extent cx="207818" cy="99648"/>
                  <wp:effectExtent l="0" t="0" r="1905"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13463" cy="102355"/>
                          </a:xfrm>
                          <a:prstGeom prst="rect">
                            <a:avLst/>
                          </a:prstGeom>
                          <a:noFill/>
                          <a:ln>
                            <a:noFill/>
                          </a:ln>
                        </pic:spPr>
                      </pic:pic>
                    </a:graphicData>
                  </a:graphic>
                </wp:inline>
              </w:drawing>
            </w:r>
          </w:p>
          <w:p w14:paraId="46D4F4D5" w14:textId="12CFE34B" w:rsidR="000B708C" w:rsidRDefault="000B708C" w:rsidP="000B708C">
            <w:pPr>
              <w:jc w:val="left"/>
              <w:rPr>
                <w:noProof/>
                <w:sz w:val="12"/>
                <w:szCs w:val="12"/>
                <w:lang w:val="de-DE" w:eastAsia="de-DE"/>
              </w:rPr>
            </w:pPr>
            <w:r w:rsidRPr="00A47FA9">
              <w:rPr>
                <w:noProof/>
                <w:sz w:val="12"/>
                <w:szCs w:val="12"/>
                <w:lang w:val="de-DE" w:eastAsia="de-DE"/>
              </w:rPr>
              <w:t>Regionen</w:t>
            </w:r>
            <w:r w:rsidR="001D04D6">
              <w:rPr>
                <w:noProof/>
                <w:sz w:val="12"/>
                <w:szCs w:val="12"/>
                <w:lang w:val="de-DE" w:eastAsia="de-DE"/>
              </w:rPr>
              <w:t xml:space="preserve"> mit</w:t>
            </w:r>
            <w:r w:rsidRPr="00A47FA9">
              <w:rPr>
                <w:noProof/>
                <w:sz w:val="12"/>
                <w:szCs w:val="12"/>
                <w:lang w:val="de-DE" w:eastAsia="de-DE"/>
              </w:rPr>
              <w:t xml:space="preserve"> </w:t>
            </w:r>
            <w:r>
              <w:rPr>
                <w:noProof/>
                <w:sz w:val="12"/>
                <w:szCs w:val="12"/>
                <w:lang w:val="de-DE" w:eastAsia="de-DE"/>
              </w:rPr>
              <w:t>vielen Tagen mit Starkregen und Frost, hohe Niederschlagswerte</w:t>
            </w:r>
          </w:p>
          <w:p w14:paraId="72C1586E" w14:textId="77777777" w:rsidR="000B708C" w:rsidRPr="00B448FA" w:rsidRDefault="000B708C" w:rsidP="000B708C">
            <w:pPr>
              <w:jc w:val="left"/>
              <w:rPr>
                <w:noProof/>
                <w:sz w:val="12"/>
                <w:szCs w:val="12"/>
                <w:lang w:val="de-DE" w:eastAsia="de-DE"/>
              </w:rPr>
            </w:pPr>
          </w:p>
          <w:p w14:paraId="7E6A77FB" w14:textId="77777777" w:rsidR="000B708C" w:rsidRPr="00B448FA" w:rsidRDefault="000B708C" w:rsidP="00FE46C2">
            <w:pPr>
              <w:pStyle w:val="Odstavecseseznamem"/>
              <w:numPr>
                <w:ilvl w:val="0"/>
                <w:numId w:val="15"/>
              </w:numPr>
              <w:ind w:left="284" w:hanging="284"/>
              <w:jc w:val="left"/>
              <w:rPr>
                <w:noProof/>
                <w:sz w:val="12"/>
                <w:szCs w:val="12"/>
                <w:lang w:val="de-DE"/>
              </w:rPr>
            </w:pPr>
            <w:r w:rsidRPr="00B448FA">
              <w:rPr>
                <w:noProof/>
                <w:sz w:val="12"/>
                <w:szCs w:val="12"/>
                <w:lang w:val="de-DE"/>
              </w:rPr>
              <w:t>In Zukunft:</w:t>
            </w:r>
          </w:p>
          <w:p w14:paraId="5589DA7C" w14:textId="6E8091BB"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Zunahme von Starkregenereignissen und Winterniederschlägen, Abnahm</w:t>
            </w:r>
            <w:r w:rsidR="001D04D6">
              <w:rPr>
                <w:noProof/>
                <w:sz w:val="12"/>
                <w:szCs w:val="12"/>
                <w:lang w:val="de-DE"/>
              </w:rPr>
              <w:t>e</w:t>
            </w:r>
            <w:r>
              <w:rPr>
                <w:noProof/>
                <w:sz w:val="12"/>
                <w:szCs w:val="12"/>
                <w:lang w:val="de-DE"/>
              </w:rPr>
              <w:t xml:space="preserve"> der Sommerniederschläge</w:t>
            </w:r>
          </w:p>
          <w:p w14:paraId="248F9C18" w14:textId="77777777" w:rsidR="000B708C" w:rsidRPr="00B448FA" w:rsidRDefault="000B708C" w:rsidP="00FE46C2">
            <w:pPr>
              <w:pStyle w:val="Odstavecseseznamem"/>
              <w:numPr>
                <w:ilvl w:val="1"/>
                <w:numId w:val="15"/>
              </w:numPr>
              <w:ind w:left="284" w:hanging="284"/>
              <w:jc w:val="left"/>
              <w:rPr>
                <w:noProof/>
                <w:sz w:val="12"/>
                <w:szCs w:val="12"/>
                <w:lang w:val="de-DE"/>
              </w:rPr>
            </w:pPr>
            <w:r>
              <w:rPr>
                <w:noProof/>
                <w:sz w:val="12"/>
                <w:szCs w:val="12"/>
                <w:lang w:val="de-DE"/>
              </w:rPr>
              <w:t>Überdurchschnittliche starke Erwärmung</w:t>
            </w:r>
          </w:p>
          <w:p w14:paraId="3463FE6A" w14:textId="77777777" w:rsidR="000B708C" w:rsidRPr="00B448FA" w:rsidRDefault="000B708C" w:rsidP="00FE46C2">
            <w:pPr>
              <w:pStyle w:val="Odstavecseseznamem"/>
              <w:numPr>
                <w:ilvl w:val="0"/>
                <w:numId w:val="15"/>
              </w:numPr>
              <w:ind w:left="284" w:hanging="284"/>
              <w:jc w:val="left"/>
              <w:rPr>
                <w:noProof/>
                <w:sz w:val="12"/>
                <w:szCs w:val="12"/>
                <w:lang w:val="de-DE"/>
              </w:rPr>
            </w:pPr>
            <w:r>
              <w:rPr>
                <w:noProof/>
                <w:sz w:val="12"/>
                <w:szCs w:val="12"/>
                <w:lang w:val="de-DE"/>
              </w:rPr>
              <w:t>Betroffene Handlungsfelder:</w:t>
            </w:r>
          </w:p>
          <w:p w14:paraId="7B23FD19"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Biologische Vielfalt</w:t>
            </w:r>
          </w:p>
          <w:p w14:paraId="2EB1AB0F"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Wasserwirtschaft, Wasserhaushalt</w:t>
            </w:r>
          </w:p>
          <w:p w14:paraId="70FC2567"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Bauwesen</w:t>
            </w:r>
          </w:p>
          <w:p w14:paraId="1433E126"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Verkehr, Verkehrsinfrastruktur</w:t>
            </w:r>
          </w:p>
          <w:p w14:paraId="255124AE" w14:textId="77777777" w:rsidR="000B708C" w:rsidRDefault="000B708C" w:rsidP="00FE46C2">
            <w:pPr>
              <w:pStyle w:val="Odstavecseseznamem"/>
              <w:numPr>
                <w:ilvl w:val="1"/>
                <w:numId w:val="15"/>
              </w:numPr>
              <w:ind w:left="284" w:hanging="284"/>
              <w:jc w:val="left"/>
              <w:rPr>
                <w:noProof/>
                <w:sz w:val="12"/>
                <w:szCs w:val="12"/>
                <w:lang w:val="de-DE"/>
              </w:rPr>
            </w:pPr>
            <w:r>
              <w:rPr>
                <w:noProof/>
                <w:sz w:val="12"/>
                <w:szCs w:val="12"/>
                <w:lang w:val="de-DE"/>
              </w:rPr>
              <w:t>Industrie und Gewerbe</w:t>
            </w:r>
          </w:p>
          <w:p w14:paraId="34F8F1B1" w14:textId="77777777" w:rsidR="000B708C" w:rsidRPr="00B448FA" w:rsidRDefault="000B708C" w:rsidP="000B708C">
            <w:pPr>
              <w:pStyle w:val="Odstavecseseznamem"/>
              <w:ind w:left="284"/>
              <w:jc w:val="left"/>
              <w:rPr>
                <w:noProof/>
                <w:sz w:val="12"/>
                <w:szCs w:val="12"/>
                <w:lang w:val="de-DE"/>
              </w:rPr>
            </w:pPr>
          </w:p>
          <w:p w14:paraId="4D5CDBE8" w14:textId="77777777" w:rsidR="000B708C" w:rsidRDefault="000B708C" w:rsidP="000B708C">
            <w:pPr>
              <w:jc w:val="left"/>
              <w:rPr>
                <w:b/>
                <w:noProof/>
                <w:sz w:val="16"/>
                <w:szCs w:val="16"/>
                <w:lang w:val="de-DE" w:eastAsia="de-DE"/>
              </w:rPr>
            </w:pPr>
            <w:r>
              <w:rPr>
                <w:b/>
                <w:noProof/>
                <w:sz w:val="16"/>
                <w:szCs w:val="16"/>
                <w:lang w:val="de-DE" w:eastAsia="de-DE"/>
              </w:rPr>
              <w:drawing>
                <wp:inline distT="0" distB="0" distL="0" distR="0" wp14:anchorId="2D6A883A" wp14:editId="6AF8D5C3">
                  <wp:extent cx="172192" cy="150120"/>
                  <wp:effectExtent l="0" t="0" r="0" b="254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74370" cy="152019"/>
                          </a:xfrm>
                          <a:prstGeom prst="rect">
                            <a:avLst/>
                          </a:prstGeom>
                          <a:noFill/>
                          <a:ln>
                            <a:noFill/>
                          </a:ln>
                        </pic:spPr>
                      </pic:pic>
                    </a:graphicData>
                  </a:graphic>
                </wp:inline>
              </w:drawing>
            </w:r>
            <w:r>
              <w:rPr>
                <w:b/>
                <w:noProof/>
                <w:sz w:val="16"/>
                <w:szCs w:val="16"/>
                <w:lang w:val="de-DE" w:eastAsia="de-DE"/>
              </w:rPr>
              <w:t xml:space="preserve"> Verdichtungsräume laut Ministerkonferenz für Raumordnung</w:t>
            </w:r>
          </w:p>
          <w:p w14:paraId="7E6D2D7E" w14:textId="77777777" w:rsidR="000B708C" w:rsidRDefault="000B708C" w:rsidP="000B708C">
            <w:pPr>
              <w:jc w:val="left"/>
              <w:rPr>
                <w:b/>
                <w:noProof/>
                <w:sz w:val="16"/>
                <w:szCs w:val="16"/>
                <w:lang w:val="de-DE" w:eastAsia="de-DE"/>
              </w:rPr>
            </w:pPr>
            <w:r>
              <w:rPr>
                <w:b/>
                <w:noProof/>
                <w:sz w:val="16"/>
                <w:szCs w:val="16"/>
                <w:lang w:val="de-DE" w:eastAsia="de-DE"/>
              </w:rPr>
              <w:drawing>
                <wp:inline distT="0" distB="0" distL="0" distR="0" wp14:anchorId="672D789F" wp14:editId="5679636C">
                  <wp:extent cx="140885" cy="166254"/>
                  <wp:effectExtent l="0" t="0" r="0" b="5715"/>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41205" cy="166632"/>
                          </a:xfrm>
                          <a:prstGeom prst="rect">
                            <a:avLst/>
                          </a:prstGeom>
                          <a:noFill/>
                          <a:ln>
                            <a:noFill/>
                          </a:ln>
                        </pic:spPr>
                      </pic:pic>
                    </a:graphicData>
                  </a:graphic>
                </wp:inline>
              </w:drawing>
            </w:r>
            <w:r>
              <w:rPr>
                <w:b/>
                <w:noProof/>
                <w:sz w:val="16"/>
                <w:szCs w:val="16"/>
                <w:lang w:val="de-DE" w:eastAsia="de-DE"/>
              </w:rPr>
              <w:t xml:space="preserve"> Überschwemmungs-gefährdete Flächen durch Flusshochwasser</w:t>
            </w:r>
          </w:p>
          <w:p w14:paraId="3D772F4A" w14:textId="77777777" w:rsidR="000B708C" w:rsidRDefault="000B708C" w:rsidP="000B708C">
            <w:pPr>
              <w:jc w:val="left"/>
              <w:rPr>
                <w:noProof/>
                <w:lang w:val="de-DE" w:eastAsia="de-DE"/>
              </w:rPr>
            </w:pPr>
            <w:r>
              <w:rPr>
                <w:b/>
                <w:noProof/>
                <w:sz w:val="16"/>
                <w:szCs w:val="16"/>
                <w:lang w:val="de-DE" w:eastAsia="de-DE"/>
              </w:rPr>
              <w:drawing>
                <wp:inline distT="0" distB="0" distL="0" distR="0" wp14:anchorId="09E80326" wp14:editId="24CD8546">
                  <wp:extent cx="172192" cy="147790"/>
                  <wp:effectExtent l="0" t="0" r="0" b="508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2179" cy="147779"/>
                          </a:xfrm>
                          <a:prstGeom prst="rect">
                            <a:avLst/>
                          </a:prstGeom>
                          <a:noFill/>
                          <a:ln>
                            <a:noFill/>
                          </a:ln>
                        </pic:spPr>
                      </pic:pic>
                    </a:graphicData>
                  </a:graphic>
                </wp:inline>
              </w:drawing>
            </w:r>
            <w:r>
              <w:rPr>
                <w:b/>
                <w:noProof/>
                <w:sz w:val="16"/>
                <w:szCs w:val="16"/>
                <w:lang w:val="de-DE" w:eastAsia="de-DE"/>
              </w:rPr>
              <w:t xml:space="preserve"> Überschwemmungs-gefährdete Flächen durch Sturmhochwasser</w:t>
            </w:r>
          </w:p>
        </w:tc>
      </w:tr>
      <w:tr w:rsidR="000B708C" w14:paraId="30061579" w14:textId="77777777" w:rsidTr="0038028C">
        <w:trPr>
          <w:trHeight w:val="420"/>
          <w:jc w:val="center"/>
        </w:trPr>
        <w:tc>
          <w:tcPr>
            <w:tcW w:w="2235" w:type="dxa"/>
            <w:vMerge/>
          </w:tcPr>
          <w:p w14:paraId="4E9CC617" w14:textId="77777777" w:rsidR="000B708C" w:rsidRPr="00A47FA9" w:rsidRDefault="000B708C" w:rsidP="000B708C">
            <w:pPr>
              <w:jc w:val="left"/>
              <w:rPr>
                <w:b/>
                <w:noProof/>
                <w:sz w:val="16"/>
                <w:szCs w:val="16"/>
                <w:lang w:val="de-DE" w:eastAsia="de-DE"/>
              </w:rPr>
            </w:pPr>
          </w:p>
        </w:tc>
        <w:tc>
          <w:tcPr>
            <w:tcW w:w="2780" w:type="dxa"/>
          </w:tcPr>
          <w:p w14:paraId="6F683CBD" w14:textId="77777777" w:rsidR="000B708C" w:rsidRPr="00423BE1" w:rsidRDefault="000B708C" w:rsidP="000B708C">
            <w:pPr>
              <w:jc w:val="left"/>
              <w:rPr>
                <w:b/>
                <w:noProof/>
                <w:sz w:val="16"/>
                <w:szCs w:val="16"/>
                <w:lang w:val="de-DE" w:eastAsia="de-DE"/>
              </w:rPr>
            </w:pPr>
            <w:r>
              <w:rPr>
                <w:b/>
                <w:noProof/>
                <w:sz w:val="16"/>
                <w:szCs w:val="16"/>
                <w:lang w:val="de-DE" w:eastAsia="de-DE"/>
              </w:rPr>
              <w:t>Schäden durch ansteigende Hitzebelastung in Verdichtungsräumen</w:t>
            </w:r>
          </w:p>
        </w:tc>
        <w:tc>
          <w:tcPr>
            <w:tcW w:w="2781" w:type="dxa"/>
          </w:tcPr>
          <w:p w14:paraId="0CEF1D71" w14:textId="4A2D1B9C" w:rsidR="000B708C" w:rsidRPr="00423BE1" w:rsidRDefault="000B708C" w:rsidP="000B708C">
            <w:pPr>
              <w:jc w:val="left"/>
              <w:rPr>
                <w:b/>
                <w:noProof/>
                <w:sz w:val="16"/>
                <w:szCs w:val="16"/>
                <w:lang w:val="de-DE" w:eastAsia="de-DE"/>
              </w:rPr>
            </w:pPr>
            <w:r>
              <w:rPr>
                <w:b/>
                <w:noProof/>
                <w:sz w:val="16"/>
                <w:szCs w:val="16"/>
                <w:lang w:val="de-DE" w:eastAsia="de-DE"/>
              </w:rPr>
              <w:t>Beeinträchtigung durch zunehme</w:t>
            </w:r>
            <w:r w:rsidR="001D04D6">
              <w:rPr>
                <w:b/>
                <w:noProof/>
                <w:sz w:val="16"/>
                <w:szCs w:val="16"/>
                <w:lang w:val="de-DE" w:eastAsia="de-DE"/>
              </w:rPr>
              <w:t>n</w:t>
            </w:r>
            <w:r>
              <w:rPr>
                <w:b/>
                <w:noProof/>
                <w:sz w:val="16"/>
                <w:szCs w:val="16"/>
                <w:lang w:val="de-DE" w:eastAsia="de-DE"/>
              </w:rPr>
              <w:t>de Erwärmung und Sommertrockenheit</w:t>
            </w:r>
          </w:p>
        </w:tc>
        <w:tc>
          <w:tcPr>
            <w:tcW w:w="2235" w:type="dxa"/>
            <w:vMerge/>
          </w:tcPr>
          <w:p w14:paraId="4C49386A" w14:textId="77777777" w:rsidR="000B708C" w:rsidRPr="00A47FA9" w:rsidRDefault="000B708C" w:rsidP="000B708C">
            <w:pPr>
              <w:jc w:val="left"/>
              <w:rPr>
                <w:b/>
                <w:noProof/>
                <w:sz w:val="16"/>
                <w:szCs w:val="16"/>
                <w:lang w:val="de-DE" w:eastAsia="de-DE"/>
              </w:rPr>
            </w:pPr>
          </w:p>
        </w:tc>
      </w:tr>
      <w:tr w:rsidR="000B708C" w14:paraId="7E22718D" w14:textId="77777777" w:rsidTr="0038028C">
        <w:trPr>
          <w:trHeight w:val="420"/>
          <w:jc w:val="center"/>
        </w:trPr>
        <w:tc>
          <w:tcPr>
            <w:tcW w:w="2235" w:type="dxa"/>
            <w:vMerge/>
          </w:tcPr>
          <w:p w14:paraId="74728A10" w14:textId="77777777" w:rsidR="000B708C" w:rsidRPr="00A47FA9" w:rsidRDefault="000B708C" w:rsidP="000B708C">
            <w:pPr>
              <w:jc w:val="left"/>
              <w:rPr>
                <w:b/>
                <w:noProof/>
                <w:sz w:val="16"/>
                <w:szCs w:val="16"/>
                <w:lang w:val="de-DE" w:eastAsia="de-DE"/>
              </w:rPr>
            </w:pPr>
          </w:p>
        </w:tc>
        <w:tc>
          <w:tcPr>
            <w:tcW w:w="2780" w:type="dxa"/>
          </w:tcPr>
          <w:p w14:paraId="6927701C" w14:textId="77777777" w:rsidR="000B708C" w:rsidRPr="00423BE1" w:rsidRDefault="000B708C" w:rsidP="00FE46C2">
            <w:pPr>
              <w:pStyle w:val="Odstavecseseznamem"/>
              <w:numPr>
                <w:ilvl w:val="0"/>
                <w:numId w:val="15"/>
              </w:numPr>
              <w:ind w:left="284" w:hanging="284"/>
              <w:jc w:val="left"/>
              <w:rPr>
                <w:b/>
                <w:noProof/>
                <w:sz w:val="16"/>
                <w:szCs w:val="16"/>
                <w:lang w:val="de-DE"/>
              </w:rPr>
            </w:pPr>
            <w:r w:rsidRPr="00423BE1">
              <w:rPr>
                <w:noProof/>
                <w:sz w:val="12"/>
                <w:szCs w:val="12"/>
                <w:lang w:val="de-DE"/>
              </w:rPr>
              <w:t>Verdichtungsgebiete</w:t>
            </w:r>
            <w:r>
              <w:rPr>
                <w:noProof/>
                <w:sz w:val="12"/>
                <w:szCs w:val="12"/>
                <w:lang w:val="de-DE"/>
              </w:rPr>
              <w:t xml:space="preserve"> in warmen Regionen</w:t>
            </w:r>
          </w:p>
          <w:p w14:paraId="2904DC62" w14:textId="4D547C7C" w:rsidR="000B708C" w:rsidRPr="00423BE1" w:rsidRDefault="000B708C" w:rsidP="00FE46C2">
            <w:pPr>
              <w:pStyle w:val="Odstavecseseznamem"/>
              <w:numPr>
                <w:ilvl w:val="0"/>
                <w:numId w:val="15"/>
              </w:numPr>
              <w:ind w:left="284" w:hanging="284"/>
              <w:jc w:val="left"/>
              <w:rPr>
                <w:b/>
                <w:noProof/>
                <w:sz w:val="16"/>
                <w:szCs w:val="16"/>
                <w:lang w:val="de-DE"/>
              </w:rPr>
            </w:pPr>
            <w:r>
              <w:rPr>
                <w:noProof/>
                <w:sz w:val="12"/>
                <w:szCs w:val="12"/>
                <w:lang w:val="de-DE"/>
              </w:rPr>
              <w:t>Betroffene Cluster: v.</w:t>
            </w:r>
            <w:r w:rsidR="001D04D6">
              <w:rPr>
                <w:noProof/>
                <w:sz w:val="12"/>
                <w:szCs w:val="12"/>
                <w:lang w:val="de-DE"/>
              </w:rPr>
              <w:t xml:space="preserve"> </w:t>
            </w:r>
            <w:r>
              <w:rPr>
                <w:noProof/>
                <w:sz w:val="12"/>
                <w:szCs w:val="12"/>
                <w:lang w:val="de-DE"/>
              </w:rPr>
              <w:t>a. Gesundheit, Infrastruktur</w:t>
            </w:r>
          </w:p>
        </w:tc>
        <w:tc>
          <w:tcPr>
            <w:tcW w:w="2781" w:type="dxa"/>
          </w:tcPr>
          <w:p w14:paraId="3A8758E5" w14:textId="0B2B9AA9" w:rsidR="000B708C" w:rsidRPr="00423BE1" w:rsidRDefault="000B708C" w:rsidP="00FE46C2">
            <w:pPr>
              <w:pStyle w:val="Odstavecseseznamem"/>
              <w:numPr>
                <w:ilvl w:val="0"/>
                <w:numId w:val="15"/>
              </w:numPr>
              <w:ind w:left="284" w:hanging="284"/>
              <w:jc w:val="left"/>
              <w:rPr>
                <w:b/>
                <w:noProof/>
                <w:sz w:val="16"/>
                <w:szCs w:val="16"/>
                <w:lang w:val="de-DE"/>
              </w:rPr>
            </w:pPr>
            <w:r w:rsidRPr="00423BE1">
              <w:rPr>
                <w:noProof/>
                <w:sz w:val="12"/>
                <w:szCs w:val="12"/>
                <w:lang w:val="de-DE"/>
              </w:rPr>
              <w:t>Regionen mit warme</w:t>
            </w:r>
            <w:r w:rsidR="001D04D6">
              <w:rPr>
                <w:noProof/>
                <w:sz w:val="12"/>
                <w:szCs w:val="12"/>
                <w:lang w:val="de-DE"/>
              </w:rPr>
              <w:t>m</w:t>
            </w:r>
            <w:r w:rsidRPr="00423BE1">
              <w:rPr>
                <w:noProof/>
                <w:sz w:val="12"/>
                <w:szCs w:val="12"/>
                <w:lang w:val="de-DE"/>
              </w:rPr>
              <w:t xml:space="preserve"> und trochkene</w:t>
            </w:r>
            <w:r w:rsidR="001D04D6">
              <w:rPr>
                <w:noProof/>
                <w:sz w:val="12"/>
                <w:szCs w:val="12"/>
                <w:lang w:val="de-DE"/>
              </w:rPr>
              <w:t>m</w:t>
            </w:r>
            <w:r w:rsidRPr="00423BE1">
              <w:rPr>
                <w:noProof/>
                <w:sz w:val="12"/>
                <w:szCs w:val="12"/>
                <w:lang w:val="de-DE"/>
              </w:rPr>
              <w:t xml:space="preserve"> Klima in Ostdeutschland umd im Rheingebiet</w:t>
            </w:r>
          </w:p>
          <w:p w14:paraId="756A12FE" w14:textId="59EAF28F" w:rsidR="000B708C" w:rsidRPr="00423BE1" w:rsidRDefault="000B708C" w:rsidP="00FE46C2">
            <w:pPr>
              <w:pStyle w:val="Odstavecseseznamem"/>
              <w:numPr>
                <w:ilvl w:val="0"/>
                <w:numId w:val="15"/>
              </w:numPr>
              <w:ind w:left="284" w:hanging="284"/>
              <w:jc w:val="left"/>
              <w:rPr>
                <w:b/>
                <w:noProof/>
                <w:sz w:val="16"/>
                <w:szCs w:val="16"/>
                <w:lang w:val="de-DE"/>
              </w:rPr>
            </w:pPr>
            <w:r>
              <w:rPr>
                <w:noProof/>
                <w:sz w:val="12"/>
                <w:szCs w:val="12"/>
                <w:lang w:val="de-DE"/>
              </w:rPr>
              <w:t>Betroffene Cluster: v.</w:t>
            </w:r>
            <w:r w:rsidR="001D04D6">
              <w:rPr>
                <w:noProof/>
                <w:sz w:val="12"/>
                <w:szCs w:val="12"/>
                <w:lang w:val="de-DE"/>
              </w:rPr>
              <w:t xml:space="preserve"> </w:t>
            </w:r>
            <w:r>
              <w:rPr>
                <w:noProof/>
                <w:sz w:val="12"/>
                <w:szCs w:val="12"/>
                <w:lang w:val="de-DE"/>
              </w:rPr>
              <w:t>a. Wasser, Land , Infrastruktur</w:t>
            </w:r>
          </w:p>
        </w:tc>
        <w:tc>
          <w:tcPr>
            <w:tcW w:w="2235" w:type="dxa"/>
            <w:vMerge/>
          </w:tcPr>
          <w:p w14:paraId="01679742" w14:textId="77777777" w:rsidR="000B708C" w:rsidRPr="00A47FA9" w:rsidRDefault="000B708C" w:rsidP="000B708C">
            <w:pPr>
              <w:jc w:val="left"/>
              <w:rPr>
                <w:b/>
                <w:noProof/>
                <w:sz w:val="16"/>
                <w:szCs w:val="16"/>
                <w:lang w:val="de-DE" w:eastAsia="de-DE"/>
              </w:rPr>
            </w:pPr>
          </w:p>
        </w:tc>
      </w:tr>
      <w:tr w:rsidR="000B708C" w14:paraId="454236BE" w14:textId="77777777" w:rsidTr="0038028C">
        <w:trPr>
          <w:trHeight w:val="420"/>
          <w:jc w:val="center"/>
        </w:trPr>
        <w:tc>
          <w:tcPr>
            <w:tcW w:w="2235" w:type="dxa"/>
            <w:vMerge/>
          </w:tcPr>
          <w:p w14:paraId="0A6B1F5F" w14:textId="77777777" w:rsidR="000B708C" w:rsidRPr="00A47FA9" w:rsidRDefault="000B708C" w:rsidP="000B708C">
            <w:pPr>
              <w:jc w:val="left"/>
              <w:rPr>
                <w:b/>
                <w:noProof/>
                <w:sz w:val="16"/>
                <w:szCs w:val="16"/>
                <w:lang w:val="de-DE" w:eastAsia="de-DE"/>
              </w:rPr>
            </w:pPr>
          </w:p>
        </w:tc>
        <w:tc>
          <w:tcPr>
            <w:tcW w:w="2780" w:type="dxa"/>
          </w:tcPr>
          <w:p w14:paraId="4A9F22CD" w14:textId="02023C94" w:rsidR="000B708C" w:rsidRPr="00423BE1" w:rsidRDefault="000B708C" w:rsidP="00CA147F">
            <w:pPr>
              <w:jc w:val="left"/>
              <w:rPr>
                <w:b/>
                <w:noProof/>
                <w:sz w:val="16"/>
                <w:szCs w:val="16"/>
                <w:lang w:val="de-DE" w:eastAsia="de-DE"/>
              </w:rPr>
            </w:pPr>
            <w:r>
              <w:rPr>
                <w:b/>
                <w:noProof/>
                <w:sz w:val="16"/>
                <w:szCs w:val="16"/>
                <w:lang w:val="de-DE" w:eastAsia="de-DE"/>
              </w:rPr>
              <w:t>Schäden an Gebäuden und Infrastruktur durch Starkregen und Sturzfluten</w:t>
            </w:r>
          </w:p>
        </w:tc>
        <w:tc>
          <w:tcPr>
            <w:tcW w:w="2781" w:type="dxa"/>
          </w:tcPr>
          <w:p w14:paraId="56070184" w14:textId="5AE63AA0" w:rsidR="000B708C" w:rsidRPr="00423BE1" w:rsidRDefault="000B708C" w:rsidP="00CA147F">
            <w:pPr>
              <w:jc w:val="left"/>
              <w:rPr>
                <w:b/>
                <w:noProof/>
                <w:sz w:val="16"/>
                <w:szCs w:val="16"/>
                <w:lang w:val="de-DE" w:eastAsia="de-DE"/>
              </w:rPr>
            </w:pPr>
            <w:r>
              <w:rPr>
                <w:b/>
                <w:noProof/>
                <w:sz w:val="16"/>
                <w:szCs w:val="16"/>
                <w:lang w:val="de-DE" w:eastAsia="de-DE"/>
              </w:rPr>
              <w:t>Schäden an Gebäuden und Infrastruktur durch Flussüberschwemmung</w:t>
            </w:r>
          </w:p>
        </w:tc>
        <w:tc>
          <w:tcPr>
            <w:tcW w:w="2235" w:type="dxa"/>
            <w:vMerge/>
          </w:tcPr>
          <w:p w14:paraId="65D20622" w14:textId="77777777" w:rsidR="000B708C" w:rsidRPr="00A47FA9" w:rsidRDefault="000B708C" w:rsidP="000B708C">
            <w:pPr>
              <w:jc w:val="left"/>
              <w:rPr>
                <w:b/>
                <w:noProof/>
                <w:sz w:val="16"/>
                <w:szCs w:val="16"/>
                <w:lang w:val="de-DE" w:eastAsia="de-DE"/>
              </w:rPr>
            </w:pPr>
          </w:p>
        </w:tc>
      </w:tr>
      <w:tr w:rsidR="000B708C" w14:paraId="233A426E" w14:textId="77777777" w:rsidTr="0038028C">
        <w:trPr>
          <w:trHeight w:val="420"/>
          <w:jc w:val="center"/>
        </w:trPr>
        <w:tc>
          <w:tcPr>
            <w:tcW w:w="2235" w:type="dxa"/>
            <w:vMerge/>
          </w:tcPr>
          <w:p w14:paraId="183B028C" w14:textId="77777777" w:rsidR="000B708C" w:rsidRPr="00A47FA9" w:rsidRDefault="000B708C" w:rsidP="000B708C">
            <w:pPr>
              <w:jc w:val="left"/>
              <w:rPr>
                <w:b/>
                <w:noProof/>
                <w:sz w:val="16"/>
                <w:szCs w:val="16"/>
                <w:lang w:val="de-DE" w:eastAsia="de-DE"/>
              </w:rPr>
            </w:pPr>
          </w:p>
        </w:tc>
        <w:tc>
          <w:tcPr>
            <w:tcW w:w="2780" w:type="dxa"/>
          </w:tcPr>
          <w:p w14:paraId="2ADD8170" w14:textId="29F7CC9C" w:rsidR="000B708C" w:rsidRPr="000773AE" w:rsidRDefault="000B708C" w:rsidP="00FE46C2">
            <w:pPr>
              <w:pStyle w:val="Odstavecseseznamem"/>
              <w:numPr>
                <w:ilvl w:val="0"/>
                <w:numId w:val="15"/>
              </w:numPr>
              <w:ind w:left="284" w:hanging="284"/>
              <w:jc w:val="left"/>
              <w:rPr>
                <w:noProof/>
                <w:sz w:val="12"/>
                <w:szCs w:val="12"/>
                <w:lang w:val="de-DE"/>
              </w:rPr>
            </w:pPr>
            <w:r w:rsidRPr="00423BE1">
              <w:rPr>
                <w:noProof/>
                <w:sz w:val="12"/>
                <w:szCs w:val="12"/>
                <w:lang w:val="de-DE"/>
              </w:rPr>
              <w:t>Verdichtungsgebiete</w:t>
            </w:r>
            <w:r>
              <w:rPr>
                <w:noProof/>
                <w:sz w:val="12"/>
                <w:szCs w:val="12"/>
                <w:lang w:val="de-DE"/>
              </w:rPr>
              <w:t xml:space="preserve"> im nordwes</w:t>
            </w:r>
            <w:r w:rsidR="001D04D6">
              <w:rPr>
                <w:noProof/>
                <w:sz w:val="12"/>
                <w:szCs w:val="12"/>
                <w:lang w:val="de-DE"/>
              </w:rPr>
              <w:t>t</w:t>
            </w:r>
            <w:r>
              <w:rPr>
                <w:noProof/>
                <w:sz w:val="12"/>
                <w:szCs w:val="12"/>
                <w:lang w:val="de-DE"/>
              </w:rPr>
              <w:t>deutschen Tiefland, Mittelgebirde und Voralpenraum</w:t>
            </w:r>
          </w:p>
          <w:p w14:paraId="0EBB7198" w14:textId="4510251A" w:rsidR="000B708C" w:rsidRPr="00423BE1" w:rsidRDefault="000B708C" w:rsidP="00FE46C2">
            <w:pPr>
              <w:pStyle w:val="Odstavecseseznamem"/>
              <w:numPr>
                <w:ilvl w:val="0"/>
                <w:numId w:val="15"/>
              </w:numPr>
              <w:ind w:left="284" w:hanging="284"/>
              <w:jc w:val="left"/>
              <w:rPr>
                <w:b/>
                <w:noProof/>
                <w:sz w:val="16"/>
                <w:szCs w:val="16"/>
                <w:lang w:val="de-DE"/>
              </w:rPr>
            </w:pPr>
            <w:r>
              <w:rPr>
                <w:noProof/>
                <w:sz w:val="12"/>
                <w:szCs w:val="12"/>
                <w:lang w:val="de-DE"/>
              </w:rPr>
              <w:t>Betroffene Cluster: v.</w:t>
            </w:r>
            <w:r w:rsidR="001D04D6">
              <w:rPr>
                <w:noProof/>
                <w:sz w:val="12"/>
                <w:szCs w:val="12"/>
                <w:lang w:val="de-DE"/>
              </w:rPr>
              <w:t xml:space="preserve"> </w:t>
            </w:r>
            <w:r>
              <w:rPr>
                <w:noProof/>
                <w:sz w:val="12"/>
                <w:szCs w:val="12"/>
                <w:lang w:val="de-DE"/>
              </w:rPr>
              <w:t>a. Wasser, Infrastrukturen, Wirtschaft</w:t>
            </w:r>
          </w:p>
        </w:tc>
        <w:tc>
          <w:tcPr>
            <w:tcW w:w="2781" w:type="dxa"/>
          </w:tcPr>
          <w:p w14:paraId="480187C5" w14:textId="77777777" w:rsidR="000B708C" w:rsidRPr="000773AE" w:rsidRDefault="000B708C" w:rsidP="00FE46C2">
            <w:pPr>
              <w:pStyle w:val="Odstavecseseznamem"/>
              <w:numPr>
                <w:ilvl w:val="0"/>
                <w:numId w:val="15"/>
              </w:numPr>
              <w:ind w:left="284" w:hanging="284"/>
              <w:jc w:val="left"/>
              <w:rPr>
                <w:b/>
                <w:noProof/>
                <w:sz w:val="16"/>
                <w:szCs w:val="16"/>
                <w:lang w:val="de-DE"/>
              </w:rPr>
            </w:pPr>
            <w:r w:rsidRPr="00423BE1">
              <w:rPr>
                <w:noProof/>
                <w:sz w:val="12"/>
                <w:szCs w:val="12"/>
                <w:lang w:val="de-DE"/>
              </w:rPr>
              <w:t>Verdichtungsgebiete</w:t>
            </w:r>
            <w:r>
              <w:rPr>
                <w:noProof/>
                <w:sz w:val="12"/>
                <w:szCs w:val="12"/>
                <w:lang w:val="de-DE"/>
              </w:rPr>
              <w:t xml:space="preserve"> in Flusstälern des Norddeutschen Tielflands</w:t>
            </w:r>
          </w:p>
          <w:p w14:paraId="7DC26934" w14:textId="4B7F1B3A" w:rsidR="000B708C" w:rsidRPr="00423BE1" w:rsidRDefault="000B708C" w:rsidP="00FE46C2">
            <w:pPr>
              <w:pStyle w:val="Odstavecseseznamem"/>
              <w:numPr>
                <w:ilvl w:val="0"/>
                <w:numId w:val="15"/>
              </w:numPr>
              <w:ind w:left="284" w:hanging="284"/>
              <w:jc w:val="left"/>
              <w:rPr>
                <w:b/>
                <w:noProof/>
                <w:sz w:val="16"/>
                <w:szCs w:val="16"/>
                <w:lang w:val="de-DE"/>
              </w:rPr>
            </w:pPr>
            <w:r>
              <w:rPr>
                <w:noProof/>
                <w:sz w:val="12"/>
                <w:szCs w:val="12"/>
                <w:lang w:val="de-DE"/>
              </w:rPr>
              <w:t>Betroffene Cluster: v.</w:t>
            </w:r>
            <w:r w:rsidR="001D04D6">
              <w:rPr>
                <w:noProof/>
                <w:sz w:val="12"/>
                <w:szCs w:val="12"/>
                <w:lang w:val="de-DE"/>
              </w:rPr>
              <w:t xml:space="preserve"> </w:t>
            </w:r>
            <w:r>
              <w:rPr>
                <w:noProof/>
                <w:sz w:val="12"/>
                <w:szCs w:val="12"/>
                <w:lang w:val="de-DE"/>
              </w:rPr>
              <w:t>a. Wasser, Infrastrukturen, Wirtschaft</w:t>
            </w:r>
          </w:p>
        </w:tc>
        <w:tc>
          <w:tcPr>
            <w:tcW w:w="2235" w:type="dxa"/>
            <w:vMerge/>
          </w:tcPr>
          <w:p w14:paraId="264AEB86" w14:textId="77777777" w:rsidR="000B708C" w:rsidRPr="00A47FA9" w:rsidRDefault="000B708C" w:rsidP="000B708C">
            <w:pPr>
              <w:jc w:val="left"/>
              <w:rPr>
                <w:b/>
                <w:noProof/>
                <w:sz w:val="16"/>
                <w:szCs w:val="16"/>
                <w:lang w:val="de-DE" w:eastAsia="de-DE"/>
              </w:rPr>
            </w:pPr>
          </w:p>
        </w:tc>
      </w:tr>
      <w:tr w:rsidR="000B708C" w14:paraId="658AB6FA" w14:textId="77777777" w:rsidTr="0038028C">
        <w:trPr>
          <w:trHeight w:val="505"/>
          <w:jc w:val="center"/>
        </w:trPr>
        <w:tc>
          <w:tcPr>
            <w:tcW w:w="2235" w:type="dxa"/>
            <w:vMerge/>
          </w:tcPr>
          <w:p w14:paraId="0D134C22" w14:textId="77777777" w:rsidR="000B708C" w:rsidRPr="00A47FA9" w:rsidRDefault="000B708C" w:rsidP="000B708C">
            <w:pPr>
              <w:jc w:val="left"/>
              <w:rPr>
                <w:b/>
                <w:noProof/>
                <w:sz w:val="16"/>
                <w:szCs w:val="16"/>
                <w:lang w:val="de-DE" w:eastAsia="de-DE"/>
              </w:rPr>
            </w:pPr>
          </w:p>
        </w:tc>
        <w:tc>
          <w:tcPr>
            <w:tcW w:w="2780" w:type="dxa"/>
          </w:tcPr>
          <w:p w14:paraId="385C637B" w14:textId="77777777" w:rsidR="000B708C" w:rsidRPr="00423BE1" w:rsidRDefault="000B708C" w:rsidP="000B708C">
            <w:pPr>
              <w:jc w:val="left"/>
              <w:rPr>
                <w:b/>
                <w:noProof/>
                <w:sz w:val="16"/>
                <w:szCs w:val="16"/>
                <w:lang w:val="de-DE" w:eastAsia="de-DE"/>
              </w:rPr>
            </w:pPr>
            <w:r>
              <w:rPr>
                <w:b/>
                <w:noProof/>
                <w:sz w:val="16"/>
                <w:szCs w:val="16"/>
                <w:lang w:val="de-DE" w:eastAsia="de-DE"/>
              </w:rPr>
              <w:t>Veränderung der Artenzu-sammensetzung und natürlicher Entwicklungsphasen durch graduellen Temperaturanstieg</w:t>
            </w:r>
          </w:p>
        </w:tc>
        <w:tc>
          <w:tcPr>
            <w:tcW w:w="2781" w:type="dxa"/>
          </w:tcPr>
          <w:p w14:paraId="4B614930" w14:textId="0CF22DD4" w:rsidR="000B708C" w:rsidRPr="00423BE1" w:rsidRDefault="000B708C" w:rsidP="00CA147F">
            <w:pPr>
              <w:jc w:val="left"/>
              <w:rPr>
                <w:b/>
                <w:noProof/>
                <w:sz w:val="16"/>
                <w:szCs w:val="16"/>
                <w:lang w:val="de-DE" w:eastAsia="de-DE"/>
              </w:rPr>
            </w:pPr>
            <w:r>
              <w:rPr>
                <w:b/>
                <w:noProof/>
                <w:sz w:val="16"/>
                <w:szCs w:val="16"/>
                <w:lang w:val="de-DE" w:eastAsia="de-DE"/>
              </w:rPr>
              <w:t>Schaden an Küsten durch Meeresspiegelansti</w:t>
            </w:r>
            <w:r w:rsidR="001D04D6">
              <w:rPr>
                <w:b/>
                <w:noProof/>
                <w:sz w:val="16"/>
                <w:szCs w:val="16"/>
                <w:lang w:val="de-DE" w:eastAsia="de-DE"/>
              </w:rPr>
              <w:t>e</w:t>
            </w:r>
            <w:r>
              <w:rPr>
                <w:b/>
                <w:noProof/>
                <w:sz w:val="16"/>
                <w:szCs w:val="16"/>
                <w:lang w:val="de-DE" w:eastAsia="de-DE"/>
              </w:rPr>
              <w:t>g und Sturmfluten</w:t>
            </w:r>
          </w:p>
        </w:tc>
        <w:tc>
          <w:tcPr>
            <w:tcW w:w="2235" w:type="dxa"/>
            <w:vMerge/>
          </w:tcPr>
          <w:p w14:paraId="6E4198AA" w14:textId="77777777" w:rsidR="000B708C" w:rsidRPr="00A47FA9" w:rsidRDefault="000B708C" w:rsidP="000B708C">
            <w:pPr>
              <w:jc w:val="left"/>
              <w:rPr>
                <w:b/>
                <w:noProof/>
                <w:sz w:val="16"/>
                <w:szCs w:val="16"/>
                <w:lang w:val="de-DE" w:eastAsia="de-DE"/>
              </w:rPr>
            </w:pPr>
          </w:p>
        </w:tc>
      </w:tr>
      <w:tr w:rsidR="000B708C" w14:paraId="777F72BD" w14:textId="77777777" w:rsidTr="0038028C">
        <w:trPr>
          <w:trHeight w:val="505"/>
          <w:jc w:val="center"/>
        </w:trPr>
        <w:tc>
          <w:tcPr>
            <w:tcW w:w="2235" w:type="dxa"/>
            <w:vMerge/>
          </w:tcPr>
          <w:p w14:paraId="159A9387" w14:textId="77777777" w:rsidR="000B708C" w:rsidRPr="00A47FA9" w:rsidRDefault="000B708C" w:rsidP="000B708C">
            <w:pPr>
              <w:jc w:val="left"/>
              <w:rPr>
                <w:b/>
                <w:noProof/>
                <w:sz w:val="16"/>
                <w:szCs w:val="16"/>
                <w:lang w:val="de-DE" w:eastAsia="de-DE"/>
              </w:rPr>
            </w:pPr>
          </w:p>
        </w:tc>
        <w:tc>
          <w:tcPr>
            <w:tcW w:w="2780" w:type="dxa"/>
          </w:tcPr>
          <w:p w14:paraId="661A5B70" w14:textId="77777777" w:rsidR="000B708C" w:rsidRPr="000773AE" w:rsidRDefault="000B708C" w:rsidP="00FE46C2">
            <w:pPr>
              <w:pStyle w:val="Odstavecseseznamem"/>
              <w:numPr>
                <w:ilvl w:val="0"/>
                <w:numId w:val="15"/>
              </w:numPr>
              <w:ind w:left="284" w:hanging="284"/>
              <w:jc w:val="left"/>
              <w:rPr>
                <w:b/>
                <w:noProof/>
                <w:sz w:val="16"/>
                <w:szCs w:val="16"/>
                <w:lang w:val="de-DE"/>
              </w:rPr>
            </w:pPr>
            <w:r>
              <w:rPr>
                <w:noProof/>
                <w:sz w:val="12"/>
                <w:szCs w:val="12"/>
                <w:lang w:val="de-DE"/>
              </w:rPr>
              <w:t>Meere und ländlicher Raum</w:t>
            </w:r>
          </w:p>
          <w:p w14:paraId="1C32B6C6" w14:textId="6DB9BE4B" w:rsidR="000B708C" w:rsidRPr="00423BE1" w:rsidRDefault="000B708C" w:rsidP="00FE46C2">
            <w:pPr>
              <w:pStyle w:val="Odstavecseseznamem"/>
              <w:numPr>
                <w:ilvl w:val="0"/>
                <w:numId w:val="15"/>
              </w:numPr>
              <w:ind w:left="284" w:hanging="284"/>
              <w:jc w:val="left"/>
              <w:rPr>
                <w:b/>
                <w:noProof/>
                <w:sz w:val="16"/>
                <w:szCs w:val="16"/>
                <w:lang w:val="de-DE"/>
              </w:rPr>
            </w:pPr>
            <w:r>
              <w:rPr>
                <w:noProof/>
                <w:sz w:val="12"/>
                <w:szCs w:val="12"/>
                <w:lang w:val="de-DE"/>
              </w:rPr>
              <w:t>Betroffene Cluster: v.</w:t>
            </w:r>
            <w:r w:rsidR="001D04D6">
              <w:rPr>
                <w:noProof/>
                <w:sz w:val="12"/>
                <w:szCs w:val="12"/>
                <w:lang w:val="de-DE"/>
              </w:rPr>
              <w:t xml:space="preserve"> </w:t>
            </w:r>
            <w:r>
              <w:rPr>
                <w:noProof/>
                <w:sz w:val="12"/>
                <w:szCs w:val="12"/>
                <w:lang w:val="de-DE"/>
              </w:rPr>
              <w:t>a. Gesundheit, Land, Wasser</w:t>
            </w:r>
          </w:p>
        </w:tc>
        <w:tc>
          <w:tcPr>
            <w:tcW w:w="2781" w:type="dxa"/>
          </w:tcPr>
          <w:p w14:paraId="609A90A9" w14:textId="77777777" w:rsidR="000B708C" w:rsidRPr="000773AE" w:rsidRDefault="000B708C" w:rsidP="00FE46C2">
            <w:pPr>
              <w:pStyle w:val="Odstavecseseznamem"/>
              <w:numPr>
                <w:ilvl w:val="0"/>
                <w:numId w:val="15"/>
              </w:numPr>
              <w:ind w:left="284" w:hanging="284"/>
              <w:jc w:val="left"/>
              <w:rPr>
                <w:b/>
                <w:noProof/>
                <w:sz w:val="16"/>
                <w:szCs w:val="16"/>
                <w:lang w:val="de-DE"/>
              </w:rPr>
            </w:pPr>
            <w:r>
              <w:rPr>
                <w:noProof/>
                <w:sz w:val="12"/>
                <w:szCs w:val="12"/>
                <w:lang w:val="de-DE"/>
              </w:rPr>
              <w:t>Küstengebiete</w:t>
            </w:r>
          </w:p>
          <w:p w14:paraId="24AC8F38" w14:textId="723C2995" w:rsidR="000B708C" w:rsidRPr="000773AE" w:rsidRDefault="000B708C" w:rsidP="00FE46C2">
            <w:pPr>
              <w:pStyle w:val="Odstavecseseznamem"/>
              <w:numPr>
                <w:ilvl w:val="0"/>
                <w:numId w:val="15"/>
              </w:numPr>
              <w:ind w:left="284" w:hanging="284"/>
              <w:jc w:val="left"/>
              <w:rPr>
                <w:b/>
                <w:noProof/>
                <w:sz w:val="16"/>
                <w:szCs w:val="16"/>
                <w:lang w:val="de-DE"/>
              </w:rPr>
            </w:pPr>
            <w:r w:rsidRPr="000773AE">
              <w:rPr>
                <w:noProof/>
                <w:sz w:val="12"/>
                <w:szCs w:val="12"/>
                <w:lang w:val="de-DE"/>
              </w:rPr>
              <w:t>Betroffene Cluster: v.</w:t>
            </w:r>
            <w:r w:rsidR="001D04D6">
              <w:rPr>
                <w:noProof/>
                <w:sz w:val="12"/>
                <w:szCs w:val="12"/>
                <w:lang w:val="de-DE"/>
              </w:rPr>
              <w:t xml:space="preserve"> </w:t>
            </w:r>
            <w:r w:rsidRPr="000773AE">
              <w:rPr>
                <w:noProof/>
                <w:sz w:val="12"/>
                <w:szCs w:val="12"/>
                <w:lang w:val="de-DE"/>
              </w:rPr>
              <w:t>a. Wasser, Infrastrukturen, Wirtschaft</w:t>
            </w:r>
          </w:p>
        </w:tc>
        <w:tc>
          <w:tcPr>
            <w:tcW w:w="2235" w:type="dxa"/>
            <w:vMerge/>
          </w:tcPr>
          <w:p w14:paraId="0AFF196F" w14:textId="77777777" w:rsidR="000B708C" w:rsidRPr="00A47FA9" w:rsidRDefault="000B708C" w:rsidP="000B708C">
            <w:pPr>
              <w:jc w:val="left"/>
              <w:rPr>
                <w:b/>
                <w:noProof/>
                <w:sz w:val="16"/>
                <w:szCs w:val="16"/>
                <w:lang w:val="de-DE" w:eastAsia="de-DE"/>
              </w:rPr>
            </w:pPr>
          </w:p>
        </w:tc>
      </w:tr>
      <w:tr w:rsidR="000B708C" w14:paraId="13D3993F" w14:textId="77777777" w:rsidTr="0038028C">
        <w:trPr>
          <w:trHeight w:val="693"/>
          <w:jc w:val="center"/>
        </w:trPr>
        <w:tc>
          <w:tcPr>
            <w:tcW w:w="10031" w:type="dxa"/>
            <w:gridSpan w:val="4"/>
          </w:tcPr>
          <w:p w14:paraId="6F61BE6F" w14:textId="77777777" w:rsidR="000B708C" w:rsidRPr="00A47FA9" w:rsidRDefault="000B708C" w:rsidP="000B708C">
            <w:pPr>
              <w:jc w:val="left"/>
              <w:rPr>
                <w:b/>
                <w:noProof/>
                <w:sz w:val="16"/>
                <w:szCs w:val="16"/>
                <w:lang w:val="de-DE" w:eastAsia="de-DE"/>
              </w:rPr>
            </w:pPr>
            <w:r>
              <w:rPr>
                <w:b/>
                <w:noProof/>
                <w:sz w:val="16"/>
                <w:szCs w:val="16"/>
                <w:lang w:val="de-DE" w:eastAsia="de-DE"/>
              </w:rPr>
              <w:drawing>
                <wp:inline distT="0" distB="0" distL="0" distR="0" wp14:anchorId="7B7E984E" wp14:editId="42A5EC49">
                  <wp:extent cx="6487451" cy="350322"/>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489070" cy="350409"/>
                          </a:xfrm>
                          <a:prstGeom prst="rect">
                            <a:avLst/>
                          </a:prstGeom>
                          <a:noFill/>
                          <a:ln>
                            <a:noFill/>
                          </a:ln>
                        </pic:spPr>
                      </pic:pic>
                    </a:graphicData>
                  </a:graphic>
                </wp:inline>
              </w:drawing>
            </w:r>
          </w:p>
        </w:tc>
      </w:tr>
    </w:tbl>
    <w:p w14:paraId="6AF48238" w14:textId="77777777" w:rsidR="00C770FC" w:rsidRPr="00C770FC" w:rsidRDefault="00C770FC" w:rsidP="00C770FC">
      <w:pPr>
        <w:pStyle w:val="Tabellenberschrift"/>
        <w:rPr>
          <w:rFonts w:eastAsia="Arial"/>
          <w:sz w:val="4"/>
          <w:szCs w:val="4"/>
        </w:rPr>
      </w:pPr>
    </w:p>
    <w:p w14:paraId="2A0F080C" w14:textId="22F6A3BE" w:rsidR="000B708C" w:rsidRPr="00182DAA" w:rsidRDefault="000B708C" w:rsidP="00C770FC">
      <w:pPr>
        <w:pStyle w:val="Tabellenberschrift"/>
        <w:rPr>
          <w:rFonts w:eastAsia="Arial"/>
        </w:rPr>
      </w:pPr>
      <w:r w:rsidRPr="00182DAA">
        <w:rPr>
          <w:rFonts w:eastAsia="Arial"/>
        </w:rPr>
        <w:t>Abb</w:t>
      </w:r>
      <w:r w:rsidR="00EF0F0F" w:rsidRPr="00182DAA">
        <w:rPr>
          <w:rFonts w:eastAsia="Arial"/>
        </w:rPr>
        <w:t>. 3-</w:t>
      </w:r>
      <w:r w:rsidR="00B3098B">
        <w:rPr>
          <w:rFonts w:eastAsia="Arial"/>
        </w:rPr>
        <w:t>6</w:t>
      </w:r>
      <w:r w:rsidRPr="00182DAA">
        <w:rPr>
          <w:rFonts w:eastAsia="Arial"/>
        </w:rPr>
        <w:t>:</w:t>
      </w:r>
      <w:r w:rsidR="00182DAA" w:rsidRPr="00182DAA">
        <w:rPr>
          <w:rFonts w:eastAsia="Arial"/>
        </w:rPr>
        <w:tab/>
      </w:r>
      <w:r w:rsidRPr="00182DAA">
        <w:rPr>
          <w:rFonts w:eastAsia="Arial"/>
        </w:rPr>
        <w:t>Regionale Betroffenheit und handlungs</w:t>
      </w:r>
      <w:r w:rsidR="001D04D6" w:rsidRPr="00182DAA">
        <w:rPr>
          <w:rFonts w:eastAsia="Arial"/>
        </w:rPr>
        <w:t>feld</w:t>
      </w:r>
      <w:r w:rsidRPr="00182DAA">
        <w:rPr>
          <w:rFonts w:eastAsia="Arial"/>
        </w:rPr>
        <w:t>übergreifende Folgen des Klimawandels</w:t>
      </w:r>
      <w:r w:rsidR="00E678C7">
        <w:rPr>
          <w:rStyle w:val="Znakapoznpodarou"/>
          <w:rFonts w:eastAsia="Arial"/>
          <w:spacing w:val="1"/>
        </w:rPr>
        <w:footnoteReference w:id="6"/>
      </w:r>
    </w:p>
    <w:p w14:paraId="09CFA23C" w14:textId="04B0E39E" w:rsidR="00690CCF" w:rsidRPr="00331731" w:rsidRDefault="00690CCF" w:rsidP="00574E17">
      <w:pPr>
        <w:jc w:val="left"/>
        <w:rPr>
          <w:lang w:val="de-DE"/>
        </w:rPr>
      </w:pPr>
    </w:p>
    <w:p w14:paraId="20EFFA53" w14:textId="70E4D951" w:rsidR="00574E17" w:rsidRPr="00331731" w:rsidRDefault="00574E17" w:rsidP="001155CB">
      <w:pPr>
        <w:rPr>
          <w:lang w:val="de-DE"/>
        </w:rPr>
      </w:pPr>
      <w:r w:rsidRPr="00331731">
        <w:rPr>
          <w:lang w:val="de-DE"/>
        </w:rPr>
        <w:t xml:space="preserve">Das </w:t>
      </w:r>
      <w:proofErr w:type="spellStart"/>
      <w:r w:rsidRPr="00331731">
        <w:rPr>
          <w:lang w:val="de-DE"/>
        </w:rPr>
        <w:t>Monitoringsystem</w:t>
      </w:r>
      <w:proofErr w:type="spellEnd"/>
      <w:r w:rsidRPr="00331731">
        <w:rPr>
          <w:lang w:val="de-DE"/>
        </w:rPr>
        <w:t xml:space="preserve"> wird im Prozess der Fortschreibung überprüft und weiterentwickelt, um neue Erkenntnisse und Daten zu integrieren. Aktuell wird an der Weiterentwicklung der DAS-Monitoring-Indikatoren insbesondere zum Handlungsfeld Wasserhaushalt, Wasserwirtschaft, Küsten- und Meeresschutz gearbeitet. Aber auch die Bundesländer entwickeln zunehmend </w:t>
      </w:r>
      <w:proofErr w:type="spellStart"/>
      <w:r w:rsidRPr="00331731">
        <w:rPr>
          <w:lang w:val="de-DE"/>
        </w:rPr>
        <w:t>Monitoringsysteme</w:t>
      </w:r>
      <w:proofErr w:type="spellEnd"/>
      <w:r w:rsidRPr="00331731">
        <w:rPr>
          <w:lang w:val="de-DE"/>
        </w:rPr>
        <w:t xml:space="preserve"> zu Klimafolgen und Anpassung, die zu berücksichtigen sind.</w:t>
      </w:r>
    </w:p>
    <w:p w14:paraId="316316BF" w14:textId="77777777" w:rsidR="00574E17" w:rsidRPr="00331731" w:rsidRDefault="00574E17" w:rsidP="001155CB">
      <w:pPr>
        <w:rPr>
          <w:lang w:val="de-DE"/>
        </w:rPr>
      </w:pPr>
    </w:p>
    <w:p w14:paraId="64C8FE8C" w14:textId="5ABD172E" w:rsidR="00A036F6" w:rsidRPr="00331731" w:rsidRDefault="001155CB" w:rsidP="001155CB">
      <w:pPr>
        <w:rPr>
          <w:lang w:val="de-DE"/>
        </w:rPr>
      </w:pPr>
      <w:r w:rsidRPr="00331731">
        <w:rPr>
          <w:lang w:val="de-DE"/>
        </w:rPr>
        <w:t xml:space="preserve">Im Rahmen der Bund/Ländergemeinschaft Wasser (LAWA) wird </w:t>
      </w:r>
      <w:r w:rsidR="00371C2D" w:rsidRPr="00331731">
        <w:rPr>
          <w:lang w:val="de-DE"/>
        </w:rPr>
        <w:t xml:space="preserve">deshalb </w:t>
      </w:r>
      <w:r w:rsidR="009A03B0" w:rsidRPr="00331731">
        <w:rPr>
          <w:lang w:val="de-DE"/>
        </w:rPr>
        <w:t xml:space="preserve">konkret </w:t>
      </w:r>
      <w:r w:rsidRPr="00331731">
        <w:rPr>
          <w:lang w:val="de-DE"/>
        </w:rPr>
        <w:t xml:space="preserve">seit Mitte 2016 daran gearbeitet, die wasserwirtschaftliche Klima-Indikatoren in den vorhandenen Monitoring-Programmen der einzelnen Bundesländer zu überprüfen und Empfehlungen für eine Vereinheitlichung der Monitoring- und </w:t>
      </w:r>
      <w:proofErr w:type="spellStart"/>
      <w:r w:rsidRPr="00331731">
        <w:rPr>
          <w:lang w:val="de-DE"/>
        </w:rPr>
        <w:t>Indikatorenkonzepte</w:t>
      </w:r>
      <w:proofErr w:type="spellEnd"/>
      <w:r w:rsidRPr="00331731">
        <w:rPr>
          <w:lang w:val="de-DE"/>
        </w:rPr>
        <w:t xml:space="preserve"> auszusprechen</w:t>
      </w:r>
      <w:r w:rsidR="00E678C7">
        <w:rPr>
          <w:rStyle w:val="Znakapoznpodarou"/>
          <w:lang w:val="de-DE"/>
        </w:rPr>
        <w:footnoteReference w:id="7"/>
      </w:r>
      <w:r w:rsidRPr="00331731">
        <w:rPr>
          <w:lang w:val="de-DE"/>
        </w:rPr>
        <w:t>.</w:t>
      </w:r>
      <w:r w:rsidR="00A036F6" w:rsidRPr="00331731">
        <w:rPr>
          <w:lang w:val="de-DE"/>
        </w:rPr>
        <w:t xml:space="preserve"> Dabei wurden Indikatoren u.a. in folgenden Themenfeldern überprüft:</w:t>
      </w:r>
    </w:p>
    <w:p w14:paraId="7624C9E3" w14:textId="3C63778F" w:rsidR="00A036F6" w:rsidRPr="00331731" w:rsidRDefault="00A036F6" w:rsidP="0009718B">
      <w:pPr>
        <w:pStyle w:val="Kstchen"/>
        <w:rPr>
          <w:lang w:val="de-DE"/>
        </w:rPr>
      </w:pPr>
      <w:r w:rsidRPr="00331731">
        <w:rPr>
          <w:lang w:val="de-DE"/>
        </w:rPr>
        <w:t>Hydrologie: Mittlerer Abfluss, Niedrigwasser, Hochwasser</w:t>
      </w:r>
      <w:r w:rsidR="00845A17" w:rsidRPr="00331731">
        <w:rPr>
          <w:lang w:val="de-DE"/>
        </w:rPr>
        <w:t>;</w:t>
      </w:r>
    </w:p>
    <w:p w14:paraId="7C620611" w14:textId="1AB7D292" w:rsidR="00A036F6" w:rsidRPr="00331731" w:rsidRDefault="00A036F6" w:rsidP="0009718B">
      <w:pPr>
        <w:pStyle w:val="Kstchen"/>
        <w:rPr>
          <w:lang w:val="de-DE"/>
        </w:rPr>
      </w:pPr>
      <w:r w:rsidRPr="00331731">
        <w:rPr>
          <w:lang w:val="de-DE"/>
        </w:rPr>
        <w:t xml:space="preserve">Grundwasser: </w:t>
      </w:r>
      <w:r w:rsidR="0038028C">
        <w:rPr>
          <w:lang w:val="de-DE"/>
        </w:rPr>
        <w:t>M</w:t>
      </w:r>
      <w:r w:rsidR="0038028C" w:rsidRPr="00331731">
        <w:rPr>
          <w:lang w:val="de-DE"/>
        </w:rPr>
        <w:t>enge</w:t>
      </w:r>
      <w:r w:rsidR="004C125E">
        <w:rPr>
          <w:lang w:val="de-DE"/>
        </w:rPr>
        <w:t xml:space="preserve"> und</w:t>
      </w:r>
      <w:r w:rsidR="00A25AA9">
        <w:rPr>
          <w:lang w:val="de-DE"/>
        </w:rPr>
        <w:t xml:space="preserve"> Beschaffenheit</w:t>
      </w:r>
      <w:r w:rsidR="00845A17" w:rsidRPr="00331731">
        <w:rPr>
          <w:lang w:val="de-DE"/>
        </w:rPr>
        <w:t>;</w:t>
      </w:r>
    </w:p>
    <w:p w14:paraId="578FBD13" w14:textId="2414509D" w:rsidR="00A036F6" w:rsidRPr="00331731" w:rsidRDefault="00A036F6" w:rsidP="0009718B">
      <w:pPr>
        <w:pStyle w:val="Kstchen"/>
        <w:rPr>
          <w:lang w:val="de-DE"/>
        </w:rPr>
      </w:pPr>
      <w:r w:rsidRPr="00331731">
        <w:rPr>
          <w:lang w:val="de-DE"/>
        </w:rPr>
        <w:t>Standgewässer: Wassertemperatur, Dauer der Stagnationsperiode, Eintreten der Frühjahrsalgenblüte, Blaualgenbelastung von Badegewässern</w:t>
      </w:r>
      <w:r w:rsidR="00845A17" w:rsidRPr="00331731">
        <w:rPr>
          <w:lang w:val="de-DE"/>
        </w:rPr>
        <w:t>;</w:t>
      </w:r>
    </w:p>
    <w:p w14:paraId="40556854" w14:textId="3CC2B21D" w:rsidR="00A036F6" w:rsidRPr="00331731" w:rsidRDefault="00A036F6" w:rsidP="0009718B">
      <w:pPr>
        <w:pStyle w:val="Kstchen"/>
        <w:rPr>
          <w:lang w:val="de-DE"/>
        </w:rPr>
      </w:pPr>
      <w:r w:rsidRPr="00331731">
        <w:rPr>
          <w:lang w:val="de-DE"/>
        </w:rPr>
        <w:t>Fließgewässer: Wassertemperatur, KLIWA-</w:t>
      </w:r>
      <w:proofErr w:type="spellStart"/>
      <w:r w:rsidRPr="00331731">
        <w:rPr>
          <w:lang w:val="de-DE"/>
        </w:rPr>
        <w:t>IndexMZB</w:t>
      </w:r>
      <w:proofErr w:type="spellEnd"/>
      <w:r w:rsidRPr="00331731">
        <w:rPr>
          <w:lang w:val="de-DE"/>
        </w:rPr>
        <w:t xml:space="preserve"> als biozönotischer Indikator, Bewirtschaftung: Erneuerbare Ressourcen und Wasserhaushalt, Wassernutzungsindex</w:t>
      </w:r>
      <w:r w:rsidR="00845A17" w:rsidRPr="00331731">
        <w:rPr>
          <w:lang w:val="de-DE"/>
        </w:rPr>
        <w:t>.</w:t>
      </w:r>
    </w:p>
    <w:p w14:paraId="01C11ACE" w14:textId="77777777" w:rsidR="001155CB" w:rsidRPr="00331731" w:rsidRDefault="001155CB" w:rsidP="0009718B">
      <w:pPr>
        <w:rPr>
          <w:lang w:val="de-DE"/>
        </w:rPr>
      </w:pPr>
    </w:p>
    <w:p w14:paraId="38B1B1CD" w14:textId="236B92A0" w:rsidR="002D15C7" w:rsidRPr="00331731" w:rsidRDefault="002D15C7" w:rsidP="001155CB">
      <w:pPr>
        <w:rPr>
          <w:lang w:val="de-DE"/>
        </w:rPr>
      </w:pPr>
      <w:r w:rsidRPr="00331731">
        <w:rPr>
          <w:lang w:val="de-DE"/>
        </w:rPr>
        <w:t xml:space="preserve">Mittelfristiges Ziel ist ein optimiertes und konsistentes Vorgehen zwischen Bund und Ländern sowie zwischen den Bundesländern. Dabei sollten die den Indikatoren zugrunde liegenden Wirkungszusammenhänge erläutert, Anwendungsbedingungen und Auswertungsvorgaben definiert sowie Auswahlkriterien für ein </w:t>
      </w:r>
      <w:proofErr w:type="spellStart"/>
      <w:r w:rsidRPr="00331731">
        <w:rPr>
          <w:lang w:val="de-DE"/>
        </w:rPr>
        <w:t>Messnetz</w:t>
      </w:r>
      <w:proofErr w:type="spellEnd"/>
      <w:r w:rsidRPr="00331731">
        <w:rPr>
          <w:lang w:val="de-DE"/>
        </w:rPr>
        <w:t xml:space="preserve"> oder Pegel formuliert werden. Bei der Weiterentwicklung der bestehenden Indikatoren sollten auch europäische und internationale Aktivitäten berücksichtigt werden.</w:t>
      </w:r>
    </w:p>
    <w:p w14:paraId="6691B0CE" w14:textId="77777777" w:rsidR="00DA17E2" w:rsidRPr="00331731" w:rsidRDefault="00DA17E2" w:rsidP="001155CB">
      <w:pPr>
        <w:rPr>
          <w:lang w:val="de-DE"/>
        </w:rPr>
      </w:pPr>
    </w:p>
    <w:p w14:paraId="7E38B436" w14:textId="76527FFD" w:rsidR="00DA17E2" w:rsidRDefault="00DA17E2" w:rsidP="001155CB">
      <w:pPr>
        <w:rPr>
          <w:lang w:val="de-DE"/>
        </w:rPr>
      </w:pPr>
      <w:r w:rsidRPr="00331731">
        <w:rPr>
          <w:lang w:val="de-DE"/>
        </w:rPr>
        <w:t xml:space="preserve">Dort werden keine komplizierten Indizes untersucht (allerdings auch nicht Dürresituationen, wo der Fokus auf Witterung liegt), sondern man schaut nach Niedrigwasser in den Flüssen. Als zu untersuchende Kenngrößen genügen </w:t>
      </w:r>
      <w:proofErr w:type="spellStart"/>
      <w:r w:rsidRPr="00331731">
        <w:rPr>
          <w:lang w:val="de-DE"/>
        </w:rPr>
        <w:t>NM</w:t>
      </w:r>
      <w:r w:rsidRPr="00331731">
        <w:rPr>
          <w:vertAlign w:val="subscript"/>
          <w:lang w:val="de-DE"/>
        </w:rPr>
        <w:t>x</w:t>
      </w:r>
      <w:r w:rsidRPr="00331731">
        <w:rPr>
          <w:lang w:val="de-DE"/>
        </w:rPr>
        <w:t>Q</w:t>
      </w:r>
      <w:proofErr w:type="spellEnd"/>
      <w:r w:rsidRPr="00331731">
        <w:rPr>
          <w:lang w:val="de-DE"/>
        </w:rPr>
        <w:t xml:space="preserve">, </w:t>
      </w:r>
      <w:proofErr w:type="spellStart"/>
      <w:r w:rsidRPr="00331731">
        <w:rPr>
          <w:lang w:val="de-DE"/>
        </w:rPr>
        <w:t>maxD</w:t>
      </w:r>
      <w:proofErr w:type="spellEnd"/>
      <w:r w:rsidRPr="00331731">
        <w:rPr>
          <w:lang w:val="de-DE"/>
        </w:rPr>
        <w:t xml:space="preserve"> und </w:t>
      </w:r>
      <w:proofErr w:type="spellStart"/>
      <w:r w:rsidRPr="00331731">
        <w:rPr>
          <w:lang w:val="de-DE"/>
        </w:rPr>
        <w:t>sumD</w:t>
      </w:r>
      <w:proofErr w:type="spellEnd"/>
      <w:r w:rsidRPr="00331731">
        <w:rPr>
          <w:lang w:val="de-DE"/>
        </w:rPr>
        <w:t xml:space="preserve"> (DVWK-Regel 120 u. 121), dies nach eingebettet in Wahrscheinlichkeitsanalysen, also T-jährliche Abflüsse wie NM</w:t>
      </w:r>
      <w:r w:rsidRPr="00392319">
        <w:rPr>
          <w:lang w:val="de-DE"/>
        </w:rPr>
        <w:t>7</w:t>
      </w:r>
      <w:r w:rsidRPr="00331731">
        <w:rPr>
          <w:lang w:val="de-DE"/>
        </w:rPr>
        <w:t xml:space="preserve">Q(T) oder Dauern </w:t>
      </w:r>
      <w:proofErr w:type="spellStart"/>
      <w:r w:rsidRPr="00331731">
        <w:rPr>
          <w:lang w:val="de-DE"/>
        </w:rPr>
        <w:t>maxD</w:t>
      </w:r>
      <w:proofErr w:type="spellEnd"/>
      <w:r w:rsidRPr="00331731">
        <w:rPr>
          <w:lang w:val="de-DE"/>
        </w:rPr>
        <w:t>(T).</w:t>
      </w:r>
    </w:p>
    <w:p w14:paraId="5604FBF4" w14:textId="568DAB49" w:rsidR="000B708C" w:rsidRDefault="000B708C" w:rsidP="001155CB">
      <w:pPr>
        <w:rPr>
          <w:lang w:val="de-DE"/>
        </w:rPr>
      </w:pPr>
    </w:p>
    <w:p w14:paraId="7C43D572" w14:textId="77777777" w:rsidR="000B708C" w:rsidRDefault="000B708C" w:rsidP="001155CB">
      <w:pPr>
        <w:rPr>
          <w:lang w:val="de-DE"/>
        </w:rPr>
      </w:pPr>
    </w:p>
    <w:sectPr w:rsidR="000B708C" w:rsidSect="000123AF">
      <w:headerReference w:type="default" r:id="rId51"/>
      <w:footerReference w:type="default" r:id="rId52"/>
      <w:headerReference w:type="first" r:id="rId53"/>
      <w:footerReference w:type="first" r:id="rId54"/>
      <w:pgSz w:w="11906" w:h="16838" w:code="9"/>
      <w:pgMar w:top="1701" w:right="1134" w:bottom="1134" w:left="1418"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4BAD29" w14:textId="77777777" w:rsidR="00B60352" w:rsidRDefault="00B60352">
      <w:r>
        <w:separator/>
      </w:r>
    </w:p>
  </w:endnote>
  <w:endnote w:type="continuationSeparator" w:id="0">
    <w:p w14:paraId="0C7C0FB8" w14:textId="77777777" w:rsidR="00B60352" w:rsidRDefault="00B60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Fett">
    <w:altName w:val="Arial"/>
    <w:panose1 w:val="020B0704020202020204"/>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MT">
    <w:altName w:val="Yu Gothic UI"/>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9D8779" w14:textId="0793AD64" w:rsidR="00B60352" w:rsidRPr="00F42D46" w:rsidRDefault="00B60352" w:rsidP="009059A5">
    <w:pPr>
      <w:pBdr>
        <w:top w:val="single" w:sz="4" w:space="1" w:color="auto"/>
      </w:pBdr>
      <w:tabs>
        <w:tab w:val="right" w:pos="9360"/>
      </w:tabs>
      <w:rPr>
        <w:sz w:val="14"/>
        <w:lang w:val="de-DE"/>
      </w:rPr>
    </w:pPr>
    <w:r w:rsidRPr="00BE095E">
      <w:rPr>
        <w:sz w:val="14"/>
        <w:lang w:val="de-DE"/>
      </w:rPr>
      <w:fldChar w:fldCharType="begin"/>
    </w:r>
    <w:r w:rsidRPr="00F42D46">
      <w:rPr>
        <w:sz w:val="14"/>
        <w:lang w:val="de-DE"/>
      </w:rPr>
      <w:instrText xml:space="preserve"> PAGE </w:instrText>
    </w:r>
    <w:r w:rsidRPr="00BE095E">
      <w:rPr>
        <w:sz w:val="14"/>
        <w:lang w:val="de-DE"/>
      </w:rPr>
      <w:fldChar w:fldCharType="separate"/>
    </w:r>
    <w:r w:rsidR="00795B1F">
      <w:rPr>
        <w:noProof/>
        <w:sz w:val="14"/>
        <w:lang w:val="de-DE"/>
      </w:rPr>
      <w:t>21</w:t>
    </w:r>
    <w:r w:rsidRPr="00BE095E">
      <w:rPr>
        <w:sz w:val="14"/>
        <w:lang w:val="de-DE"/>
      </w:rPr>
      <w:fldChar w:fldCharType="end"/>
    </w:r>
    <w:r w:rsidRPr="00F42D46">
      <w:rPr>
        <w:sz w:val="14"/>
        <w:lang w:val="de-DE"/>
      </w:rPr>
      <w:t>/</w:t>
    </w:r>
    <w:r w:rsidRPr="00BE095E">
      <w:rPr>
        <w:sz w:val="14"/>
        <w:lang w:val="de-DE"/>
      </w:rPr>
      <w:fldChar w:fldCharType="begin"/>
    </w:r>
    <w:r w:rsidRPr="00F42D46">
      <w:rPr>
        <w:sz w:val="14"/>
        <w:lang w:val="de-DE"/>
      </w:rPr>
      <w:instrText xml:space="preserve"> NUMPAGES </w:instrText>
    </w:r>
    <w:r w:rsidRPr="00BE095E">
      <w:rPr>
        <w:sz w:val="14"/>
        <w:lang w:val="de-DE"/>
      </w:rPr>
      <w:fldChar w:fldCharType="separate"/>
    </w:r>
    <w:r w:rsidR="00795B1F">
      <w:rPr>
        <w:noProof/>
        <w:sz w:val="14"/>
        <w:lang w:val="de-DE"/>
      </w:rPr>
      <w:t>26</w:t>
    </w:r>
    <w:r w:rsidRPr="00BE095E">
      <w:rPr>
        <w:sz w:val="14"/>
        <w:lang w:val="de-DE"/>
      </w:rPr>
      <w:fldChar w:fldCharType="end"/>
    </w:r>
    <w:r w:rsidRPr="00F42D46">
      <w:rPr>
        <w:sz w:val="14"/>
        <w:lang w:val="de-DE"/>
      </w:rPr>
      <w:tab/>
    </w:r>
    <w:r w:rsidRPr="00BE095E">
      <w:rPr>
        <w:sz w:val="14"/>
        <w:lang w:val="de-DE"/>
      </w:rPr>
      <w:fldChar w:fldCharType="begin"/>
    </w:r>
    <w:r w:rsidRPr="00F42D46">
      <w:rPr>
        <w:sz w:val="14"/>
        <w:lang w:val="de-DE"/>
      </w:rPr>
      <w:instrText xml:space="preserve"> FILENAME \p </w:instrText>
    </w:r>
    <w:r w:rsidRPr="00BE095E">
      <w:rPr>
        <w:sz w:val="14"/>
        <w:lang w:val="de-DE"/>
      </w:rPr>
      <w:fldChar w:fldCharType="separate"/>
    </w:r>
    <w:r w:rsidR="00795B1F">
      <w:rPr>
        <w:noProof/>
        <w:sz w:val="14"/>
        <w:lang w:val="de-DE"/>
      </w:rPr>
      <w:t>K:\AG\WFD\WFD45\D\Ergebnisvermerk\Anlagen\IKSE-WFD45 Anl_04_EV Ergebnisse Hy zur Wasserknappheit_Stand_070218.docx</w:t>
    </w:r>
    <w:r w:rsidRPr="00BE095E">
      <w:rPr>
        <w:sz w:val="14"/>
        <w:lang w:val="de-DE"/>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C15CED" w14:textId="6467C03D" w:rsidR="00B60352" w:rsidRDefault="00B60352">
    <w:pPr>
      <w:pBdr>
        <w:top w:val="single" w:sz="4" w:space="1" w:color="auto"/>
      </w:pBdr>
      <w:tabs>
        <w:tab w:val="right" w:pos="9360"/>
      </w:tabs>
      <w:rPr>
        <w:rFonts w:cs="Arial"/>
        <w:sz w:val="14"/>
      </w:rPr>
    </w:pPr>
    <w:r>
      <w:rPr>
        <w:rFonts w:cs="Arial"/>
        <w:sz w:val="14"/>
      </w:rPr>
      <w:fldChar w:fldCharType="begin"/>
    </w:r>
    <w:r>
      <w:rPr>
        <w:rFonts w:cs="Arial"/>
        <w:sz w:val="14"/>
      </w:rPr>
      <w:instrText xml:space="preserve"> PAGE </w:instrText>
    </w:r>
    <w:r>
      <w:rPr>
        <w:rFonts w:cs="Arial"/>
        <w:sz w:val="14"/>
      </w:rPr>
      <w:fldChar w:fldCharType="separate"/>
    </w:r>
    <w:r>
      <w:rPr>
        <w:rFonts w:cs="Arial"/>
        <w:noProof/>
        <w:sz w:val="14"/>
      </w:rPr>
      <w:t>1</w:t>
    </w:r>
    <w:r>
      <w:rPr>
        <w:rFonts w:cs="Arial"/>
        <w:sz w:val="14"/>
      </w:rPr>
      <w:fldChar w:fldCharType="end"/>
    </w:r>
    <w:r>
      <w:rPr>
        <w:rFonts w:cs="Arial"/>
        <w:sz w:val="14"/>
      </w:rPr>
      <w:t>/</w:t>
    </w:r>
    <w:r>
      <w:rPr>
        <w:rFonts w:cs="Arial"/>
        <w:sz w:val="14"/>
      </w:rPr>
      <w:fldChar w:fldCharType="begin"/>
    </w:r>
    <w:r>
      <w:rPr>
        <w:rFonts w:cs="Arial"/>
        <w:sz w:val="14"/>
      </w:rPr>
      <w:instrText xml:space="preserve"> NUMPAGES </w:instrText>
    </w:r>
    <w:r>
      <w:rPr>
        <w:rFonts w:cs="Arial"/>
        <w:sz w:val="14"/>
      </w:rPr>
      <w:fldChar w:fldCharType="separate"/>
    </w:r>
    <w:r w:rsidR="00B008AA">
      <w:rPr>
        <w:rFonts w:cs="Arial"/>
        <w:noProof/>
        <w:sz w:val="14"/>
      </w:rPr>
      <w:t>26</w:t>
    </w:r>
    <w:r>
      <w:rPr>
        <w:rFonts w:cs="Arial"/>
        <w:sz w:val="14"/>
      </w:rPr>
      <w:fldChar w:fldCharType="end"/>
    </w:r>
    <w:r>
      <w:rPr>
        <w:rFonts w:cs="Arial"/>
        <w:sz w:val="14"/>
      </w:rPr>
      <w:tab/>
    </w:r>
    <w:r>
      <w:rPr>
        <w:rFonts w:cs="Arial"/>
        <w:sz w:val="14"/>
      </w:rPr>
      <w:fldChar w:fldCharType="begin"/>
    </w:r>
    <w:r>
      <w:rPr>
        <w:rFonts w:cs="Arial"/>
        <w:sz w:val="14"/>
      </w:rPr>
      <w:instrText xml:space="preserve"> FILENAME \p </w:instrText>
    </w:r>
    <w:r>
      <w:rPr>
        <w:rFonts w:cs="Arial"/>
        <w:sz w:val="14"/>
      </w:rPr>
      <w:fldChar w:fldCharType="separate"/>
    </w:r>
    <w:r w:rsidR="00B008AA">
      <w:rPr>
        <w:rFonts w:cs="Arial"/>
        <w:noProof/>
        <w:sz w:val="14"/>
      </w:rPr>
      <w:t>K:\DEL - K\2018\D\Vorlagen\TOP 04 (WRRL)\IKSE-DEL_18-4-1 Anl_02 Ergebnisse Hy zur Wasserknappheit_Stand_070218.docx</w:t>
    </w:r>
    <w:r>
      <w:rPr>
        <w:rFonts w:cs="Arial"/>
        <w:sz w:val="14"/>
      </w:rPr>
      <w:fldChar w:fldCharType="end"/>
    </w:r>
    <w:r>
      <w:rPr>
        <w:rFonts w:cs="Arial"/>
        <w:sz w:val="14"/>
      </w:rPr>
      <w:br/>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9DAE82" w14:textId="77777777" w:rsidR="00B60352" w:rsidRDefault="00B60352">
      <w:r>
        <w:separator/>
      </w:r>
    </w:p>
  </w:footnote>
  <w:footnote w:type="continuationSeparator" w:id="0">
    <w:p w14:paraId="5BCF7B6C" w14:textId="77777777" w:rsidR="00B60352" w:rsidRDefault="00B60352">
      <w:r>
        <w:continuationSeparator/>
      </w:r>
    </w:p>
  </w:footnote>
  <w:footnote w:id="1">
    <w:p w14:paraId="43EF4AEE" w14:textId="5B7AB2B7" w:rsidR="00B60352" w:rsidRPr="00EF3F38" w:rsidRDefault="00B60352" w:rsidP="00EF3F38">
      <w:pPr>
        <w:pStyle w:val="Textpoznpodarou"/>
        <w:ind w:left="284" w:hanging="284"/>
        <w:jc w:val="left"/>
        <w:rPr>
          <w:sz w:val="14"/>
          <w:szCs w:val="14"/>
          <w:lang w:val="de-DE"/>
        </w:rPr>
      </w:pPr>
      <w:r w:rsidRPr="00EF3F38">
        <w:rPr>
          <w:rStyle w:val="Znakapoznpodarou"/>
          <w:lang w:val="de-DE"/>
        </w:rPr>
        <w:footnoteRef/>
      </w:r>
      <w:r w:rsidRPr="00EF3F38">
        <w:rPr>
          <w:lang w:val="de-DE"/>
        </w:rPr>
        <w:t xml:space="preserve"> </w:t>
      </w:r>
      <w:r>
        <w:rPr>
          <w:lang w:val="de-DE"/>
        </w:rPr>
        <w:tab/>
      </w:r>
      <w:r w:rsidRPr="00EF3F38">
        <w:rPr>
          <w:sz w:val="14"/>
          <w:szCs w:val="14"/>
          <w:lang w:val="de-DE"/>
        </w:rPr>
        <w:t xml:space="preserve">Weitere Informationen und Ergebnisse zur Bewertung der Niedrigwassersituation 2015 stehen in der Publikation der IKSE: </w:t>
      </w:r>
      <w:r>
        <w:rPr>
          <w:sz w:val="14"/>
          <w:szCs w:val="14"/>
          <w:lang w:val="de-DE"/>
        </w:rPr>
        <w:br/>
      </w:r>
      <w:r w:rsidRPr="00EF3F38">
        <w:rPr>
          <w:sz w:val="14"/>
          <w:szCs w:val="14"/>
          <w:lang w:val="de-DE"/>
        </w:rPr>
        <w:t>Hydrologische Auswertung der Niedrigwassersituation 2015 im Einzugsgebiet der Elbe</w:t>
      </w:r>
    </w:p>
  </w:footnote>
  <w:footnote w:id="2">
    <w:p w14:paraId="03F1B28C" w14:textId="41A282F2" w:rsidR="00B60352" w:rsidRDefault="00B60352" w:rsidP="00175823">
      <w:pPr>
        <w:pStyle w:val="Funote"/>
        <w:ind w:left="284" w:hanging="284"/>
        <w:jc w:val="left"/>
      </w:pPr>
      <w:r>
        <w:rPr>
          <w:rStyle w:val="Znakapoznpodarou"/>
        </w:rPr>
        <w:footnoteRef/>
      </w:r>
      <w:r>
        <w:t xml:space="preserve"> </w:t>
      </w:r>
      <w:r>
        <w:tab/>
      </w:r>
      <w:proofErr w:type="spellStart"/>
      <w:r>
        <w:t>Quelle</w:t>
      </w:r>
      <w:proofErr w:type="spellEnd"/>
      <w:r>
        <w:t xml:space="preserve">: </w:t>
      </w:r>
      <w:r w:rsidRPr="004E440B">
        <w:rPr>
          <w:rFonts w:eastAsia="ArialMT" w:cs="Arial"/>
          <w:szCs w:val="14"/>
          <w:lang w:val="de-DE" w:eastAsia="cs-CZ"/>
        </w:rPr>
        <w:t>Hydrologische Niedrigwasserkenngrößen der</w:t>
      </w:r>
      <w:r w:rsidRPr="00344857">
        <w:rPr>
          <w:rFonts w:eastAsia="ArialMT" w:cs="Arial"/>
          <w:szCs w:val="14"/>
          <w:lang w:val="de-DE" w:eastAsia="cs-CZ"/>
        </w:rPr>
        <w:t xml:space="preserve"> Elbe und bedeutender Nebenflüsse (IKSE, 2012)</w:t>
      </w:r>
      <w:r>
        <w:rPr>
          <w:rFonts w:eastAsia="ArialMT" w:cs="Arial"/>
          <w:szCs w:val="14"/>
          <w:lang w:val="de-DE" w:eastAsia="cs-CZ"/>
        </w:rPr>
        <w:br/>
      </w:r>
      <w:r w:rsidRPr="00344857">
        <w:rPr>
          <w:szCs w:val="14"/>
        </w:rPr>
        <w:t>http://www.ikse-mkol.org/fileadmin/media/user_upload/D/06_Publikationen/07_Verschiedenes/2012_IKSE-Niedrigwasserkenngroessen.pdf</w:t>
      </w:r>
    </w:p>
  </w:footnote>
  <w:footnote w:id="3">
    <w:p w14:paraId="1B508E2A" w14:textId="547EE849" w:rsidR="00B60352" w:rsidRPr="000F6F05" w:rsidRDefault="00B60352" w:rsidP="00182DAA">
      <w:pPr>
        <w:pStyle w:val="Textpoznpodarou"/>
        <w:ind w:left="284" w:hanging="284"/>
        <w:rPr>
          <w:sz w:val="16"/>
          <w:szCs w:val="16"/>
          <w:lang w:val="en-GB"/>
        </w:rPr>
      </w:pPr>
      <w:r w:rsidRPr="000F6F05">
        <w:rPr>
          <w:rStyle w:val="Znakapoznpodarou"/>
          <w:sz w:val="16"/>
          <w:szCs w:val="16"/>
          <w:lang w:val="en-GB"/>
        </w:rPr>
        <w:footnoteRef/>
      </w:r>
      <w:r w:rsidRPr="000F6F05">
        <w:rPr>
          <w:sz w:val="16"/>
          <w:szCs w:val="16"/>
          <w:lang w:val="en-GB"/>
        </w:rPr>
        <w:t xml:space="preserve"> </w:t>
      </w:r>
      <w:r>
        <w:rPr>
          <w:sz w:val="16"/>
          <w:szCs w:val="16"/>
          <w:lang w:val="en-GB"/>
        </w:rPr>
        <w:tab/>
      </w:r>
      <w:proofErr w:type="spellStart"/>
      <w:r w:rsidRPr="000F6F05">
        <w:rPr>
          <w:sz w:val="16"/>
          <w:szCs w:val="16"/>
          <w:lang w:val="en-GB"/>
        </w:rPr>
        <w:t>Quelle</w:t>
      </w:r>
      <w:proofErr w:type="spellEnd"/>
      <w:r w:rsidRPr="000F6F05">
        <w:rPr>
          <w:sz w:val="16"/>
          <w:szCs w:val="16"/>
          <w:lang w:val="en-GB"/>
        </w:rPr>
        <w:t xml:space="preserve">: </w:t>
      </w:r>
      <w:r w:rsidRPr="000F6F05">
        <w:rPr>
          <w:rFonts w:cs="Calibri"/>
          <w:color w:val="000000"/>
          <w:sz w:val="16"/>
          <w:szCs w:val="16"/>
          <w:lang w:val="en-GB" w:eastAsia="en-US"/>
        </w:rPr>
        <w:t xml:space="preserve">McKee, T. B., </w:t>
      </w:r>
      <w:proofErr w:type="spellStart"/>
      <w:r w:rsidRPr="000F6F05">
        <w:rPr>
          <w:rFonts w:cs="Calibri"/>
          <w:color w:val="000000"/>
          <w:sz w:val="16"/>
          <w:szCs w:val="16"/>
          <w:lang w:val="en-GB" w:eastAsia="en-US"/>
        </w:rPr>
        <w:t>Doesken</w:t>
      </w:r>
      <w:proofErr w:type="spellEnd"/>
      <w:r w:rsidRPr="000F6F05">
        <w:rPr>
          <w:rFonts w:cs="Calibri"/>
          <w:color w:val="000000"/>
          <w:sz w:val="16"/>
          <w:szCs w:val="16"/>
          <w:lang w:val="en-GB" w:eastAsia="en-US"/>
        </w:rPr>
        <w:t>, N. J., Kleist, J.</w:t>
      </w:r>
      <w:r w:rsidRPr="000F6F05">
        <w:rPr>
          <w:sz w:val="16"/>
          <w:szCs w:val="16"/>
          <w:lang w:val="en-GB"/>
        </w:rPr>
        <w:t>:</w:t>
      </w:r>
      <w:r w:rsidRPr="000F6F05">
        <w:rPr>
          <w:rFonts w:cs="Calibri"/>
          <w:color w:val="000000"/>
          <w:sz w:val="16"/>
          <w:szCs w:val="16"/>
          <w:lang w:val="en-GB" w:eastAsia="en-US"/>
        </w:rPr>
        <w:t xml:space="preserve"> The relationship of drought frequency and duration to time scales. 8th Conference on Applied Climatology, American Meteorological Society, Anaheim (CA), 17–22 January 1993, 179–184.</w:t>
      </w:r>
    </w:p>
  </w:footnote>
  <w:footnote w:id="4">
    <w:p w14:paraId="1AD63C0D" w14:textId="429BF703" w:rsidR="00B60352" w:rsidRPr="00503A25" w:rsidRDefault="00B60352" w:rsidP="00182DAA">
      <w:pPr>
        <w:pStyle w:val="Funote"/>
        <w:ind w:left="284" w:hanging="284"/>
      </w:pPr>
      <w:r w:rsidRPr="00503A25">
        <w:rPr>
          <w:rStyle w:val="Znakapoznpodarou"/>
        </w:rPr>
        <w:footnoteRef/>
      </w:r>
      <w:r w:rsidRPr="00503A25">
        <w:t xml:space="preserve"> </w:t>
      </w:r>
      <w:r>
        <w:tab/>
      </w:r>
      <w:r w:rsidRPr="00531B2E">
        <w:rPr>
          <w:sz w:val="16"/>
          <w:szCs w:val="16"/>
          <w:lang w:val="de-DE"/>
        </w:rPr>
        <w:t xml:space="preserve">Die Einzelheiten ihrer Festlegung führt </w:t>
      </w:r>
      <w:proofErr w:type="spellStart"/>
      <w:r w:rsidRPr="00531B2E">
        <w:rPr>
          <w:sz w:val="16"/>
          <w:szCs w:val="16"/>
          <w:lang w:val="de-DE"/>
        </w:rPr>
        <w:t>Vlnas</w:t>
      </w:r>
      <w:proofErr w:type="spellEnd"/>
      <w:r w:rsidRPr="00531B2E">
        <w:rPr>
          <w:sz w:val="16"/>
          <w:szCs w:val="16"/>
          <w:lang w:val="de-DE"/>
        </w:rPr>
        <w:t xml:space="preserve">, R. </w:t>
      </w:r>
      <w:r w:rsidRPr="00531B2E">
        <w:rPr>
          <w:iCs/>
          <w:sz w:val="16"/>
          <w:szCs w:val="16"/>
          <w:lang w:val="de-DE"/>
        </w:rPr>
        <w:t>et al</w:t>
      </w:r>
      <w:r w:rsidRPr="00531B2E">
        <w:rPr>
          <w:sz w:val="16"/>
          <w:szCs w:val="16"/>
          <w:lang w:val="de-DE"/>
        </w:rPr>
        <w:t xml:space="preserve">. (2015) auf: </w:t>
      </w:r>
      <w:proofErr w:type="spellStart"/>
      <w:r w:rsidRPr="00531B2E">
        <w:rPr>
          <w:sz w:val="16"/>
          <w:szCs w:val="16"/>
          <w:lang w:val="de-DE"/>
        </w:rPr>
        <w:t>Metodika</w:t>
      </w:r>
      <w:proofErr w:type="spellEnd"/>
      <w:r w:rsidRPr="00531B2E">
        <w:rPr>
          <w:sz w:val="16"/>
          <w:szCs w:val="16"/>
          <w:lang w:val="de-DE"/>
        </w:rPr>
        <w:t xml:space="preserve"> pro </w:t>
      </w:r>
      <w:proofErr w:type="spellStart"/>
      <w:r w:rsidRPr="00531B2E">
        <w:rPr>
          <w:sz w:val="16"/>
          <w:szCs w:val="16"/>
          <w:lang w:val="de-DE"/>
        </w:rPr>
        <w:t>stanovení</w:t>
      </w:r>
      <w:proofErr w:type="spellEnd"/>
      <w:r w:rsidRPr="00531B2E">
        <w:rPr>
          <w:sz w:val="16"/>
          <w:szCs w:val="16"/>
          <w:lang w:val="de-DE"/>
        </w:rPr>
        <w:t xml:space="preserve"> </w:t>
      </w:r>
      <w:proofErr w:type="spellStart"/>
      <w:r w:rsidRPr="00531B2E">
        <w:rPr>
          <w:sz w:val="16"/>
          <w:szCs w:val="16"/>
          <w:lang w:val="de-DE"/>
        </w:rPr>
        <w:t>mezních</w:t>
      </w:r>
      <w:proofErr w:type="spellEnd"/>
      <w:r w:rsidRPr="00531B2E">
        <w:rPr>
          <w:sz w:val="16"/>
          <w:szCs w:val="16"/>
          <w:lang w:val="de-DE"/>
        </w:rPr>
        <w:t xml:space="preserve"> </w:t>
      </w:r>
      <w:proofErr w:type="spellStart"/>
      <w:r w:rsidRPr="00531B2E">
        <w:rPr>
          <w:sz w:val="16"/>
          <w:szCs w:val="16"/>
          <w:lang w:val="de-DE"/>
        </w:rPr>
        <w:t>hodnot</w:t>
      </w:r>
      <w:proofErr w:type="spellEnd"/>
      <w:r w:rsidRPr="00531B2E">
        <w:rPr>
          <w:sz w:val="16"/>
          <w:szCs w:val="16"/>
          <w:lang w:val="de-DE"/>
        </w:rPr>
        <w:t xml:space="preserve"> </w:t>
      </w:r>
      <w:proofErr w:type="spellStart"/>
      <w:r w:rsidRPr="00531B2E">
        <w:rPr>
          <w:sz w:val="16"/>
          <w:szCs w:val="16"/>
          <w:lang w:val="de-DE"/>
        </w:rPr>
        <w:t>indikátorů</w:t>
      </w:r>
      <w:proofErr w:type="spellEnd"/>
      <w:r w:rsidRPr="00531B2E">
        <w:rPr>
          <w:sz w:val="16"/>
          <w:szCs w:val="16"/>
          <w:lang w:val="de-DE"/>
        </w:rPr>
        <w:t xml:space="preserve"> </w:t>
      </w:r>
      <w:proofErr w:type="spellStart"/>
      <w:r w:rsidRPr="00531B2E">
        <w:rPr>
          <w:sz w:val="16"/>
          <w:szCs w:val="16"/>
          <w:lang w:val="de-DE"/>
        </w:rPr>
        <w:t>hydrologického</w:t>
      </w:r>
      <w:proofErr w:type="spellEnd"/>
      <w:r w:rsidRPr="00531B2E">
        <w:rPr>
          <w:sz w:val="16"/>
          <w:szCs w:val="16"/>
          <w:lang w:val="de-DE"/>
        </w:rPr>
        <w:t xml:space="preserve"> </w:t>
      </w:r>
      <w:proofErr w:type="spellStart"/>
      <w:r w:rsidRPr="00531B2E">
        <w:rPr>
          <w:sz w:val="16"/>
          <w:szCs w:val="16"/>
          <w:lang w:val="de-DE"/>
        </w:rPr>
        <w:t>sucha</w:t>
      </w:r>
      <w:proofErr w:type="spellEnd"/>
      <w:r w:rsidRPr="00531B2E">
        <w:rPr>
          <w:sz w:val="16"/>
          <w:szCs w:val="16"/>
          <w:lang w:val="de-DE"/>
        </w:rPr>
        <w:t xml:space="preserve"> (Methodik zur Festlegung von Grenzwerten für Niedrigwasserindikatoren). VÚV T.G.M., v.</w:t>
      </w:r>
      <w:r>
        <w:rPr>
          <w:sz w:val="16"/>
          <w:szCs w:val="16"/>
          <w:lang w:val="de-DE"/>
        </w:rPr>
        <w:t xml:space="preserve"> </w:t>
      </w:r>
      <w:r w:rsidRPr="00531B2E">
        <w:rPr>
          <w:sz w:val="16"/>
          <w:szCs w:val="16"/>
          <w:lang w:val="de-DE"/>
        </w:rPr>
        <w:t>v.</w:t>
      </w:r>
      <w:r>
        <w:rPr>
          <w:sz w:val="16"/>
          <w:szCs w:val="16"/>
          <w:lang w:val="de-DE"/>
        </w:rPr>
        <w:t xml:space="preserve"> </w:t>
      </w:r>
      <w:r w:rsidRPr="00531B2E">
        <w:rPr>
          <w:sz w:val="16"/>
          <w:szCs w:val="16"/>
          <w:lang w:val="de-DE"/>
        </w:rPr>
        <w:t>i., Prag, Dezember 2014, http://185.8.238.196/sucho/wp-content/uploads/2016/11/metodika_Indikatory_sucha.pdf</w:t>
      </w:r>
      <w:r w:rsidRPr="00531B2E" w:rsidDel="0067327F">
        <w:rPr>
          <w:sz w:val="16"/>
          <w:szCs w:val="16"/>
          <w:lang w:val="de-DE"/>
        </w:rPr>
        <w:t xml:space="preserve"> </w:t>
      </w:r>
      <w:r w:rsidRPr="00531B2E">
        <w:rPr>
          <w:sz w:val="16"/>
          <w:szCs w:val="16"/>
          <w:lang w:val="de-DE"/>
        </w:rPr>
        <w:t>, [</w:t>
      </w:r>
      <w:proofErr w:type="spellStart"/>
      <w:r w:rsidRPr="00531B2E">
        <w:rPr>
          <w:sz w:val="16"/>
          <w:szCs w:val="16"/>
          <w:lang w:val="de-DE"/>
        </w:rPr>
        <w:t>cit</w:t>
      </w:r>
      <w:proofErr w:type="spellEnd"/>
      <w:r w:rsidRPr="00531B2E">
        <w:rPr>
          <w:sz w:val="16"/>
          <w:szCs w:val="16"/>
          <w:lang w:val="de-DE"/>
        </w:rPr>
        <w:t>. 2015-11-17]</w:t>
      </w:r>
    </w:p>
  </w:footnote>
  <w:footnote w:id="5">
    <w:p w14:paraId="0BC01706" w14:textId="73661DFB" w:rsidR="00B60352" w:rsidRPr="00E56933" w:rsidRDefault="00B60352" w:rsidP="00E678C7">
      <w:pPr>
        <w:pStyle w:val="Textpoznpodarou"/>
        <w:ind w:left="284" w:hanging="284"/>
        <w:jc w:val="left"/>
        <w:rPr>
          <w:sz w:val="14"/>
          <w:szCs w:val="14"/>
        </w:rPr>
      </w:pPr>
      <w:r w:rsidRPr="00E56933">
        <w:rPr>
          <w:rStyle w:val="Znakapoznpodarou"/>
          <w:sz w:val="14"/>
          <w:szCs w:val="14"/>
        </w:rPr>
        <w:footnoteRef/>
      </w:r>
      <w:r w:rsidRPr="00E56933">
        <w:rPr>
          <w:sz w:val="14"/>
          <w:szCs w:val="14"/>
        </w:rPr>
        <w:t xml:space="preserve"> </w:t>
      </w:r>
      <w:r w:rsidRPr="00E56933">
        <w:rPr>
          <w:sz w:val="14"/>
          <w:szCs w:val="14"/>
        </w:rPr>
        <w:tab/>
      </w:r>
      <w:r w:rsidRPr="00E56933">
        <w:rPr>
          <w:sz w:val="14"/>
          <w:szCs w:val="14"/>
          <w:lang w:val="de-DE"/>
        </w:rPr>
        <w:t>Bundesregierung 2015: Fortschrittsbericht zur Deutschen Anpassungsstrategie an den Klimawandel, Stand 16.11.2015 (http://www.bmub.bund.de/fileadmin/Daten_BMU/Download_PDF/</w:t>
      </w:r>
      <w:r w:rsidRPr="00E56933">
        <w:rPr>
          <w:sz w:val="14"/>
          <w:szCs w:val="14"/>
          <w:lang w:val="de-DE"/>
        </w:rPr>
        <w:br/>
        <w:t>Klimaschutz/klimawandel_das_fortschrittsbericht_bf.pdf)</w:t>
      </w:r>
    </w:p>
  </w:footnote>
  <w:footnote w:id="6">
    <w:p w14:paraId="59389DFB" w14:textId="0FCA7837" w:rsidR="00B60352" w:rsidRPr="00E56933" w:rsidRDefault="00B60352" w:rsidP="00E678C7">
      <w:pPr>
        <w:pStyle w:val="Textpoznpodarou"/>
        <w:ind w:left="284" w:hanging="284"/>
        <w:jc w:val="left"/>
        <w:rPr>
          <w:sz w:val="14"/>
          <w:szCs w:val="14"/>
        </w:rPr>
      </w:pPr>
      <w:r>
        <w:rPr>
          <w:rStyle w:val="Znakapoznpodarou"/>
        </w:rPr>
        <w:footnoteRef/>
      </w:r>
      <w:r>
        <w:t xml:space="preserve"> </w:t>
      </w:r>
      <w:r>
        <w:tab/>
      </w:r>
      <w:r w:rsidRPr="00E56933">
        <w:rPr>
          <w:sz w:val="14"/>
          <w:szCs w:val="14"/>
          <w:lang w:val="de-DE"/>
        </w:rPr>
        <w:t>Quelle der Abbildung: Bundesregierung 2015: Fortschrittsbericht zur Deutschen Anpassungsstrategie an den Klimawandel, Stand 16.11.2015 (http://www.bmub.bund.de/fileadmin/Daten_BMU/Download_PDF/</w:t>
      </w:r>
      <w:r w:rsidRPr="00E56933">
        <w:rPr>
          <w:sz w:val="14"/>
          <w:szCs w:val="14"/>
          <w:lang w:val="de-DE"/>
        </w:rPr>
        <w:br/>
        <w:t>Klimaschutz/klimawandel_das_fortschrittsbericht_bf.pdf)</w:t>
      </w:r>
    </w:p>
  </w:footnote>
  <w:footnote w:id="7">
    <w:p w14:paraId="2C343CBF" w14:textId="50AA47EA" w:rsidR="00B60352" w:rsidRPr="00E56933" w:rsidRDefault="00B60352" w:rsidP="00E678C7">
      <w:pPr>
        <w:pStyle w:val="Textpoznpodarou"/>
        <w:ind w:left="284" w:hanging="284"/>
        <w:rPr>
          <w:sz w:val="14"/>
          <w:szCs w:val="14"/>
        </w:rPr>
      </w:pPr>
      <w:r w:rsidRPr="00E56933">
        <w:rPr>
          <w:rStyle w:val="Znakapoznpodarou"/>
          <w:sz w:val="14"/>
          <w:szCs w:val="14"/>
        </w:rPr>
        <w:footnoteRef/>
      </w:r>
      <w:r w:rsidRPr="00E56933">
        <w:rPr>
          <w:sz w:val="14"/>
          <w:szCs w:val="14"/>
        </w:rPr>
        <w:t xml:space="preserve"> </w:t>
      </w:r>
      <w:r w:rsidRPr="00E56933">
        <w:rPr>
          <w:sz w:val="14"/>
          <w:szCs w:val="14"/>
        </w:rPr>
        <w:tab/>
      </w:r>
      <w:r w:rsidRPr="00E56933">
        <w:rPr>
          <w:sz w:val="14"/>
          <w:szCs w:val="14"/>
          <w:lang w:val="de-DE"/>
        </w:rPr>
        <w:t>LAWA 2017: Entwurf Wasserwirtschaftliche Klima-Indikatoren in vorhandenen Monitoring-Programmen – Überprüfung und Handlungsempfehlungen, Herausgeber: Bund/Länderarbeitsgemeinschaft Wasser (LAWA), Stand: 25.09.2017</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6E4DB3" w14:textId="1489EFA6" w:rsidR="00B60352" w:rsidRPr="007C56EF" w:rsidRDefault="00B60352" w:rsidP="00216C40">
    <w:pPr>
      <w:pStyle w:val="Zhlav"/>
      <w:tabs>
        <w:tab w:val="clear" w:pos="4536"/>
        <w:tab w:val="clear" w:pos="9072"/>
        <w:tab w:val="right" w:pos="9354"/>
      </w:tabs>
      <w:rPr>
        <w:lang w:val="de-DE"/>
      </w:rPr>
    </w:pPr>
    <w:r>
      <w:rPr>
        <w:noProof/>
        <w:lang w:val="de-DE"/>
      </w:rPr>
      <w:drawing>
        <wp:inline distT="0" distB="0" distL="0" distR="0" wp14:anchorId="096AF4A5" wp14:editId="67381370">
          <wp:extent cx="285115" cy="226695"/>
          <wp:effectExtent l="0" t="0" r="0" b="0"/>
          <wp:docPr id="1" name="Bild 1" descr="IKSE-MKOL-Logo-4F-Vorlage 600DPI-8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KSE-MKOL-Logo-4F-Vorlage 600DPI-8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115" cy="226695"/>
                  </a:xfrm>
                  <a:prstGeom prst="rect">
                    <a:avLst/>
                  </a:prstGeom>
                  <a:noFill/>
                  <a:ln>
                    <a:noFill/>
                  </a:ln>
                </pic:spPr>
              </pic:pic>
            </a:graphicData>
          </a:graphic>
        </wp:inline>
      </w:drawing>
    </w:r>
    <w:r>
      <w:rPr>
        <w:lang w:val="de-DE"/>
      </w:rPr>
      <w:tab/>
    </w:r>
    <w:r w:rsidR="00ED7556">
      <w:rPr>
        <w:lang w:val="de-DE"/>
      </w:rPr>
      <w:t xml:space="preserve">Anlage </w:t>
    </w:r>
    <w:r w:rsidR="00795B1F">
      <w:rPr>
        <w:lang w:val="de-DE"/>
      </w:rPr>
      <w:t>4</w:t>
    </w:r>
  </w:p>
  <w:p w14:paraId="10A79E27" w14:textId="4F25B3EB" w:rsidR="00B60352" w:rsidRPr="007C56EF" w:rsidRDefault="00ED7556" w:rsidP="00795B1F">
    <w:pPr>
      <w:pStyle w:val="Kopfzeile20"/>
    </w:pPr>
    <w:r>
      <w:t>Arbeitsgruppe WFD</w:t>
    </w:r>
    <w:r w:rsidR="00B60352" w:rsidRPr="007C56EF">
      <w:tab/>
    </w:r>
    <w:r w:rsidR="00795B1F">
      <w:t>zum Ergebnisvermerk über die 45. Beratung</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EEB2F3" w14:textId="638836DD" w:rsidR="00B60352" w:rsidRDefault="00B60352">
    <w:pPr>
      <w:pStyle w:val="Zhlav"/>
      <w:tabs>
        <w:tab w:val="clear" w:pos="9072"/>
        <w:tab w:val="right" w:pos="9360"/>
      </w:tabs>
      <w:ind w:left="360"/>
      <w:rPr>
        <w:rFonts w:cs="Arial"/>
        <w:sz w:val="14"/>
      </w:rPr>
    </w:pPr>
    <w:r>
      <w:rPr>
        <w:noProof/>
        <w:lang w:val="de-DE"/>
      </w:rPr>
      <w:drawing>
        <wp:inline distT="0" distB="0" distL="0" distR="0" wp14:anchorId="0DCD44BF" wp14:editId="24CCE55F">
          <wp:extent cx="219075" cy="171450"/>
          <wp:effectExtent l="0" t="0" r="0" b="0"/>
          <wp:docPr id="7" name="Bild 7" descr="IKSE-MKOL-Logo-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KSE-MKOL-Logo-4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075" cy="171450"/>
                  </a:xfrm>
                  <a:prstGeom prst="rect">
                    <a:avLst/>
                  </a:prstGeom>
                  <a:noFill/>
                  <a:ln>
                    <a:noFill/>
                  </a:ln>
                </pic:spPr>
              </pic:pic>
            </a:graphicData>
          </a:graphic>
        </wp:inline>
      </w:drawing>
    </w:r>
    <w:r>
      <w:rPr>
        <w:rFonts w:cs="Arial"/>
      </w:rPr>
      <w:tab/>
    </w:r>
    <w:r>
      <w:rPr>
        <w:rFonts w:cs="Arial"/>
        <w:sz w:val="14"/>
      </w:rPr>
      <w:tab/>
      <w:t xml:space="preserve">Návrh, stav: </w:t>
    </w:r>
  </w:p>
  <w:p w14:paraId="5253C607" w14:textId="77777777" w:rsidR="00B60352" w:rsidRDefault="00B60352">
    <w:pPr>
      <w:pStyle w:val="Zhlav"/>
      <w:pBdr>
        <w:bottom w:val="single" w:sz="6" w:space="1" w:color="auto"/>
      </w:pBdr>
      <w:tabs>
        <w:tab w:val="clear" w:pos="9072"/>
        <w:tab w:val="right" w:pos="9360"/>
      </w:tabs>
      <w:spacing w:after="100"/>
      <w:rPr>
        <w:sz w:val="14"/>
      </w:rPr>
    </w:pPr>
    <w:proofErr w:type="spellStart"/>
    <w:r>
      <w:rPr>
        <w:rFonts w:cs="Arial"/>
        <w:sz w:val="14"/>
      </w:rPr>
      <w:t>Pracovni</w:t>
    </w:r>
    <w:proofErr w:type="spellEnd"/>
    <w:r>
      <w:rPr>
        <w:rFonts w:cs="Arial"/>
        <w:sz w:val="14"/>
      </w:rPr>
      <w:t xml:space="preserve"> skupina WFD</w:t>
    </w:r>
    <w:r>
      <w:rPr>
        <w:rFonts w:cs="Arial"/>
        <w:sz w:val="14"/>
      </w:rPr>
      <w:tab/>
    </w:r>
    <w:r>
      <w:rPr>
        <w:rFonts w:cs="Arial"/>
        <w:sz w:val="14"/>
      </w:rPr>
      <w:tab/>
      <w:t xml:space="preserve">Záznam výsledků 17. porady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DC7142"/>
    <w:multiLevelType w:val="hybridMultilevel"/>
    <w:tmpl w:val="7A8A8F66"/>
    <w:lvl w:ilvl="0" w:tplc="332A1D44">
      <w:start w:val="1"/>
      <w:numFmt w:val="decimal"/>
      <w:pStyle w:val="NummerierungBeschlussvorschlag"/>
      <w:lvlText w:val="%1."/>
      <w:lvlJc w:val="left"/>
      <w:pPr>
        <w:ind w:left="722" w:hanging="360"/>
      </w:pPr>
      <w:rPr>
        <w:rFonts w:cs="Times New Roman"/>
      </w:rPr>
    </w:lvl>
    <w:lvl w:ilvl="1" w:tplc="04070019">
      <w:start w:val="1"/>
      <w:numFmt w:val="lowerLetter"/>
      <w:lvlText w:val="%2."/>
      <w:lvlJc w:val="left"/>
      <w:pPr>
        <w:ind w:left="1442" w:hanging="360"/>
      </w:pPr>
      <w:rPr>
        <w:rFonts w:cs="Times New Roman"/>
      </w:rPr>
    </w:lvl>
    <w:lvl w:ilvl="2" w:tplc="0407001B" w:tentative="1">
      <w:start w:val="1"/>
      <w:numFmt w:val="lowerRoman"/>
      <w:lvlText w:val="%3."/>
      <w:lvlJc w:val="right"/>
      <w:pPr>
        <w:ind w:left="2162" w:hanging="180"/>
      </w:pPr>
      <w:rPr>
        <w:rFonts w:cs="Times New Roman"/>
      </w:rPr>
    </w:lvl>
    <w:lvl w:ilvl="3" w:tplc="0407000F" w:tentative="1">
      <w:start w:val="1"/>
      <w:numFmt w:val="decimal"/>
      <w:lvlText w:val="%4."/>
      <w:lvlJc w:val="left"/>
      <w:pPr>
        <w:ind w:left="2882" w:hanging="360"/>
      </w:pPr>
      <w:rPr>
        <w:rFonts w:cs="Times New Roman"/>
      </w:rPr>
    </w:lvl>
    <w:lvl w:ilvl="4" w:tplc="04070019" w:tentative="1">
      <w:start w:val="1"/>
      <w:numFmt w:val="lowerLetter"/>
      <w:lvlText w:val="%5."/>
      <w:lvlJc w:val="left"/>
      <w:pPr>
        <w:ind w:left="3602" w:hanging="360"/>
      </w:pPr>
      <w:rPr>
        <w:rFonts w:cs="Times New Roman"/>
      </w:rPr>
    </w:lvl>
    <w:lvl w:ilvl="5" w:tplc="0407001B" w:tentative="1">
      <w:start w:val="1"/>
      <w:numFmt w:val="lowerRoman"/>
      <w:lvlText w:val="%6."/>
      <w:lvlJc w:val="right"/>
      <w:pPr>
        <w:ind w:left="4322" w:hanging="180"/>
      </w:pPr>
      <w:rPr>
        <w:rFonts w:cs="Times New Roman"/>
      </w:rPr>
    </w:lvl>
    <w:lvl w:ilvl="6" w:tplc="0407000F" w:tentative="1">
      <w:start w:val="1"/>
      <w:numFmt w:val="decimal"/>
      <w:lvlText w:val="%7."/>
      <w:lvlJc w:val="left"/>
      <w:pPr>
        <w:ind w:left="5042" w:hanging="360"/>
      </w:pPr>
      <w:rPr>
        <w:rFonts w:cs="Times New Roman"/>
      </w:rPr>
    </w:lvl>
    <w:lvl w:ilvl="7" w:tplc="04070019" w:tentative="1">
      <w:start w:val="1"/>
      <w:numFmt w:val="lowerLetter"/>
      <w:lvlText w:val="%8."/>
      <w:lvlJc w:val="left"/>
      <w:pPr>
        <w:ind w:left="5762" w:hanging="360"/>
      </w:pPr>
      <w:rPr>
        <w:rFonts w:cs="Times New Roman"/>
      </w:rPr>
    </w:lvl>
    <w:lvl w:ilvl="8" w:tplc="0407001B" w:tentative="1">
      <w:start w:val="1"/>
      <w:numFmt w:val="lowerRoman"/>
      <w:lvlText w:val="%9."/>
      <w:lvlJc w:val="right"/>
      <w:pPr>
        <w:ind w:left="6482" w:hanging="180"/>
      </w:pPr>
      <w:rPr>
        <w:rFonts w:cs="Times New Roman"/>
      </w:rPr>
    </w:lvl>
  </w:abstractNum>
  <w:abstractNum w:abstractNumId="1" w15:restartNumberingAfterBreak="0">
    <w:nsid w:val="150B703F"/>
    <w:multiLevelType w:val="multilevel"/>
    <w:tmpl w:val="49FE15B4"/>
    <w:lvl w:ilvl="0">
      <w:start w:val="1"/>
      <w:numFmt w:val="decimal"/>
      <w:pStyle w:val="BOD1"/>
      <w:lvlText w:val="BOD %1"/>
      <w:lvlJc w:val="left"/>
      <w:pPr>
        <w:ind w:left="1134" w:hanging="1134"/>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decimal"/>
      <w:lvlText w:val="BOD %1.%2"/>
      <w:lvlJc w:val="left"/>
      <w:pPr>
        <w:tabs>
          <w:tab w:val="num" w:pos="1134"/>
        </w:tabs>
        <w:ind w:left="1134" w:hanging="1134"/>
      </w:pPr>
      <w:rPr>
        <w:rFonts w:ascii="Arial Fett" w:hAnsi="Arial Fett" w:cs="Times New Roman" w:hint="default"/>
        <w:b/>
        <w:i w:val="0"/>
        <w:sz w:val="22"/>
      </w:rPr>
    </w:lvl>
    <w:lvl w:ilvl="2">
      <w:start w:val="1"/>
      <w:numFmt w:val="lowerRoman"/>
      <w:lvlText w:val="%3)"/>
      <w:lvlJc w:val="left"/>
      <w:pPr>
        <w:ind w:left="1134" w:hanging="1134"/>
      </w:pPr>
      <w:rPr>
        <w:rFonts w:cs="Times New Roman" w:hint="default"/>
      </w:rPr>
    </w:lvl>
    <w:lvl w:ilvl="3">
      <w:start w:val="1"/>
      <w:numFmt w:val="decimal"/>
      <w:lvlText w:val="(%4)"/>
      <w:lvlJc w:val="left"/>
      <w:pPr>
        <w:ind w:left="1134" w:hanging="1134"/>
      </w:pPr>
      <w:rPr>
        <w:rFonts w:cs="Times New Roman" w:hint="default"/>
      </w:rPr>
    </w:lvl>
    <w:lvl w:ilvl="4">
      <w:start w:val="1"/>
      <w:numFmt w:val="lowerLetter"/>
      <w:lvlText w:val="(%5)"/>
      <w:lvlJc w:val="left"/>
      <w:pPr>
        <w:ind w:left="1134" w:hanging="1134"/>
      </w:pPr>
      <w:rPr>
        <w:rFonts w:cs="Times New Roman" w:hint="default"/>
      </w:rPr>
    </w:lvl>
    <w:lvl w:ilvl="5">
      <w:start w:val="1"/>
      <w:numFmt w:val="lowerRoman"/>
      <w:lvlText w:val="(%6)"/>
      <w:lvlJc w:val="left"/>
      <w:pPr>
        <w:ind w:left="1134" w:hanging="1134"/>
      </w:pPr>
      <w:rPr>
        <w:rFonts w:cs="Times New Roman" w:hint="default"/>
      </w:rPr>
    </w:lvl>
    <w:lvl w:ilvl="6">
      <w:start w:val="1"/>
      <w:numFmt w:val="decimal"/>
      <w:lvlText w:val="%7."/>
      <w:lvlJc w:val="left"/>
      <w:pPr>
        <w:ind w:left="1134" w:hanging="1134"/>
      </w:pPr>
      <w:rPr>
        <w:rFonts w:cs="Times New Roman" w:hint="default"/>
      </w:rPr>
    </w:lvl>
    <w:lvl w:ilvl="7">
      <w:start w:val="1"/>
      <w:numFmt w:val="lowerLetter"/>
      <w:lvlText w:val="%8."/>
      <w:lvlJc w:val="left"/>
      <w:pPr>
        <w:ind w:left="1134" w:hanging="1134"/>
      </w:pPr>
      <w:rPr>
        <w:rFonts w:cs="Times New Roman" w:hint="default"/>
      </w:rPr>
    </w:lvl>
    <w:lvl w:ilvl="8">
      <w:start w:val="1"/>
      <w:numFmt w:val="lowerRoman"/>
      <w:lvlText w:val="%9."/>
      <w:lvlJc w:val="left"/>
      <w:pPr>
        <w:ind w:left="1134" w:hanging="1134"/>
      </w:pPr>
      <w:rPr>
        <w:rFonts w:cs="Times New Roman" w:hint="default"/>
      </w:rPr>
    </w:lvl>
  </w:abstractNum>
  <w:abstractNum w:abstractNumId="2" w15:restartNumberingAfterBreak="0">
    <w:nsid w:val="158F34E4"/>
    <w:multiLevelType w:val="multilevel"/>
    <w:tmpl w:val="469E77E2"/>
    <w:lvl w:ilvl="0">
      <w:start w:val="1"/>
      <w:numFmt w:val="decimal"/>
      <w:pStyle w:val="Ploha1"/>
      <w:lvlText w:val="Příloha %1:"/>
      <w:lvlJc w:val="left"/>
      <w:pPr>
        <w:tabs>
          <w:tab w:val="num" w:pos="1080"/>
        </w:tabs>
        <w:ind w:left="567" w:hanging="567"/>
      </w:pPr>
      <w:rPr>
        <w:rFonts w:ascii="Arial" w:hAnsi="Arial" w:cs="Times New Roman" w:hint="default"/>
        <w:b/>
        <w:i w:val="0"/>
        <w:sz w:val="22"/>
      </w:rPr>
    </w:lvl>
    <w:lvl w:ilvl="1">
      <w:start w:val="1"/>
      <w:numFmt w:val="decimal"/>
      <w:isLgl/>
      <w:lvlText w:val="%1TOP .1"/>
      <w:lvlJc w:val="left"/>
      <w:pPr>
        <w:tabs>
          <w:tab w:val="num" w:pos="1080"/>
        </w:tabs>
        <w:ind w:left="567" w:hanging="567"/>
      </w:pPr>
      <w:rPr>
        <w:rFonts w:ascii="Arial" w:hAnsi="Arial" w:cs="Times New Roman" w:hint="default"/>
        <w:b/>
        <w:i w:val="0"/>
        <w:sz w:val="22"/>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 w15:restartNumberingAfterBreak="0">
    <w:nsid w:val="2A024937"/>
    <w:multiLevelType w:val="hybridMultilevel"/>
    <w:tmpl w:val="124C35F0"/>
    <w:lvl w:ilvl="0" w:tplc="D2ACD094">
      <w:start w:val="1"/>
      <w:numFmt w:val="lowerLetter"/>
      <w:pStyle w:val="koltext"/>
      <w:lvlText w:val="%1."/>
      <w:lvlJc w:val="left"/>
      <w:pPr>
        <w:tabs>
          <w:tab w:val="num" w:pos="644"/>
        </w:tabs>
        <w:ind w:left="567" w:hanging="283"/>
      </w:pPr>
      <w:rPr>
        <w:rFonts w:ascii="Arial" w:hAnsi="Arial" w:cs="Times New Roman" w:hint="default"/>
        <w:b w:val="0"/>
        <w:i w:val="0"/>
        <w:sz w:val="22"/>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2FB90668"/>
    <w:multiLevelType w:val="hybridMultilevel"/>
    <w:tmpl w:val="EE1EB2E6"/>
    <w:lvl w:ilvl="0" w:tplc="DB028B8A">
      <w:start w:val="1"/>
      <w:numFmt w:val="bullet"/>
      <w:pStyle w:val="Kstchen"/>
      <w:lvlText w:val=""/>
      <w:lvlJc w:val="left"/>
      <w:pPr>
        <w:tabs>
          <w:tab w:val="num" w:pos="851"/>
        </w:tabs>
        <w:ind w:left="851" w:hanging="567"/>
      </w:pPr>
      <w:rPr>
        <w:rFonts w:ascii="Wingdings 2" w:hAnsi="Wingdings 2" w:hint="default"/>
        <w:color w:val="005FA9"/>
        <w:sz w:val="18"/>
        <w:u w:color="005FA9"/>
      </w:rPr>
    </w:lvl>
    <w:lvl w:ilvl="1" w:tplc="04070003" w:tentative="1">
      <w:start w:val="1"/>
      <w:numFmt w:val="bullet"/>
      <w:lvlText w:val="o"/>
      <w:lvlJc w:val="left"/>
      <w:pPr>
        <w:tabs>
          <w:tab w:val="num" w:pos="1724"/>
        </w:tabs>
        <w:ind w:left="1724" w:hanging="360"/>
      </w:pPr>
      <w:rPr>
        <w:rFonts w:ascii="Courier New" w:hAnsi="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343A4291"/>
    <w:multiLevelType w:val="hybridMultilevel"/>
    <w:tmpl w:val="D5A48824"/>
    <w:lvl w:ilvl="0" w:tplc="CC36D742">
      <w:start w:val="18"/>
      <w:numFmt w:val="bullet"/>
      <w:pStyle w:val="Anstrich1-1"/>
      <w:lvlText w:val="–"/>
      <w:lvlJc w:val="left"/>
      <w:pPr>
        <w:tabs>
          <w:tab w:val="num" w:pos="927"/>
        </w:tabs>
        <w:ind w:left="851" w:hanging="284"/>
      </w:pPr>
      <w:rPr>
        <w:rFonts w:ascii="Times New Roman" w:eastAsia="Times New Roman" w:hAnsi="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5397F52"/>
    <w:multiLevelType w:val="hybridMultilevel"/>
    <w:tmpl w:val="06CAC7EE"/>
    <w:lvl w:ilvl="0" w:tplc="9F70F5C0">
      <w:start w:val="1"/>
      <w:numFmt w:val="decimal"/>
      <w:pStyle w:val="Priloha"/>
      <w:lvlText w:val="Příloha %1:"/>
      <w:lvlJc w:val="left"/>
      <w:pPr>
        <w:ind w:left="720" w:hanging="360"/>
      </w:pPr>
      <w:rPr>
        <w:rFonts w:ascii="Arial" w:hAnsi="Arial" w:cs="Times New Roman" w:hint="default"/>
        <w:b w:val="0"/>
        <w:i w:val="0"/>
        <w:sz w:val="22"/>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7" w15:restartNumberingAfterBreak="0">
    <w:nsid w:val="3F694EF9"/>
    <w:multiLevelType w:val="hybridMultilevel"/>
    <w:tmpl w:val="BA9EE246"/>
    <w:lvl w:ilvl="0" w:tplc="85021448">
      <w:start w:val="1"/>
      <w:numFmt w:val="bullet"/>
      <w:pStyle w:val="nchsteBeratungen"/>
      <w:lvlText w:val="–"/>
      <w:lvlJc w:val="left"/>
      <w:pPr>
        <w:tabs>
          <w:tab w:val="num" w:pos="2552"/>
        </w:tabs>
        <w:ind w:left="2552" w:hanging="1418"/>
      </w:pPr>
      <w:rPr>
        <w:rFonts w:hint="default"/>
        <w:sz w:val="16"/>
      </w:rPr>
    </w:lvl>
    <w:lvl w:ilvl="1" w:tplc="04070019" w:tentative="1">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0B3476E"/>
    <w:multiLevelType w:val="hybridMultilevel"/>
    <w:tmpl w:val="5B461D16"/>
    <w:lvl w:ilvl="0" w:tplc="BEA07C60">
      <w:start w:val="1"/>
      <w:numFmt w:val="bullet"/>
      <w:pStyle w:val="KstchenimBeschluss"/>
      <w:lvlText w:val=""/>
      <w:lvlJc w:val="left"/>
      <w:pPr>
        <w:tabs>
          <w:tab w:val="num" w:pos="567"/>
        </w:tabs>
        <w:ind w:left="567" w:hanging="283"/>
      </w:pPr>
      <w:rPr>
        <w:rFonts w:ascii="Wingdings" w:hAnsi="Wingdings" w:hint="default"/>
        <w:color w:val="005FA9"/>
      </w:rPr>
    </w:lvl>
    <w:lvl w:ilvl="1" w:tplc="04050019" w:tentative="1">
      <w:start w:val="1"/>
      <w:numFmt w:val="bullet"/>
      <w:lvlText w:val="o"/>
      <w:lvlJc w:val="left"/>
      <w:pPr>
        <w:ind w:left="1440" w:hanging="360"/>
      </w:pPr>
      <w:rPr>
        <w:rFonts w:ascii="Courier New" w:hAnsi="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9" w15:restartNumberingAfterBreak="0">
    <w:nsid w:val="448F75BC"/>
    <w:multiLevelType w:val="hybridMultilevel"/>
    <w:tmpl w:val="BF06F68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D225A0B"/>
    <w:multiLevelType w:val="multilevel"/>
    <w:tmpl w:val="521C6A42"/>
    <w:lvl w:ilvl="0">
      <w:start w:val="1"/>
      <w:numFmt w:val="decimal"/>
      <w:pStyle w:val="Anlage"/>
      <w:lvlText w:val="Anlage %1:"/>
      <w:lvlJc w:val="left"/>
      <w:pPr>
        <w:tabs>
          <w:tab w:val="num" w:pos="3686"/>
        </w:tabs>
        <w:ind w:left="3686" w:hanging="1134"/>
      </w:pPr>
      <w:rPr>
        <w:rFonts w:ascii="Arial" w:hAnsi="Arial" w:cs="Times New Roman" w:hint="default"/>
        <w:b w:val="0"/>
        <w:i w:val="0"/>
        <w:sz w:val="22"/>
      </w:rPr>
    </w:lvl>
    <w:lvl w:ilvl="1">
      <w:start w:val="1"/>
      <w:numFmt w:val="lowerLetter"/>
      <w:lvlText w:val="%2."/>
      <w:lvlJc w:val="left"/>
      <w:pPr>
        <w:tabs>
          <w:tab w:val="num" w:pos="2999"/>
        </w:tabs>
        <w:ind w:left="2999" w:hanging="360"/>
      </w:pPr>
      <w:rPr>
        <w:rFonts w:cs="Times New Roman" w:hint="default"/>
      </w:rPr>
    </w:lvl>
    <w:lvl w:ilvl="2">
      <w:start w:val="1"/>
      <w:numFmt w:val="lowerRoman"/>
      <w:lvlText w:val="%3."/>
      <w:lvlJc w:val="right"/>
      <w:pPr>
        <w:tabs>
          <w:tab w:val="num" w:pos="3719"/>
        </w:tabs>
        <w:ind w:left="3719" w:hanging="180"/>
      </w:pPr>
      <w:rPr>
        <w:rFonts w:cs="Times New Roman" w:hint="default"/>
      </w:rPr>
    </w:lvl>
    <w:lvl w:ilvl="3">
      <w:start w:val="1"/>
      <w:numFmt w:val="decimal"/>
      <w:lvlText w:val="%4."/>
      <w:lvlJc w:val="left"/>
      <w:pPr>
        <w:tabs>
          <w:tab w:val="num" w:pos="4439"/>
        </w:tabs>
        <w:ind w:left="4439" w:hanging="360"/>
      </w:pPr>
      <w:rPr>
        <w:rFonts w:cs="Times New Roman" w:hint="default"/>
      </w:rPr>
    </w:lvl>
    <w:lvl w:ilvl="4">
      <w:start w:val="1"/>
      <w:numFmt w:val="lowerLetter"/>
      <w:lvlText w:val="%5."/>
      <w:lvlJc w:val="left"/>
      <w:pPr>
        <w:tabs>
          <w:tab w:val="num" w:pos="5159"/>
        </w:tabs>
        <w:ind w:left="5159" w:hanging="360"/>
      </w:pPr>
      <w:rPr>
        <w:rFonts w:cs="Times New Roman" w:hint="default"/>
      </w:rPr>
    </w:lvl>
    <w:lvl w:ilvl="5">
      <w:start w:val="1"/>
      <w:numFmt w:val="lowerRoman"/>
      <w:lvlText w:val="%6."/>
      <w:lvlJc w:val="right"/>
      <w:pPr>
        <w:tabs>
          <w:tab w:val="num" w:pos="5879"/>
        </w:tabs>
        <w:ind w:left="5879" w:hanging="180"/>
      </w:pPr>
      <w:rPr>
        <w:rFonts w:cs="Times New Roman" w:hint="default"/>
      </w:rPr>
    </w:lvl>
    <w:lvl w:ilvl="6">
      <w:start w:val="1"/>
      <w:numFmt w:val="decimal"/>
      <w:lvlText w:val="%7."/>
      <w:lvlJc w:val="left"/>
      <w:pPr>
        <w:tabs>
          <w:tab w:val="num" w:pos="6599"/>
        </w:tabs>
        <w:ind w:left="6599" w:hanging="360"/>
      </w:pPr>
      <w:rPr>
        <w:rFonts w:cs="Times New Roman" w:hint="default"/>
      </w:rPr>
    </w:lvl>
    <w:lvl w:ilvl="7">
      <w:start w:val="1"/>
      <w:numFmt w:val="lowerLetter"/>
      <w:lvlText w:val="%8."/>
      <w:lvlJc w:val="left"/>
      <w:pPr>
        <w:tabs>
          <w:tab w:val="num" w:pos="7319"/>
        </w:tabs>
        <w:ind w:left="7319" w:hanging="360"/>
      </w:pPr>
      <w:rPr>
        <w:rFonts w:cs="Times New Roman" w:hint="default"/>
      </w:rPr>
    </w:lvl>
    <w:lvl w:ilvl="8">
      <w:start w:val="1"/>
      <w:numFmt w:val="lowerRoman"/>
      <w:lvlText w:val="%9."/>
      <w:lvlJc w:val="right"/>
      <w:pPr>
        <w:tabs>
          <w:tab w:val="num" w:pos="8039"/>
        </w:tabs>
        <w:ind w:left="8039" w:hanging="180"/>
      </w:pPr>
      <w:rPr>
        <w:rFonts w:cs="Times New Roman" w:hint="default"/>
      </w:rPr>
    </w:lvl>
  </w:abstractNum>
  <w:abstractNum w:abstractNumId="11" w15:restartNumberingAfterBreak="0">
    <w:nsid w:val="53344240"/>
    <w:multiLevelType w:val="multilevel"/>
    <w:tmpl w:val="7FE867FA"/>
    <w:lvl w:ilvl="0">
      <w:start w:val="1"/>
      <w:numFmt w:val="decimal"/>
      <w:pStyle w:val="TOP11"/>
      <w:lvlText w:val="TOP %1"/>
      <w:lvlJc w:val="left"/>
      <w:pPr>
        <w:ind w:left="1134" w:hanging="1134"/>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decimal"/>
      <w:lvlText w:val="TOP %1.%2"/>
      <w:lvlJc w:val="left"/>
      <w:pPr>
        <w:tabs>
          <w:tab w:val="num" w:pos="1134"/>
        </w:tabs>
        <w:ind w:left="1134" w:hanging="1134"/>
      </w:pPr>
      <w:rPr>
        <w:rFonts w:ascii="Arial Fett" w:hAnsi="Arial Fett" w:cs="Times New Roman" w:hint="default"/>
        <w:b/>
        <w:i w:val="0"/>
        <w:sz w:val="22"/>
      </w:rPr>
    </w:lvl>
    <w:lvl w:ilvl="2">
      <w:start w:val="1"/>
      <w:numFmt w:val="lowerRoman"/>
      <w:lvlText w:val="%3)"/>
      <w:lvlJc w:val="left"/>
      <w:pPr>
        <w:ind w:left="1134" w:hanging="1134"/>
      </w:pPr>
      <w:rPr>
        <w:rFonts w:cs="Times New Roman" w:hint="default"/>
      </w:rPr>
    </w:lvl>
    <w:lvl w:ilvl="3">
      <w:start w:val="1"/>
      <w:numFmt w:val="decimal"/>
      <w:lvlText w:val="(%4)"/>
      <w:lvlJc w:val="left"/>
      <w:pPr>
        <w:ind w:left="1134" w:hanging="1134"/>
      </w:pPr>
      <w:rPr>
        <w:rFonts w:cs="Times New Roman" w:hint="default"/>
      </w:rPr>
    </w:lvl>
    <w:lvl w:ilvl="4">
      <w:start w:val="1"/>
      <w:numFmt w:val="lowerLetter"/>
      <w:lvlText w:val="(%5)"/>
      <w:lvlJc w:val="left"/>
      <w:pPr>
        <w:ind w:left="1134" w:hanging="1134"/>
      </w:pPr>
      <w:rPr>
        <w:rFonts w:cs="Times New Roman" w:hint="default"/>
      </w:rPr>
    </w:lvl>
    <w:lvl w:ilvl="5">
      <w:start w:val="1"/>
      <w:numFmt w:val="lowerRoman"/>
      <w:lvlText w:val="(%6)"/>
      <w:lvlJc w:val="left"/>
      <w:pPr>
        <w:ind w:left="1134" w:hanging="1134"/>
      </w:pPr>
      <w:rPr>
        <w:rFonts w:cs="Times New Roman" w:hint="default"/>
      </w:rPr>
    </w:lvl>
    <w:lvl w:ilvl="6">
      <w:start w:val="1"/>
      <w:numFmt w:val="decimal"/>
      <w:lvlText w:val="%7."/>
      <w:lvlJc w:val="left"/>
      <w:pPr>
        <w:ind w:left="1134" w:hanging="1134"/>
      </w:pPr>
      <w:rPr>
        <w:rFonts w:cs="Times New Roman" w:hint="default"/>
      </w:rPr>
    </w:lvl>
    <w:lvl w:ilvl="7">
      <w:start w:val="1"/>
      <w:numFmt w:val="lowerLetter"/>
      <w:lvlText w:val="%8."/>
      <w:lvlJc w:val="left"/>
      <w:pPr>
        <w:ind w:left="1134" w:hanging="1134"/>
      </w:pPr>
      <w:rPr>
        <w:rFonts w:cs="Times New Roman" w:hint="default"/>
      </w:rPr>
    </w:lvl>
    <w:lvl w:ilvl="8">
      <w:start w:val="1"/>
      <w:numFmt w:val="lowerRoman"/>
      <w:lvlText w:val="%9."/>
      <w:lvlJc w:val="left"/>
      <w:pPr>
        <w:ind w:left="1134" w:hanging="1134"/>
      </w:pPr>
      <w:rPr>
        <w:rFonts w:cs="Times New Roman" w:hint="default"/>
      </w:rPr>
    </w:lvl>
  </w:abstractNum>
  <w:abstractNum w:abstractNumId="12" w15:restartNumberingAfterBreak="0">
    <w:nsid w:val="5EE25319"/>
    <w:multiLevelType w:val="hybridMultilevel"/>
    <w:tmpl w:val="76922BAA"/>
    <w:lvl w:ilvl="0" w:tplc="7D244B10">
      <w:start w:val="1"/>
      <w:numFmt w:val="decimal"/>
      <w:lvlText w:val="%1."/>
      <w:lvlJc w:val="left"/>
      <w:pPr>
        <w:tabs>
          <w:tab w:val="num" w:pos="851"/>
        </w:tabs>
        <w:ind w:left="851" w:hanging="491"/>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3" w15:restartNumberingAfterBreak="0">
    <w:nsid w:val="6DC15332"/>
    <w:multiLevelType w:val="hybridMultilevel"/>
    <w:tmpl w:val="AEE04C68"/>
    <w:lvl w:ilvl="0" w:tplc="614C0B90">
      <w:start w:val="1"/>
      <w:numFmt w:val="decimal"/>
      <w:lvlText w:val="%1."/>
      <w:lvlJc w:val="left"/>
      <w:pPr>
        <w:tabs>
          <w:tab w:val="num" w:pos="567"/>
        </w:tabs>
        <w:ind w:left="567" w:hanging="567"/>
      </w:pPr>
      <w:rPr>
        <w:rFonts w:cs="Times New Roman" w:hint="default"/>
      </w:rPr>
    </w:lvl>
    <w:lvl w:ilvl="1" w:tplc="84A66926">
      <w:start w:val="1"/>
      <w:numFmt w:val="bullet"/>
      <w:pStyle w:val="Anstrich"/>
      <w:lvlText w:val="–"/>
      <w:lvlJc w:val="left"/>
      <w:pPr>
        <w:tabs>
          <w:tab w:val="num" w:pos="1477"/>
        </w:tabs>
        <w:ind w:left="1477" w:hanging="397"/>
      </w:pPr>
      <w:rPr>
        <w:rFonts w:hint="default"/>
        <w:sz w:val="16"/>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780A6BE7"/>
    <w:multiLevelType w:val="multilevel"/>
    <w:tmpl w:val="E72C3684"/>
    <w:lvl w:ilvl="0">
      <w:start w:val="1"/>
      <w:numFmt w:val="decimal"/>
      <w:pStyle w:val="Nadpis1"/>
      <w:lvlText w:val="%1"/>
      <w:lvlJc w:val="left"/>
      <w:pPr>
        <w:tabs>
          <w:tab w:val="num" w:pos="851"/>
        </w:tabs>
        <w:ind w:left="851" w:hanging="851"/>
      </w:pPr>
      <w:rPr>
        <w:rFonts w:ascii="Arial Fett" w:hAnsi="Arial Fett" w:cs="Times New Roman" w:hint="default"/>
        <w:b/>
        <w:i w:val="0"/>
        <w:sz w:val="24"/>
      </w:rPr>
    </w:lvl>
    <w:lvl w:ilvl="1">
      <w:start w:val="1"/>
      <w:numFmt w:val="decimal"/>
      <w:pStyle w:val="Nadpis2"/>
      <w:isLgl/>
      <w:lvlText w:val="%1.%2"/>
      <w:lvlJc w:val="left"/>
      <w:pPr>
        <w:tabs>
          <w:tab w:val="num" w:pos="851"/>
        </w:tabs>
        <w:ind w:left="851" w:hanging="851"/>
      </w:pPr>
      <w:rPr>
        <w:rFonts w:ascii="Arial Fett" w:hAnsi="Arial Fett" w:cs="Times New Roman" w:hint="default"/>
        <w:b/>
        <w:i w:val="0"/>
        <w:sz w:val="22"/>
      </w:rPr>
    </w:lvl>
    <w:lvl w:ilvl="2">
      <w:start w:val="1"/>
      <w:numFmt w:val="decimal"/>
      <w:pStyle w:val="Nadpis3"/>
      <w:lvlText w:val="%1.%2.%3"/>
      <w:lvlJc w:val="left"/>
      <w:pPr>
        <w:tabs>
          <w:tab w:val="num" w:pos="720"/>
        </w:tabs>
        <w:ind w:left="360" w:hanging="360"/>
      </w:pPr>
      <w:rPr>
        <w:rFonts w:cs="Times New Roman" w:hint="default"/>
      </w:rPr>
    </w:lvl>
    <w:lvl w:ilvl="3">
      <w:start w:val="1"/>
      <w:numFmt w:val="decimal"/>
      <w:pStyle w:val="Nadpis4"/>
      <w:lvlText w:val="%1.%2.%3.%4"/>
      <w:lvlJc w:val="left"/>
      <w:pPr>
        <w:tabs>
          <w:tab w:val="num" w:pos="851"/>
        </w:tabs>
        <w:ind w:left="851" w:hanging="851"/>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num w:numId="1">
    <w:abstractNumId w:val="13"/>
  </w:num>
  <w:num w:numId="2">
    <w:abstractNumId w:val="4"/>
  </w:num>
  <w:num w:numId="3">
    <w:abstractNumId w:val="2"/>
  </w:num>
  <w:num w:numId="4">
    <w:abstractNumId w:val="14"/>
  </w:num>
  <w:num w:numId="5">
    <w:abstractNumId w:val="0"/>
  </w:num>
  <w:num w:numId="6">
    <w:abstractNumId w:val="8"/>
  </w:num>
  <w:num w:numId="7">
    <w:abstractNumId w:val="6"/>
  </w:num>
  <w:num w:numId="8">
    <w:abstractNumId w:val="10"/>
  </w:num>
  <w:num w:numId="9">
    <w:abstractNumId w:val="11"/>
  </w:num>
  <w:num w:numId="10">
    <w:abstractNumId w:val="1"/>
  </w:num>
  <w:num w:numId="11">
    <w:abstractNumId w:val="5"/>
  </w:num>
  <w:num w:numId="12">
    <w:abstractNumId w:val="3"/>
  </w:num>
  <w:num w:numId="13">
    <w:abstractNumId w:val="7"/>
  </w:num>
  <w:num w:numId="14">
    <w:abstractNumId w:val="12"/>
  </w:num>
  <w:num w:numId="15">
    <w:abstractNumId w:val="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proofState w:spelling="clean" w:grammar="clean"/>
  <w:defaultTabStop w:val="851"/>
  <w:autoHyphenation/>
  <w:hyphenationZone w:val="142"/>
  <w:doNotHyphenateCaps/>
  <w:drawingGridHorizontalSpacing w:val="110"/>
  <w:displayHorizontalDrawingGridEvery w:val="2"/>
  <w:noPunctuationKerning/>
  <w:characterSpacingControl w:val="doNotCompress"/>
  <w:hdrShapeDefaults>
    <o:shapedefaults v:ext="edit" spidmax="92161"/>
  </w:hdrShapeDefaults>
  <w:footnotePr>
    <w:footnote w:id="-1"/>
    <w:footnote w:id="0"/>
  </w:footnotePr>
  <w:endnotePr>
    <w:endnote w:id="-1"/>
    <w:endnote w:id="0"/>
  </w:endnotePr>
  <w:compat>
    <w:spaceForUL/>
    <w:balanceSingleByteDoubleByteWidth/>
    <w:doNotLeaveBackslashAlone/>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70BF"/>
    <w:rsid w:val="000017D1"/>
    <w:rsid w:val="0000280D"/>
    <w:rsid w:val="00003667"/>
    <w:rsid w:val="000047DC"/>
    <w:rsid w:val="00007089"/>
    <w:rsid w:val="0000731F"/>
    <w:rsid w:val="00007447"/>
    <w:rsid w:val="0000774B"/>
    <w:rsid w:val="000123AF"/>
    <w:rsid w:val="000135D0"/>
    <w:rsid w:val="00015D72"/>
    <w:rsid w:val="00017052"/>
    <w:rsid w:val="00017401"/>
    <w:rsid w:val="00022BB7"/>
    <w:rsid w:val="00022C6C"/>
    <w:rsid w:val="0002330F"/>
    <w:rsid w:val="0002579B"/>
    <w:rsid w:val="00025BB3"/>
    <w:rsid w:val="00025CF9"/>
    <w:rsid w:val="000266B9"/>
    <w:rsid w:val="00026E55"/>
    <w:rsid w:val="00031378"/>
    <w:rsid w:val="00032684"/>
    <w:rsid w:val="00032AB1"/>
    <w:rsid w:val="00033082"/>
    <w:rsid w:val="0003357B"/>
    <w:rsid w:val="00035A1F"/>
    <w:rsid w:val="00036A17"/>
    <w:rsid w:val="00036B17"/>
    <w:rsid w:val="00037E9C"/>
    <w:rsid w:val="00040931"/>
    <w:rsid w:val="00041BAD"/>
    <w:rsid w:val="00041FC9"/>
    <w:rsid w:val="00043449"/>
    <w:rsid w:val="0004751A"/>
    <w:rsid w:val="000476AA"/>
    <w:rsid w:val="00054369"/>
    <w:rsid w:val="00054966"/>
    <w:rsid w:val="00056385"/>
    <w:rsid w:val="000602FD"/>
    <w:rsid w:val="000605B9"/>
    <w:rsid w:val="00061242"/>
    <w:rsid w:val="00064021"/>
    <w:rsid w:val="00064DF8"/>
    <w:rsid w:val="000663EA"/>
    <w:rsid w:val="00066BBC"/>
    <w:rsid w:val="000704DB"/>
    <w:rsid w:val="000722FA"/>
    <w:rsid w:val="0007273D"/>
    <w:rsid w:val="00074B5E"/>
    <w:rsid w:val="00075BAA"/>
    <w:rsid w:val="000767D4"/>
    <w:rsid w:val="00077522"/>
    <w:rsid w:val="00081BBC"/>
    <w:rsid w:val="0008382D"/>
    <w:rsid w:val="00083DCC"/>
    <w:rsid w:val="00085050"/>
    <w:rsid w:val="000852C3"/>
    <w:rsid w:val="0009496F"/>
    <w:rsid w:val="00095F27"/>
    <w:rsid w:val="0009718B"/>
    <w:rsid w:val="000977EB"/>
    <w:rsid w:val="000A174D"/>
    <w:rsid w:val="000A2C17"/>
    <w:rsid w:val="000A3E65"/>
    <w:rsid w:val="000A5F09"/>
    <w:rsid w:val="000A601D"/>
    <w:rsid w:val="000A7DD7"/>
    <w:rsid w:val="000B112B"/>
    <w:rsid w:val="000B5A6F"/>
    <w:rsid w:val="000B708C"/>
    <w:rsid w:val="000C27A4"/>
    <w:rsid w:val="000C2A2D"/>
    <w:rsid w:val="000C3106"/>
    <w:rsid w:val="000C3567"/>
    <w:rsid w:val="000C4754"/>
    <w:rsid w:val="000C7D64"/>
    <w:rsid w:val="000D15B0"/>
    <w:rsid w:val="000D40FF"/>
    <w:rsid w:val="000D5ADB"/>
    <w:rsid w:val="000D74F5"/>
    <w:rsid w:val="000D78BC"/>
    <w:rsid w:val="000D7A3A"/>
    <w:rsid w:val="000E0980"/>
    <w:rsid w:val="000E28DC"/>
    <w:rsid w:val="000E3162"/>
    <w:rsid w:val="000E48D0"/>
    <w:rsid w:val="000E549A"/>
    <w:rsid w:val="000E5759"/>
    <w:rsid w:val="000F004F"/>
    <w:rsid w:val="000F16FB"/>
    <w:rsid w:val="000F32AC"/>
    <w:rsid w:val="000F47FC"/>
    <w:rsid w:val="000F5562"/>
    <w:rsid w:val="000F7228"/>
    <w:rsid w:val="000F7B63"/>
    <w:rsid w:val="0010052E"/>
    <w:rsid w:val="00100954"/>
    <w:rsid w:val="00101BE3"/>
    <w:rsid w:val="0010233D"/>
    <w:rsid w:val="00102C1F"/>
    <w:rsid w:val="00103F45"/>
    <w:rsid w:val="00106DE0"/>
    <w:rsid w:val="00114065"/>
    <w:rsid w:val="00114D93"/>
    <w:rsid w:val="001155CB"/>
    <w:rsid w:val="001173AA"/>
    <w:rsid w:val="00120957"/>
    <w:rsid w:val="00122AE6"/>
    <w:rsid w:val="00124B6A"/>
    <w:rsid w:val="0013162F"/>
    <w:rsid w:val="00131F7A"/>
    <w:rsid w:val="00133F91"/>
    <w:rsid w:val="0013552B"/>
    <w:rsid w:val="001422F5"/>
    <w:rsid w:val="0014296D"/>
    <w:rsid w:val="001454E5"/>
    <w:rsid w:val="00150C34"/>
    <w:rsid w:val="00154F6D"/>
    <w:rsid w:val="00161AEB"/>
    <w:rsid w:val="0016503C"/>
    <w:rsid w:val="001651EB"/>
    <w:rsid w:val="00167876"/>
    <w:rsid w:val="00172AF6"/>
    <w:rsid w:val="00175823"/>
    <w:rsid w:val="00176558"/>
    <w:rsid w:val="00177828"/>
    <w:rsid w:val="00181769"/>
    <w:rsid w:val="00182DAA"/>
    <w:rsid w:val="00184C51"/>
    <w:rsid w:val="00197101"/>
    <w:rsid w:val="00197265"/>
    <w:rsid w:val="001A1207"/>
    <w:rsid w:val="001A2FF9"/>
    <w:rsid w:val="001A3624"/>
    <w:rsid w:val="001A7BA2"/>
    <w:rsid w:val="001B1147"/>
    <w:rsid w:val="001B12D7"/>
    <w:rsid w:val="001B1CD4"/>
    <w:rsid w:val="001B2C54"/>
    <w:rsid w:val="001B3319"/>
    <w:rsid w:val="001B5403"/>
    <w:rsid w:val="001C19A6"/>
    <w:rsid w:val="001C3A04"/>
    <w:rsid w:val="001C5218"/>
    <w:rsid w:val="001C615F"/>
    <w:rsid w:val="001D04D6"/>
    <w:rsid w:val="001D3BD8"/>
    <w:rsid w:val="001D47E2"/>
    <w:rsid w:val="001D540A"/>
    <w:rsid w:val="001E2592"/>
    <w:rsid w:val="001E7326"/>
    <w:rsid w:val="001F3C79"/>
    <w:rsid w:val="001F51B3"/>
    <w:rsid w:val="001F7E24"/>
    <w:rsid w:val="0020011C"/>
    <w:rsid w:val="00200B2D"/>
    <w:rsid w:val="002016FD"/>
    <w:rsid w:val="00202E9E"/>
    <w:rsid w:val="0020375A"/>
    <w:rsid w:val="002066DA"/>
    <w:rsid w:val="0021223A"/>
    <w:rsid w:val="002122EB"/>
    <w:rsid w:val="0021419D"/>
    <w:rsid w:val="00216C40"/>
    <w:rsid w:val="0021751B"/>
    <w:rsid w:val="00217E8B"/>
    <w:rsid w:val="002205E9"/>
    <w:rsid w:val="00220BF4"/>
    <w:rsid w:val="00220D1A"/>
    <w:rsid w:val="00222687"/>
    <w:rsid w:val="002237B8"/>
    <w:rsid w:val="00225A62"/>
    <w:rsid w:val="0023365B"/>
    <w:rsid w:val="00233801"/>
    <w:rsid w:val="00234E50"/>
    <w:rsid w:val="002375AE"/>
    <w:rsid w:val="00242397"/>
    <w:rsid w:val="00246C0A"/>
    <w:rsid w:val="00251B16"/>
    <w:rsid w:val="00254F7F"/>
    <w:rsid w:val="002561AA"/>
    <w:rsid w:val="00256241"/>
    <w:rsid w:val="00257735"/>
    <w:rsid w:val="00263C31"/>
    <w:rsid w:val="002655E7"/>
    <w:rsid w:val="00266320"/>
    <w:rsid w:val="002677F2"/>
    <w:rsid w:val="002679FA"/>
    <w:rsid w:val="002726FE"/>
    <w:rsid w:val="00274161"/>
    <w:rsid w:val="00277203"/>
    <w:rsid w:val="00280DD9"/>
    <w:rsid w:val="00283CE8"/>
    <w:rsid w:val="00284A12"/>
    <w:rsid w:val="00285BFD"/>
    <w:rsid w:val="00285CDD"/>
    <w:rsid w:val="00287333"/>
    <w:rsid w:val="002879E4"/>
    <w:rsid w:val="002911E7"/>
    <w:rsid w:val="00292132"/>
    <w:rsid w:val="00294B09"/>
    <w:rsid w:val="00295A10"/>
    <w:rsid w:val="002A0372"/>
    <w:rsid w:val="002A0702"/>
    <w:rsid w:val="002A159D"/>
    <w:rsid w:val="002A26AE"/>
    <w:rsid w:val="002A40B8"/>
    <w:rsid w:val="002A56DE"/>
    <w:rsid w:val="002B0A26"/>
    <w:rsid w:val="002B1914"/>
    <w:rsid w:val="002B22E8"/>
    <w:rsid w:val="002B3F9C"/>
    <w:rsid w:val="002B4FB3"/>
    <w:rsid w:val="002B5130"/>
    <w:rsid w:val="002B60E1"/>
    <w:rsid w:val="002B7311"/>
    <w:rsid w:val="002C2E54"/>
    <w:rsid w:val="002C5DFA"/>
    <w:rsid w:val="002C5F4C"/>
    <w:rsid w:val="002C69F2"/>
    <w:rsid w:val="002D0078"/>
    <w:rsid w:val="002D15C7"/>
    <w:rsid w:val="002D3DAE"/>
    <w:rsid w:val="002D4EFD"/>
    <w:rsid w:val="002D5A06"/>
    <w:rsid w:val="002D6E7D"/>
    <w:rsid w:val="002E23A9"/>
    <w:rsid w:val="002E5E2D"/>
    <w:rsid w:val="002E7957"/>
    <w:rsid w:val="002F022D"/>
    <w:rsid w:val="002F15E8"/>
    <w:rsid w:val="002F61B9"/>
    <w:rsid w:val="002F6B5C"/>
    <w:rsid w:val="002F7CBF"/>
    <w:rsid w:val="00300EBA"/>
    <w:rsid w:val="003018C4"/>
    <w:rsid w:val="00303157"/>
    <w:rsid w:val="003065B2"/>
    <w:rsid w:val="00307193"/>
    <w:rsid w:val="00311E3F"/>
    <w:rsid w:val="00313270"/>
    <w:rsid w:val="00314CD9"/>
    <w:rsid w:val="00316AC3"/>
    <w:rsid w:val="00317663"/>
    <w:rsid w:val="003235F4"/>
    <w:rsid w:val="0032669F"/>
    <w:rsid w:val="00327635"/>
    <w:rsid w:val="00331731"/>
    <w:rsid w:val="0033664E"/>
    <w:rsid w:val="00340029"/>
    <w:rsid w:val="003415D3"/>
    <w:rsid w:val="003442F6"/>
    <w:rsid w:val="003466EA"/>
    <w:rsid w:val="00347CBC"/>
    <w:rsid w:val="00350800"/>
    <w:rsid w:val="00352468"/>
    <w:rsid w:val="00353BA7"/>
    <w:rsid w:val="00354BCB"/>
    <w:rsid w:val="00362041"/>
    <w:rsid w:val="00362E6E"/>
    <w:rsid w:val="00364313"/>
    <w:rsid w:val="003654DA"/>
    <w:rsid w:val="00367F74"/>
    <w:rsid w:val="003705E3"/>
    <w:rsid w:val="00371C2D"/>
    <w:rsid w:val="00372D24"/>
    <w:rsid w:val="003730A8"/>
    <w:rsid w:val="00373640"/>
    <w:rsid w:val="00374CA7"/>
    <w:rsid w:val="003757F8"/>
    <w:rsid w:val="003767FE"/>
    <w:rsid w:val="00376802"/>
    <w:rsid w:val="0038028C"/>
    <w:rsid w:val="00380A41"/>
    <w:rsid w:val="00382478"/>
    <w:rsid w:val="0038512F"/>
    <w:rsid w:val="00385DA6"/>
    <w:rsid w:val="0039153D"/>
    <w:rsid w:val="00392319"/>
    <w:rsid w:val="00394C1A"/>
    <w:rsid w:val="003964FF"/>
    <w:rsid w:val="0039667E"/>
    <w:rsid w:val="003A1EB8"/>
    <w:rsid w:val="003A2015"/>
    <w:rsid w:val="003A6217"/>
    <w:rsid w:val="003B1821"/>
    <w:rsid w:val="003B30D8"/>
    <w:rsid w:val="003B3B68"/>
    <w:rsid w:val="003B6F9F"/>
    <w:rsid w:val="003B7119"/>
    <w:rsid w:val="003B795E"/>
    <w:rsid w:val="003C24D5"/>
    <w:rsid w:val="003C65A7"/>
    <w:rsid w:val="003C7E58"/>
    <w:rsid w:val="003D0F9C"/>
    <w:rsid w:val="003D25CC"/>
    <w:rsid w:val="003D3CE3"/>
    <w:rsid w:val="003E1940"/>
    <w:rsid w:val="003E2972"/>
    <w:rsid w:val="003E4A1A"/>
    <w:rsid w:val="003F23E8"/>
    <w:rsid w:val="003F3960"/>
    <w:rsid w:val="003F4380"/>
    <w:rsid w:val="003F5073"/>
    <w:rsid w:val="003F7089"/>
    <w:rsid w:val="003F7830"/>
    <w:rsid w:val="00401007"/>
    <w:rsid w:val="0040299E"/>
    <w:rsid w:val="00403512"/>
    <w:rsid w:val="0040353E"/>
    <w:rsid w:val="00403C79"/>
    <w:rsid w:val="00403DF7"/>
    <w:rsid w:val="00403EBD"/>
    <w:rsid w:val="00404EC2"/>
    <w:rsid w:val="004057AA"/>
    <w:rsid w:val="00405BF2"/>
    <w:rsid w:val="00406B13"/>
    <w:rsid w:val="00413C8F"/>
    <w:rsid w:val="004142EB"/>
    <w:rsid w:val="0041461D"/>
    <w:rsid w:val="00415324"/>
    <w:rsid w:val="004172E8"/>
    <w:rsid w:val="00417442"/>
    <w:rsid w:val="00417E77"/>
    <w:rsid w:val="004219F1"/>
    <w:rsid w:val="00426D53"/>
    <w:rsid w:val="0042726B"/>
    <w:rsid w:val="00427B7C"/>
    <w:rsid w:val="00432151"/>
    <w:rsid w:val="004323E9"/>
    <w:rsid w:val="0043528F"/>
    <w:rsid w:val="004357CD"/>
    <w:rsid w:val="00437B66"/>
    <w:rsid w:val="00440647"/>
    <w:rsid w:val="00440B03"/>
    <w:rsid w:val="0044138C"/>
    <w:rsid w:val="00441687"/>
    <w:rsid w:val="0044208C"/>
    <w:rsid w:val="00443F55"/>
    <w:rsid w:val="0044500E"/>
    <w:rsid w:val="004450F0"/>
    <w:rsid w:val="00447FE6"/>
    <w:rsid w:val="00451016"/>
    <w:rsid w:val="0045135A"/>
    <w:rsid w:val="00452486"/>
    <w:rsid w:val="00455628"/>
    <w:rsid w:val="004557A2"/>
    <w:rsid w:val="00455A65"/>
    <w:rsid w:val="00461E96"/>
    <w:rsid w:val="00463881"/>
    <w:rsid w:val="0046559E"/>
    <w:rsid w:val="00465B78"/>
    <w:rsid w:val="00475469"/>
    <w:rsid w:val="0047577D"/>
    <w:rsid w:val="0047665F"/>
    <w:rsid w:val="00480C23"/>
    <w:rsid w:val="00482529"/>
    <w:rsid w:val="00482D5E"/>
    <w:rsid w:val="0048346E"/>
    <w:rsid w:val="004840AE"/>
    <w:rsid w:val="004842A5"/>
    <w:rsid w:val="00484AE9"/>
    <w:rsid w:val="00485786"/>
    <w:rsid w:val="00490AD3"/>
    <w:rsid w:val="00490D18"/>
    <w:rsid w:val="004933B4"/>
    <w:rsid w:val="004951B5"/>
    <w:rsid w:val="004A01C0"/>
    <w:rsid w:val="004A1EB8"/>
    <w:rsid w:val="004A211E"/>
    <w:rsid w:val="004A27BD"/>
    <w:rsid w:val="004A2C19"/>
    <w:rsid w:val="004A582E"/>
    <w:rsid w:val="004A7C5E"/>
    <w:rsid w:val="004B085D"/>
    <w:rsid w:val="004B0961"/>
    <w:rsid w:val="004B1332"/>
    <w:rsid w:val="004B52C6"/>
    <w:rsid w:val="004B6BCA"/>
    <w:rsid w:val="004C0051"/>
    <w:rsid w:val="004C125E"/>
    <w:rsid w:val="004C3A83"/>
    <w:rsid w:val="004C4F94"/>
    <w:rsid w:val="004C6167"/>
    <w:rsid w:val="004D03AB"/>
    <w:rsid w:val="004D0BFB"/>
    <w:rsid w:val="004D0DF4"/>
    <w:rsid w:val="004D0F1A"/>
    <w:rsid w:val="004D3958"/>
    <w:rsid w:val="004D3A40"/>
    <w:rsid w:val="004D4DC4"/>
    <w:rsid w:val="004E28D9"/>
    <w:rsid w:val="004E584E"/>
    <w:rsid w:val="004E6B53"/>
    <w:rsid w:val="004E7416"/>
    <w:rsid w:val="004E77CA"/>
    <w:rsid w:val="004F5699"/>
    <w:rsid w:val="004F65DD"/>
    <w:rsid w:val="00503A25"/>
    <w:rsid w:val="005079CA"/>
    <w:rsid w:val="00510A4C"/>
    <w:rsid w:val="00514090"/>
    <w:rsid w:val="00516107"/>
    <w:rsid w:val="005174E4"/>
    <w:rsid w:val="00520C22"/>
    <w:rsid w:val="00521C89"/>
    <w:rsid w:val="0052392B"/>
    <w:rsid w:val="00524686"/>
    <w:rsid w:val="00533CC5"/>
    <w:rsid w:val="00533E82"/>
    <w:rsid w:val="0054044F"/>
    <w:rsid w:val="00540574"/>
    <w:rsid w:val="005445D5"/>
    <w:rsid w:val="00551C30"/>
    <w:rsid w:val="00553A8A"/>
    <w:rsid w:val="00555DCE"/>
    <w:rsid w:val="00557A3B"/>
    <w:rsid w:val="00557FCD"/>
    <w:rsid w:val="0056255F"/>
    <w:rsid w:val="00566885"/>
    <w:rsid w:val="00566DC4"/>
    <w:rsid w:val="005706A0"/>
    <w:rsid w:val="00572B29"/>
    <w:rsid w:val="00573F45"/>
    <w:rsid w:val="00574E17"/>
    <w:rsid w:val="00575F3A"/>
    <w:rsid w:val="00577DB3"/>
    <w:rsid w:val="0058294B"/>
    <w:rsid w:val="00584406"/>
    <w:rsid w:val="00585BF5"/>
    <w:rsid w:val="00585CDD"/>
    <w:rsid w:val="00592A07"/>
    <w:rsid w:val="00595F97"/>
    <w:rsid w:val="005960CA"/>
    <w:rsid w:val="00597887"/>
    <w:rsid w:val="005A0407"/>
    <w:rsid w:val="005A2D7E"/>
    <w:rsid w:val="005A3E92"/>
    <w:rsid w:val="005A4A81"/>
    <w:rsid w:val="005A55CD"/>
    <w:rsid w:val="005B3193"/>
    <w:rsid w:val="005C08F9"/>
    <w:rsid w:val="005C24A6"/>
    <w:rsid w:val="005C36EF"/>
    <w:rsid w:val="005C7468"/>
    <w:rsid w:val="005C7A85"/>
    <w:rsid w:val="005D2848"/>
    <w:rsid w:val="005E309E"/>
    <w:rsid w:val="005F0FB9"/>
    <w:rsid w:val="005F12B7"/>
    <w:rsid w:val="005F3B0E"/>
    <w:rsid w:val="005F7200"/>
    <w:rsid w:val="006004B5"/>
    <w:rsid w:val="006019D1"/>
    <w:rsid w:val="00601D2A"/>
    <w:rsid w:val="006064B0"/>
    <w:rsid w:val="00607303"/>
    <w:rsid w:val="006079C3"/>
    <w:rsid w:val="00607C7D"/>
    <w:rsid w:val="00611B15"/>
    <w:rsid w:val="006123B6"/>
    <w:rsid w:val="0061265C"/>
    <w:rsid w:val="0061333C"/>
    <w:rsid w:val="006150FD"/>
    <w:rsid w:val="006172E2"/>
    <w:rsid w:val="00624CA7"/>
    <w:rsid w:val="00627595"/>
    <w:rsid w:val="00630915"/>
    <w:rsid w:val="00631C41"/>
    <w:rsid w:val="006348C7"/>
    <w:rsid w:val="00635834"/>
    <w:rsid w:val="0063599C"/>
    <w:rsid w:val="006444D3"/>
    <w:rsid w:val="006504B6"/>
    <w:rsid w:val="00653F50"/>
    <w:rsid w:val="0065410C"/>
    <w:rsid w:val="00655527"/>
    <w:rsid w:val="006568B5"/>
    <w:rsid w:val="006568F9"/>
    <w:rsid w:val="00661024"/>
    <w:rsid w:val="0066315F"/>
    <w:rsid w:val="00663B1D"/>
    <w:rsid w:val="00664974"/>
    <w:rsid w:val="00666E9E"/>
    <w:rsid w:val="006677A8"/>
    <w:rsid w:val="0067217B"/>
    <w:rsid w:val="006731C8"/>
    <w:rsid w:val="0067327F"/>
    <w:rsid w:val="00674F87"/>
    <w:rsid w:val="006808FF"/>
    <w:rsid w:val="006829F8"/>
    <w:rsid w:val="006842B9"/>
    <w:rsid w:val="00690CCF"/>
    <w:rsid w:val="00692F29"/>
    <w:rsid w:val="0069426C"/>
    <w:rsid w:val="00694747"/>
    <w:rsid w:val="00694D42"/>
    <w:rsid w:val="0069563E"/>
    <w:rsid w:val="006A10B9"/>
    <w:rsid w:val="006A1278"/>
    <w:rsid w:val="006A3949"/>
    <w:rsid w:val="006A4F16"/>
    <w:rsid w:val="006A4F8B"/>
    <w:rsid w:val="006A7519"/>
    <w:rsid w:val="006B03F3"/>
    <w:rsid w:val="006B1A1B"/>
    <w:rsid w:val="006B5F00"/>
    <w:rsid w:val="006C0EE1"/>
    <w:rsid w:val="006C0FEE"/>
    <w:rsid w:val="006C24CA"/>
    <w:rsid w:val="006C3790"/>
    <w:rsid w:val="006C3A1D"/>
    <w:rsid w:val="006C3F07"/>
    <w:rsid w:val="006C55D5"/>
    <w:rsid w:val="006C59D8"/>
    <w:rsid w:val="006C6798"/>
    <w:rsid w:val="006C72FF"/>
    <w:rsid w:val="006D3CEC"/>
    <w:rsid w:val="006D6DC5"/>
    <w:rsid w:val="006E260F"/>
    <w:rsid w:val="006E4CE9"/>
    <w:rsid w:val="006E7AFB"/>
    <w:rsid w:val="006F0F98"/>
    <w:rsid w:val="006F3431"/>
    <w:rsid w:val="006F6EDC"/>
    <w:rsid w:val="0070228C"/>
    <w:rsid w:val="00702FA4"/>
    <w:rsid w:val="00703AA4"/>
    <w:rsid w:val="00703CC6"/>
    <w:rsid w:val="00704895"/>
    <w:rsid w:val="00707117"/>
    <w:rsid w:val="00710244"/>
    <w:rsid w:val="00712120"/>
    <w:rsid w:val="007126C5"/>
    <w:rsid w:val="00723F31"/>
    <w:rsid w:val="007242E9"/>
    <w:rsid w:val="0072469E"/>
    <w:rsid w:val="00726CA0"/>
    <w:rsid w:val="00726DF7"/>
    <w:rsid w:val="0073045F"/>
    <w:rsid w:val="00731D51"/>
    <w:rsid w:val="00736D8B"/>
    <w:rsid w:val="00737309"/>
    <w:rsid w:val="00740686"/>
    <w:rsid w:val="00746854"/>
    <w:rsid w:val="007543C7"/>
    <w:rsid w:val="00754C2B"/>
    <w:rsid w:val="00754FF0"/>
    <w:rsid w:val="00757FC4"/>
    <w:rsid w:val="00760723"/>
    <w:rsid w:val="007633F0"/>
    <w:rsid w:val="007642F0"/>
    <w:rsid w:val="00766B4C"/>
    <w:rsid w:val="007702B2"/>
    <w:rsid w:val="00770BED"/>
    <w:rsid w:val="00771D07"/>
    <w:rsid w:val="00772F8F"/>
    <w:rsid w:val="00774493"/>
    <w:rsid w:val="00775E17"/>
    <w:rsid w:val="00780940"/>
    <w:rsid w:val="00781E31"/>
    <w:rsid w:val="0078308D"/>
    <w:rsid w:val="00787493"/>
    <w:rsid w:val="00787C4A"/>
    <w:rsid w:val="007916D6"/>
    <w:rsid w:val="007921F1"/>
    <w:rsid w:val="00793989"/>
    <w:rsid w:val="007948CF"/>
    <w:rsid w:val="0079588A"/>
    <w:rsid w:val="00795B1F"/>
    <w:rsid w:val="007A0250"/>
    <w:rsid w:val="007A0488"/>
    <w:rsid w:val="007A18ED"/>
    <w:rsid w:val="007A3378"/>
    <w:rsid w:val="007A47FA"/>
    <w:rsid w:val="007A74D9"/>
    <w:rsid w:val="007B0A2E"/>
    <w:rsid w:val="007B4695"/>
    <w:rsid w:val="007B4EF9"/>
    <w:rsid w:val="007B6AD9"/>
    <w:rsid w:val="007C03A1"/>
    <w:rsid w:val="007C0C2C"/>
    <w:rsid w:val="007C119C"/>
    <w:rsid w:val="007C1526"/>
    <w:rsid w:val="007C303D"/>
    <w:rsid w:val="007C350E"/>
    <w:rsid w:val="007C3A37"/>
    <w:rsid w:val="007C56EF"/>
    <w:rsid w:val="007D0590"/>
    <w:rsid w:val="007D09FC"/>
    <w:rsid w:val="007D1106"/>
    <w:rsid w:val="007D5394"/>
    <w:rsid w:val="007E4749"/>
    <w:rsid w:val="007E4A4B"/>
    <w:rsid w:val="007E7D3D"/>
    <w:rsid w:val="007F0B51"/>
    <w:rsid w:val="007F42C1"/>
    <w:rsid w:val="00800060"/>
    <w:rsid w:val="008000F4"/>
    <w:rsid w:val="008019FB"/>
    <w:rsid w:val="008041E9"/>
    <w:rsid w:val="00810AA8"/>
    <w:rsid w:val="00811683"/>
    <w:rsid w:val="00812819"/>
    <w:rsid w:val="00814222"/>
    <w:rsid w:val="00816EF8"/>
    <w:rsid w:val="00821A1E"/>
    <w:rsid w:val="00822563"/>
    <w:rsid w:val="0082428E"/>
    <w:rsid w:val="00826B10"/>
    <w:rsid w:val="00830A20"/>
    <w:rsid w:val="00830F2B"/>
    <w:rsid w:val="00831741"/>
    <w:rsid w:val="00832B17"/>
    <w:rsid w:val="00833323"/>
    <w:rsid w:val="00833F23"/>
    <w:rsid w:val="00836903"/>
    <w:rsid w:val="008405EC"/>
    <w:rsid w:val="00842279"/>
    <w:rsid w:val="0084470E"/>
    <w:rsid w:val="008454F9"/>
    <w:rsid w:val="00845A17"/>
    <w:rsid w:val="0084624F"/>
    <w:rsid w:val="00847BE7"/>
    <w:rsid w:val="008509EB"/>
    <w:rsid w:val="00851016"/>
    <w:rsid w:val="00854F1E"/>
    <w:rsid w:val="00855304"/>
    <w:rsid w:val="00855A4F"/>
    <w:rsid w:val="00856C8F"/>
    <w:rsid w:val="00856F2C"/>
    <w:rsid w:val="00864D28"/>
    <w:rsid w:val="00870317"/>
    <w:rsid w:val="00871D9F"/>
    <w:rsid w:val="00872E7E"/>
    <w:rsid w:val="00874A97"/>
    <w:rsid w:val="00874C15"/>
    <w:rsid w:val="00875171"/>
    <w:rsid w:val="00877F35"/>
    <w:rsid w:val="00881057"/>
    <w:rsid w:val="00883486"/>
    <w:rsid w:val="008834B9"/>
    <w:rsid w:val="00884C64"/>
    <w:rsid w:val="00886568"/>
    <w:rsid w:val="00894374"/>
    <w:rsid w:val="008A290D"/>
    <w:rsid w:val="008A533E"/>
    <w:rsid w:val="008A566E"/>
    <w:rsid w:val="008A57F0"/>
    <w:rsid w:val="008A6547"/>
    <w:rsid w:val="008B239A"/>
    <w:rsid w:val="008B3CD9"/>
    <w:rsid w:val="008B593F"/>
    <w:rsid w:val="008C17FE"/>
    <w:rsid w:val="008C22C5"/>
    <w:rsid w:val="008C2512"/>
    <w:rsid w:val="008C3BEF"/>
    <w:rsid w:val="008C5103"/>
    <w:rsid w:val="008D1AB9"/>
    <w:rsid w:val="008D1B31"/>
    <w:rsid w:val="008D3AB8"/>
    <w:rsid w:val="008D583F"/>
    <w:rsid w:val="008D5AB7"/>
    <w:rsid w:val="008D5ABB"/>
    <w:rsid w:val="008E1640"/>
    <w:rsid w:val="008E2BCD"/>
    <w:rsid w:val="008E3486"/>
    <w:rsid w:val="008E383B"/>
    <w:rsid w:val="008E3A5B"/>
    <w:rsid w:val="008E4871"/>
    <w:rsid w:val="008E5ED6"/>
    <w:rsid w:val="008E7F9B"/>
    <w:rsid w:val="008F2EDD"/>
    <w:rsid w:val="008F4E24"/>
    <w:rsid w:val="008F6A8B"/>
    <w:rsid w:val="008F7A4E"/>
    <w:rsid w:val="0090356D"/>
    <w:rsid w:val="00903DB8"/>
    <w:rsid w:val="0090430B"/>
    <w:rsid w:val="009059A5"/>
    <w:rsid w:val="00905B4A"/>
    <w:rsid w:val="00906261"/>
    <w:rsid w:val="009078C2"/>
    <w:rsid w:val="009104A1"/>
    <w:rsid w:val="00910C23"/>
    <w:rsid w:val="0091174B"/>
    <w:rsid w:val="0091290C"/>
    <w:rsid w:val="00913CBD"/>
    <w:rsid w:val="009223D2"/>
    <w:rsid w:val="009261BA"/>
    <w:rsid w:val="0092628E"/>
    <w:rsid w:val="00926E7F"/>
    <w:rsid w:val="00930793"/>
    <w:rsid w:val="00931A81"/>
    <w:rsid w:val="00933535"/>
    <w:rsid w:val="009352CF"/>
    <w:rsid w:val="009419D6"/>
    <w:rsid w:val="009438EC"/>
    <w:rsid w:val="009441A2"/>
    <w:rsid w:val="00944B6B"/>
    <w:rsid w:val="00945623"/>
    <w:rsid w:val="00945BFC"/>
    <w:rsid w:val="00946F51"/>
    <w:rsid w:val="00950873"/>
    <w:rsid w:val="00951D24"/>
    <w:rsid w:val="00956256"/>
    <w:rsid w:val="00956BFD"/>
    <w:rsid w:val="00960510"/>
    <w:rsid w:val="00960C7B"/>
    <w:rsid w:val="00961369"/>
    <w:rsid w:val="00966672"/>
    <w:rsid w:val="0096684B"/>
    <w:rsid w:val="00967BAA"/>
    <w:rsid w:val="0097140B"/>
    <w:rsid w:val="00972BED"/>
    <w:rsid w:val="00975C53"/>
    <w:rsid w:val="00982D19"/>
    <w:rsid w:val="00984145"/>
    <w:rsid w:val="009844F9"/>
    <w:rsid w:val="00985F19"/>
    <w:rsid w:val="00990749"/>
    <w:rsid w:val="00990D75"/>
    <w:rsid w:val="0099180F"/>
    <w:rsid w:val="00991EDF"/>
    <w:rsid w:val="00994AE2"/>
    <w:rsid w:val="00994DF3"/>
    <w:rsid w:val="00996679"/>
    <w:rsid w:val="00996A29"/>
    <w:rsid w:val="00996BE3"/>
    <w:rsid w:val="009A03B0"/>
    <w:rsid w:val="009B2631"/>
    <w:rsid w:val="009B59AA"/>
    <w:rsid w:val="009B7092"/>
    <w:rsid w:val="009B79B0"/>
    <w:rsid w:val="009C06DB"/>
    <w:rsid w:val="009C07D9"/>
    <w:rsid w:val="009C0B44"/>
    <w:rsid w:val="009C2DCE"/>
    <w:rsid w:val="009C5A1E"/>
    <w:rsid w:val="009C5F70"/>
    <w:rsid w:val="009C71F0"/>
    <w:rsid w:val="009D095F"/>
    <w:rsid w:val="009D319F"/>
    <w:rsid w:val="009D5DA0"/>
    <w:rsid w:val="009E2429"/>
    <w:rsid w:val="009F0440"/>
    <w:rsid w:val="009F0DE4"/>
    <w:rsid w:val="009F0EE5"/>
    <w:rsid w:val="009F0EEF"/>
    <w:rsid w:val="009F302F"/>
    <w:rsid w:val="00A01719"/>
    <w:rsid w:val="00A01C9B"/>
    <w:rsid w:val="00A02D81"/>
    <w:rsid w:val="00A036F6"/>
    <w:rsid w:val="00A0614A"/>
    <w:rsid w:val="00A10CF7"/>
    <w:rsid w:val="00A16230"/>
    <w:rsid w:val="00A21CF3"/>
    <w:rsid w:val="00A25AA9"/>
    <w:rsid w:val="00A26E15"/>
    <w:rsid w:val="00A3022C"/>
    <w:rsid w:val="00A30A05"/>
    <w:rsid w:val="00A31F3E"/>
    <w:rsid w:val="00A333FE"/>
    <w:rsid w:val="00A33D63"/>
    <w:rsid w:val="00A36B94"/>
    <w:rsid w:val="00A36D56"/>
    <w:rsid w:val="00A41D09"/>
    <w:rsid w:val="00A41D0A"/>
    <w:rsid w:val="00A43C6F"/>
    <w:rsid w:val="00A45C0C"/>
    <w:rsid w:val="00A45C7F"/>
    <w:rsid w:val="00A46032"/>
    <w:rsid w:val="00A462ED"/>
    <w:rsid w:val="00A46B4C"/>
    <w:rsid w:val="00A5138F"/>
    <w:rsid w:val="00A51A8C"/>
    <w:rsid w:val="00A562DA"/>
    <w:rsid w:val="00A57254"/>
    <w:rsid w:val="00A602B7"/>
    <w:rsid w:val="00A6075B"/>
    <w:rsid w:val="00A619C3"/>
    <w:rsid w:val="00A64F54"/>
    <w:rsid w:val="00A73975"/>
    <w:rsid w:val="00A75AD9"/>
    <w:rsid w:val="00A76A0F"/>
    <w:rsid w:val="00A76CDD"/>
    <w:rsid w:val="00A76F6C"/>
    <w:rsid w:val="00A774C2"/>
    <w:rsid w:val="00A7783A"/>
    <w:rsid w:val="00A803B7"/>
    <w:rsid w:val="00A81210"/>
    <w:rsid w:val="00A82C0E"/>
    <w:rsid w:val="00A9099D"/>
    <w:rsid w:val="00AA1B92"/>
    <w:rsid w:val="00AA5092"/>
    <w:rsid w:val="00AA5DEC"/>
    <w:rsid w:val="00AA6526"/>
    <w:rsid w:val="00AA7DA0"/>
    <w:rsid w:val="00AB0F17"/>
    <w:rsid w:val="00AB5A77"/>
    <w:rsid w:val="00AB5C80"/>
    <w:rsid w:val="00AB6410"/>
    <w:rsid w:val="00AB781A"/>
    <w:rsid w:val="00AC1881"/>
    <w:rsid w:val="00AC5555"/>
    <w:rsid w:val="00AC70DB"/>
    <w:rsid w:val="00AC72E8"/>
    <w:rsid w:val="00AD0297"/>
    <w:rsid w:val="00AD224E"/>
    <w:rsid w:val="00AD52B6"/>
    <w:rsid w:val="00AE0267"/>
    <w:rsid w:val="00AE4510"/>
    <w:rsid w:val="00AE4D49"/>
    <w:rsid w:val="00AE56D7"/>
    <w:rsid w:val="00AE63BF"/>
    <w:rsid w:val="00AF2207"/>
    <w:rsid w:val="00AF3187"/>
    <w:rsid w:val="00AF3232"/>
    <w:rsid w:val="00AF345E"/>
    <w:rsid w:val="00AF35E9"/>
    <w:rsid w:val="00B008AA"/>
    <w:rsid w:val="00B038F0"/>
    <w:rsid w:val="00B05A5E"/>
    <w:rsid w:val="00B10758"/>
    <w:rsid w:val="00B12611"/>
    <w:rsid w:val="00B1368B"/>
    <w:rsid w:val="00B14492"/>
    <w:rsid w:val="00B1543F"/>
    <w:rsid w:val="00B158C6"/>
    <w:rsid w:val="00B21080"/>
    <w:rsid w:val="00B22A1D"/>
    <w:rsid w:val="00B2384A"/>
    <w:rsid w:val="00B30258"/>
    <w:rsid w:val="00B3098B"/>
    <w:rsid w:val="00B30CB1"/>
    <w:rsid w:val="00B33D4A"/>
    <w:rsid w:val="00B34097"/>
    <w:rsid w:val="00B350E5"/>
    <w:rsid w:val="00B41865"/>
    <w:rsid w:val="00B43C9B"/>
    <w:rsid w:val="00B46DBF"/>
    <w:rsid w:val="00B46DC6"/>
    <w:rsid w:val="00B47AF8"/>
    <w:rsid w:val="00B50C40"/>
    <w:rsid w:val="00B55936"/>
    <w:rsid w:val="00B60352"/>
    <w:rsid w:val="00B61904"/>
    <w:rsid w:val="00B61A76"/>
    <w:rsid w:val="00B61CDC"/>
    <w:rsid w:val="00B654A3"/>
    <w:rsid w:val="00B65ED9"/>
    <w:rsid w:val="00B72864"/>
    <w:rsid w:val="00B75722"/>
    <w:rsid w:val="00B761E4"/>
    <w:rsid w:val="00B7674F"/>
    <w:rsid w:val="00B77AEB"/>
    <w:rsid w:val="00B8118E"/>
    <w:rsid w:val="00B83B02"/>
    <w:rsid w:val="00B92B0B"/>
    <w:rsid w:val="00B946D5"/>
    <w:rsid w:val="00B9697C"/>
    <w:rsid w:val="00BA077C"/>
    <w:rsid w:val="00BA094C"/>
    <w:rsid w:val="00BA143D"/>
    <w:rsid w:val="00BA2354"/>
    <w:rsid w:val="00BA4DDA"/>
    <w:rsid w:val="00BB2C0C"/>
    <w:rsid w:val="00BB2FB3"/>
    <w:rsid w:val="00BB47E4"/>
    <w:rsid w:val="00BB4A7F"/>
    <w:rsid w:val="00BB4CF9"/>
    <w:rsid w:val="00BB6C48"/>
    <w:rsid w:val="00BB6E90"/>
    <w:rsid w:val="00BC0B52"/>
    <w:rsid w:val="00BC0C89"/>
    <w:rsid w:val="00BC168F"/>
    <w:rsid w:val="00BC16A1"/>
    <w:rsid w:val="00BC2E90"/>
    <w:rsid w:val="00BC4718"/>
    <w:rsid w:val="00BC76B8"/>
    <w:rsid w:val="00BD02D7"/>
    <w:rsid w:val="00BD0B55"/>
    <w:rsid w:val="00BD251A"/>
    <w:rsid w:val="00BD4995"/>
    <w:rsid w:val="00BD6D06"/>
    <w:rsid w:val="00BE095E"/>
    <w:rsid w:val="00BE13EF"/>
    <w:rsid w:val="00BE2D5B"/>
    <w:rsid w:val="00BE40A9"/>
    <w:rsid w:val="00BE41AE"/>
    <w:rsid w:val="00BE492C"/>
    <w:rsid w:val="00BE4F42"/>
    <w:rsid w:val="00BE76DA"/>
    <w:rsid w:val="00BE7BD8"/>
    <w:rsid w:val="00BF19DA"/>
    <w:rsid w:val="00BF38B5"/>
    <w:rsid w:val="00BF5951"/>
    <w:rsid w:val="00BF76FD"/>
    <w:rsid w:val="00BF7E15"/>
    <w:rsid w:val="00C0074E"/>
    <w:rsid w:val="00C04E72"/>
    <w:rsid w:val="00C12B78"/>
    <w:rsid w:val="00C14D9E"/>
    <w:rsid w:val="00C15B73"/>
    <w:rsid w:val="00C17B11"/>
    <w:rsid w:val="00C215FE"/>
    <w:rsid w:val="00C2382A"/>
    <w:rsid w:val="00C24A01"/>
    <w:rsid w:val="00C27E75"/>
    <w:rsid w:val="00C3458F"/>
    <w:rsid w:val="00C35522"/>
    <w:rsid w:val="00C35D79"/>
    <w:rsid w:val="00C37794"/>
    <w:rsid w:val="00C37E25"/>
    <w:rsid w:val="00C37EF5"/>
    <w:rsid w:val="00C401C5"/>
    <w:rsid w:val="00C40377"/>
    <w:rsid w:val="00C41E4C"/>
    <w:rsid w:val="00C4473E"/>
    <w:rsid w:val="00C44A1B"/>
    <w:rsid w:val="00C45414"/>
    <w:rsid w:val="00C45610"/>
    <w:rsid w:val="00C533BB"/>
    <w:rsid w:val="00C548E2"/>
    <w:rsid w:val="00C56D11"/>
    <w:rsid w:val="00C60D47"/>
    <w:rsid w:val="00C61131"/>
    <w:rsid w:val="00C623B7"/>
    <w:rsid w:val="00C64D97"/>
    <w:rsid w:val="00C660CD"/>
    <w:rsid w:val="00C66B6B"/>
    <w:rsid w:val="00C66E98"/>
    <w:rsid w:val="00C67ABD"/>
    <w:rsid w:val="00C70966"/>
    <w:rsid w:val="00C75742"/>
    <w:rsid w:val="00C770FC"/>
    <w:rsid w:val="00C8079B"/>
    <w:rsid w:val="00C81229"/>
    <w:rsid w:val="00C814F1"/>
    <w:rsid w:val="00C859A1"/>
    <w:rsid w:val="00C87E82"/>
    <w:rsid w:val="00C90486"/>
    <w:rsid w:val="00C90ADA"/>
    <w:rsid w:val="00C918AB"/>
    <w:rsid w:val="00C9327D"/>
    <w:rsid w:val="00C93E02"/>
    <w:rsid w:val="00C94483"/>
    <w:rsid w:val="00C94D67"/>
    <w:rsid w:val="00C96E18"/>
    <w:rsid w:val="00C97E71"/>
    <w:rsid w:val="00CA147F"/>
    <w:rsid w:val="00CA3502"/>
    <w:rsid w:val="00CA7446"/>
    <w:rsid w:val="00CA7461"/>
    <w:rsid w:val="00CB392E"/>
    <w:rsid w:val="00CB6BF8"/>
    <w:rsid w:val="00CB70B8"/>
    <w:rsid w:val="00CB7E6B"/>
    <w:rsid w:val="00CC3FC2"/>
    <w:rsid w:val="00CC560B"/>
    <w:rsid w:val="00CC5B87"/>
    <w:rsid w:val="00CC60D0"/>
    <w:rsid w:val="00CD2B4B"/>
    <w:rsid w:val="00CD305A"/>
    <w:rsid w:val="00CD3463"/>
    <w:rsid w:val="00CD7D4A"/>
    <w:rsid w:val="00CE207F"/>
    <w:rsid w:val="00CE3878"/>
    <w:rsid w:val="00CE6A04"/>
    <w:rsid w:val="00CE6EEF"/>
    <w:rsid w:val="00CF25A7"/>
    <w:rsid w:val="00CF2730"/>
    <w:rsid w:val="00CF2F4F"/>
    <w:rsid w:val="00CF4B9B"/>
    <w:rsid w:val="00CF5F01"/>
    <w:rsid w:val="00D01784"/>
    <w:rsid w:val="00D025BF"/>
    <w:rsid w:val="00D02AAD"/>
    <w:rsid w:val="00D02EC9"/>
    <w:rsid w:val="00D12C3C"/>
    <w:rsid w:val="00D14DB9"/>
    <w:rsid w:val="00D16801"/>
    <w:rsid w:val="00D16ECD"/>
    <w:rsid w:val="00D2014C"/>
    <w:rsid w:val="00D20433"/>
    <w:rsid w:val="00D211DF"/>
    <w:rsid w:val="00D241B0"/>
    <w:rsid w:val="00D24D7D"/>
    <w:rsid w:val="00D25BF4"/>
    <w:rsid w:val="00D26279"/>
    <w:rsid w:val="00D27303"/>
    <w:rsid w:val="00D27C16"/>
    <w:rsid w:val="00D27E48"/>
    <w:rsid w:val="00D30FB0"/>
    <w:rsid w:val="00D31515"/>
    <w:rsid w:val="00D3457F"/>
    <w:rsid w:val="00D35817"/>
    <w:rsid w:val="00D3689E"/>
    <w:rsid w:val="00D370BF"/>
    <w:rsid w:val="00D37647"/>
    <w:rsid w:val="00D415E8"/>
    <w:rsid w:val="00D42F0A"/>
    <w:rsid w:val="00D432B1"/>
    <w:rsid w:val="00D43B96"/>
    <w:rsid w:val="00D51AE6"/>
    <w:rsid w:val="00D55123"/>
    <w:rsid w:val="00D60002"/>
    <w:rsid w:val="00D625EC"/>
    <w:rsid w:val="00D62C18"/>
    <w:rsid w:val="00D653C6"/>
    <w:rsid w:val="00D65921"/>
    <w:rsid w:val="00D6608B"/>
    <w:rsid w:val="00D6705C"/>
    <w:rsid w:val="00D70BF9"/>
    <w:rsid w:val="00D73441"/>
    <w:rsid w:val="00D74355"/>
    <w:rsid w:val="00D7771D"/>
    <w:rsid w:val="00D77DEC"/>
    <w:rsid w:val="00D80A7F"/>
    <w:rsid w:val="00D816DE"/>
    <w:rsid w:val="00D848E5"/>
    <w:rsid w:val="00D90AB9"/>
    <w:rsid w:val="00D94178"/>
    <w:rsid w:val="00D941EC"/>
    <w:rsid w:val="00DA13B5"/>
    <w:rsid w:val="00DA17E2"/>
    <w:rsid w:val="00DA1EA5"/>
    <w:rsid w:val="00DA1FD4"/>
    <w:rsid w:val="00DA20A0"/>
    <w:rsid w:val="00DA524E"/>
    <w:rsid w:val="00DA59E3"/>
    <w:rsid w:val="00DA5F35"/>
    <w:rsid w:val="00DA60A7"/>
    <w:rsid w:val="00DA6EA2"/>
    <w:rsid w:val="00DB2BFC"/>
    <w:rsid w:val="00DB3B0E"/>
    <w:rsid w:val="00DB4DA4"/>
    <w:rsid w:val="00DB5394"/>
    <w:rsid w:val="00DB73EC"/>
    <w:rsid w:val="00DC1001"/>
    <w:rsid w:val="00DC22B6"/>
    <w:rsid w:val="00DC3942"/>
    <w:rsid w:val="00DC43A1"/>
    <w:rsid w:val="00DC5F35"/>
    <w:rsid w:val="00DD1014"/>
    <w:rsid w:val="00DD45CA"/>
    <w:rsid w:val="00DD7047"/>
    <w:rsid w:val="00DE1DDF"/>
    <w:rsid w:val="00DF06D4"/>
    <w:rsid w:val="00DF0C9A"/>
    <w:rsid w:val="00DF1887"/>
    <w:rsid w:val="00DF1B4A"/>
    <w:rsid w:val="00DF1DF7"/>
    <w:rsid w:val="00DF2642"/>
    <w:rsid w:val="00DF2AD1"/>
    <w:rsid w:val="00DF5A2B"/>
    <w:rsid w:val="00DF602E"/>
    <w:rsid w:val="00DF6BF6"/>
    <w:rsid w:val="00DF71AE"/>
    <w:rsid w:val="00E0208B"/>
    <w:rsid w:val="00E0395C"/>
    <w:rsid w:val="00E0519C"/>
    <w:rsid w:val="00E062AE"/>
    <w:rsid w:val="00E107AB"/>
    <w:rsid w:val="00E1147D"/>
    <w:rsid w:val="00E129A2"/>
    <w:rsid w:val="00E2011C"/>
    <w:rsid w:val="00E26012"/>
    <w:rsid w:val="00E263F3"/>
    <w:rsid w:val="00E30269"/>
    <w:rsid w:val="00E30FF4"/>
    <w:rsid w:val="00E326B4"/>
    <w:rsid w:val="00E42234"/>
    <w:rsid w:val="00E43446"/>
    <w:rsid w:val="00E46FF3"/>
    <w:rsid w:val="00E47706"/>
    <w:rsid w:val="00E515CB"/>
    <w:rsid w:val="00E52AD3"/>
    <w:rsid w:val="00E5676F"/>
    <w:rsid w:val="00E56933"/>
    <w:rsid w:val="00E56AD6"/>
    <w:rsid w:val="00E605EC"/>
    <w:rsid w:val="00E60F56"/>
    <w:rsid w:val="00E61C19"/>
    <w:rsid w:val="00E61E6D"/>
    <w:rsid w:val="00E61F75"/>
    <w:rsid w:val="00E630E3"/>
    <w:rsid w:val="00E640B3"/>
    <w:rsid w:val="00E64669"/>
    <w:rsid w:val="00E64A2F"/>
    <w:rsid w:val="00E65270"/>
    <w:rsid w:val="00E66655"/>
    <w:rsid w:val="00E66EFA"/>
    <w:rsid w:val="00E678C7"/>
    <w:rsid w:val="00E67ABC"/>
    <w:rsid w:val="00E70FCF"/>
    <w:rsid w:val="00E72F87"/>
    <w:rsid w:val="00E731AC"/>
    <w:rsid w:val="00E741E3"/>
    <w:rsid w:val="00E806DF"/>
    <w:rsid w:val="00E81E41"/>
    <w:rsid w:val="00E832C7"/>
    <w:rsid w:val="00E836FC"/>
    <w:rsid w:val="00E90C26"/>
    <w:rsid w:val="00E9139B"/>
    <w:rsid w:val="00E918D4"/>
    <w:rsid w:val="00E92B77"/>
    <w:rsid w:val="00E92C37"/>
    <w:rsid w:val="00E972E9"/>
    <w:rsid w:val="00E97E86"/>
    <w:rsid w:val="00EA1503"/>
    <w:rsid w:val="00EA28E2"/>
    <w:rsid w:val="00EA380F"/>
    <w:rsid w:val="00EA4DBA"/>
    <w:rsid w:val="00EA668E"/>
    <w:rsid w:val="00EB0F5B"/>
    <w:rsid w:val="00EB37FB"/>
    <w:rsid w:val="00EB4B7A"/>
    <w:rsid w:val="00EC17C2"/>
    <w:rsid w:val="00EC330D"/>
    <w:rsid w:val="00EC4086"/>
    <w:rsid w:val="00EC4439"/>
    <w:rsid w:val="00EC5AF5"/>
    <w:rsid w:val="00EC67AE"/>
    <w:rsid w:val="00EC6E0A"/>
    <w:rsid w:val="00ED7556"/>
    <w:rsid w:val="00EE0D70"/>
    <w:rsid w:val="00EE2C66"/>
    <w:rsid w:val="00EE3797"/>
    <w:rsid w:val="00EE3C90"/>
    <w:rsid w:val="00EE49BF"/>
    <w:rsid w:val="00EF0F0F"/>
    <w:rsid w:val="00EF3F38"/>
    <w:rsid w:val="00EF446F"/>
    <w:rsid w:val="00EF48BA"/>
    <w:rsid w:val="00EF61AA"/>
    <w:rsid w:val="00EF62A3"/>
    <w:rsid w:val="00F01600"/>
    <w:rsid w:val="00F02E57"/>
    <w:rsid w:val="00F02FB4"/>
    <w:rsid w:val="00F04542"/>
    <w:rsid w:val="00F0548B"/>
    <w:rsid w:val="00F11028"/>
    <w:rsid w:val="00F11E4B"/>
    <w:rsid w:val="00F1215C"/>
    <w:rsid w:val="00F13D3B"/>
    <w:rsid w:val="00F15F44"/>
    <w:rsid w:val="00F172D3"/>
    <w:rsid w:val="00F21E24"/>
    <w:rsid w:val="00F2229A"/>
    <w:rsid w:val="00F25B04"/>
    <w:rsid w:val="00F272F6"/>
    <w:rsid w:val="00F33894"/>
    <w:rsid w:val="00F351EE"/>
    <w:rsid w:val="00F36009"/>
    <w:rsid w:val="00F379A3"/>
    <w:rsid w:val="00F37F65"/>
    <w:rsid w:val="00F42D46"/>
    <w:rsid w:val="00F45350"/>
    <w:rsid w:val="00F46936"/>
    <w:rsid w:val="00F50912"/>
    <w:rsid w:val="00F52619"/>
    <w:rsid w:val="00F63A65"/>
    <w:rsid w:val="00F64C70"/>
    <w:rsid w:val="00F65038"/>
    <w:rsid w:val="00F66C56"/>
    <w:rsid w:val="00F71C52"/>
    <w:rsid w:val="00F72CDE"/>
    <w:rsid w:val="00F765A4"/>
    <w:rsid w:val="00F8015A"/>
    <w:rsid w:val="00F81CEB"/>
    <w:rsid w:val="00F83FB8"/>
    <w:rsid w:val="00F8444C"/>
    <w:rsid w:val="00F85BCA"/>
    <w:rsid w:val="00F861B5"/>
    <w:rsid w:val="00F86E6B"/>
    <w:rsid w:val="00F87961"/>
    <w:rsid w:val="00F90CDB"/>
    <w:rsid w:val="00F91B7B"/>
    <w:rsid w:val="00F97450"/>
    <w:rsid w:val="00FA1410"/>
    <w:rsid w:val="00FA3ACC"/>
    <w:rsid w:val="00FA3C2A"/>
    <w:rsid w:val="00FA4196"/>
    <w:rsid w:val="00FA607F"/>
    <w:rsid w:val="00FA6D29"/>
    <w:rsid w:val="00FA7D82"/>
    <w:rsid w:val="00FB492F"/>
    <w:rsid w:val="00FC0FD0"/>
    <w:rsid w:val="00FC236E"/>
    <w:rsid w:val="00FC45D1"/>
    <w:rsid w:val="00FD4A16"/>
    <w:rsid w:val="00FD56B5"/>
    <w:rsid w:val="00FD5ADE"/>
    <w:rsid w:val="00FD5F16"/>
    <w:rsid w:val="00FD6CC2"/>
    <w:rsid w:val="00FE2F11"/>
    <w:rsid w:val="00FE46C2"/>
    <w:rsid w:val="00FE5433"/>
    <w:rsid w:val="00FE64CC"/>
    <w:rsid w:val="00FF4301"/>
    <w:rsid w:val="00FF645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2161"/>
    <o:shapelayout v:ext="edit">
      <o:idmap v:ext="edit" data="1"/>
    </o:shapelayout>
  </w:shapeDefaults>
  <w:decimalSymbol w:val=","/>
  <w:listSeparator w:val=";"/>
  <w14:docId w14:val="2732B8BC"/>
  <w15:docId w15:val="{CB5DA450-6FB1-45B9-91D4-53E5871C5A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iPriority="0"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iPriority="0"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0"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0074E"/>
    <w:pPr>
      <w:jc w:val="both"/>
    </w:pPr>
    <w:rPr>
      <w:rFonts w:ascii="Arial" w:hAnsi="Arial" w:cs="Calibri"/>
      <w:lang w:eastAsia="en-US"/>
    </w:rPr>
  </w:style>
  <w:style w:type="paragraph" w:styleId="Nadpis1">
    <w:name w:val="heading 1"/>
    <w:basedOn w:val="Normln"/>
    <w:next w:val="Normln"/>
    <w:link w:val="Nadpis1Char"/>
    <w:autoRedefine/>
    <w:qFormat/>
    <w:rsid w:val="00197265"/>
    <w:pPr>
      <w:keepNext/>
      <w:numPr>
        <w:numId w:val="4"/>
      </w:numPr>
      <w:tabs>
        <w:tab w:val="clear" w:pos="851"/>
        <w:tab w:val="num" w:pos="567"/>
      </w:tabs>
      <w:spacing w:before="600" w:after="100"/>
      <w:ind w:left="567" w:hanging="567"/>
      <w:outlineLvl w:val="0"/>
    </w:pPr>
    <w:rPr>
      <w:rFonts w:ascii="Arial Fett" w:hAnsi="Arial Fett" w:cs="Arial"/>
      <w:kern w:val="32"/>
      <w:sz w:val="24"/>
      <w:szCs w:val="32"/>
      <w:lang w:eastAsia="de-DE"/>
    </w:rPr>
  </w:style>
  <w:style w:type="paragraph" w:styleId="Nadpis2">
    <w:name w:val="heading 2"/>
    <w:basedOn w:val="Nadpis1"/>
    <w:next w:val="Normln"/>
    <w:link w:val="Nadpis2Char"/>
    <w:autoRedefine/>
    <w:qFormat/>
    <w:rsid w:val="00CD3463"/>
    <w:pPr>
      <w:numPr>
        <w:ilvl w:val="1"/>
      </w:numPr>
      <w:spacing w:before="200"/>
      <w:ind w:hanging="567"/>
      <w:jc w:val="left"/>
      <w:outlineLvl w:val="1"/>
    </w:pPr>
    <w:rPr>
      <w:bCs/>
      <w:iCs/>
      <w:sz w:val="22"/>
      <w:szCs w:val="22"/>
    </w:rPr>
  </w:style>
  <w:style w:type="paragraph" w:styleId="Nadpis3">
    <w:name w:val="heading 3"/>
    <w:basedOn w:val="Nadpis2"/>
    <w:next w:val="Normln"/>
    <w:link w:val="Nadpis3Char"/>
    <w:autoRedefine/>
    <w:qFormat/>
    <w:rsid w:val="00182DAA"/>
    <w:pPr>
      <w:numPr>
        <w:ilvl w:val="2"/>
      </w:numPr>
      <w:ind w:left="709" w:hanging="709"/>
      <w:outlineLvl w:val="2"/>
    </w:pPr>
    <w:rPr>
      <w:rFonts w:ascii="Arial" w:hAnsi="Arial"/>
      <w:b/>
      <w:kern w:val="0"/>
    </w:rPr>
  </w:style>
  <w:style w:type="paragraph" w:styleId="Nadpis4">
    <w:name w:val="heading 4"/>
    <w:basedOn w:val="Normln"/>
    <w:next w:val="Normln"/>
    <w:link w:val="Nadpis4Char"/>
    <w:qFormat/>
    <w:rsid w:val="000123AF"/>
    <w:pPr>
      <w:keepNext/>
      <w:numPr>
        <w:ilvl w:val="3"/>
        <w:numId w:val="4"/>
      </w:numPr>
      <w:spacing w:before="240" w:after="60"/>
      <w:outlineLvl w:val="3"/>
    </w:pPr>
    <w:rPr>
      <w:rFonts w:ascii="Times New Roman" w:hAnsi="Times New Roman" w:cs="Times New Roman"/>
      <w:b/>
      <w:bCs/>
      <w:sz w:val="28"/>
      <w:szCs w:val="28"/>
      <w:lang w:eastAsia="de-DE"/>
    </w:rPr>
  </w:style>
  <w:style w:type="paragraph" w:styleId="Nadpis5">
    <w:name w:val="heading 5"/>
    <w:basedOn w:val="Normln"/>
    <w:next w:val="Normln"/>
    <w:link w:val="Nadpis5Char"/>
    <w:uiPriority w:val="99"/>
    <w:qFormat/>
    <w:rsid w:val="000123AF"/>
    <w:pPr>
      <w:spacing w:before="240" w:after="60"/>
      <w:outlineLvl w:val="4"/>
    </w:pPr>
    <w:rPr>
      <w:rFonts w:cs="Times New Roman"/>
      <w:b/>
      <w:bCs/>
      <w:i/>
      <w:iCs/>
      <w:sz w:val="26"/>
      <w:szCs w:val="26"/>
      <w:lang w:eastAsia="de-DE"/>
    </w:rPr>
  </w:style>
  <w:style w:type="paragraph" w:styleId="Nadpis6">
    <w:name w:val="heading 6"/>
    <w:basedOn w:val="Normln"/>
    <w:next w:val="Normln"/>
    <w:link w:val="Nadpis6Char"/>
    <w:uiPriority w:val="99"/>
    <w:qFormat/>
    <w:rsid w:val="000123AF"/>
    <w:pPr>
      <w:spacing w:before="240" w:after="60"/>
      <w:outlineLvl w:val="5"/>
    </w:pPr>
    <w:rPr>
      <w:rFonts w:ascii="Times New Roman" w:hAnsi="Times New Roman" w:cs="Times New Roman"/>
      <w:b/>
      <w:bCs/>
      <w:lang w:eastAsia="de-DE"/>
    </w:rPr>
  </w:style>
  <w:style w:type="paragraph" w:styleId="Nadpis7">
    <w:name w:val="heading 7"/>
    <w:basedOn w:val="Normln"/>
    <w:next w:val="Normln"/>
    <w:link w:val="Nadpis7Char"/>
    <w:uiPriority w:val="99"/>
    <w:qFormat/>
    <w:rsid w:val="000123AF"/>
    <w:pPr>
      <w:spacing w:before="240" w:after="60"/>
      <w:outlineLvl w:val="6"/>
    </w:pPr>
    <w:rPr>
      <w:rFonts w:ascii="Times New Roman" w:hAnsi="Times New Roman" w:cs="Times New Roman"/>
      <w:sz w:val="24"/>
      <w:szCs w:val="24"/>
      <w:lang w:eastAsia="de-DE"/>
    </w:rPr>
  </w:style>
  <w:style w:type="paragraph" w:styleId="Nadpis8">
    <w:name w:val="heading 8"/>
    <w:basedOn w:val="Normln"/>
    <w:next w:val="Normln"/>
    <w:link w:val="Nadpis8Char"/>
    <w:uiPriority w:val="99"/>
    <w:qFormat/>
    <w:rsid w:val="000123AF"/>
    <w:pPr>
      <w:spacing w:before="240" w:after="60"/>
      <w:outlineLvl w:val="7"/>
    </w:pPr>
    <w:rPr>
      <w:rFonts w:ascii="Times New Roman" w:hAnsi="Times New Roman" w:cs="Times New Roman"/>
      <w:i/>
      <w:iCs/>
      <w:sz w:val="24"/>
      <w:szCs w:val="24"/>
      <w:lang w:eastAsia="de-DE"/>
    </w:rPr>
  </w:style>
  <w:style w:type="paragraph" w:styleId="Nadpis9">
    <w:name w:val="heading 9"/>
    <w:basedOn w:val="Normln"/>
    <w:next w:val="Normln"/>
    <w:link w:val="Nadpis9Char"/>
    <w:uiPriority w:val="99"/>
    <w:qFormat/>
    <w:rsid w:val="000123AF"/>
    <w:pPr>
      <w:spacing w:before="240" w:after="60"/>
      <w:outlineLvl w:val="8"/>
    </w:pPr>
    <w:rPr>
      <w:rFonts w:cs="Arial"/>
      <w:lang w:eastAsia="de-D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locked/>
    <w:rsid w:val="00197265"/>
    <w:rPr>
      <w:rFonts w:ascii="Arial Fett" w:hAnsi="Arial Fett" w:cs="Arial"/>
      <w:kern w:val="32"/>
      <w:sz w:val="24"/>
      <w:szCs w:val="32"/>
      <w:lang w:eastAsia="de-DE"/>
    </w:rPr>
  </w:style>
  <w:style w:type="character" w:customStyle="1" w:styleId="Nadpis2Char">
    <w:name w:val="Nadpis 2 Char"/>
    <w:basedOn w:val="Standardnpsmoodstavce"/>
    <w:link w:val="Nadpis2"/>
    <w:locked/>
    <w:rsid w:val="00CD3463"/>
    <w:rPr>
      <w:rFonts w:ascii="Arial Fett" w:hAnsi="Arial Fett" w:cs="Arial"/>
      <w:bCs/>
      <w:iCs/>
      <w:kern w:val="32"/>
      <w:lang w:eastAsia="de-DE"/>
    </w:rPr>
  </w:style>
  <w:style w:type="character" w:customStyle="1" w:styleId="Nadpis3Char">
    <w:name w:val="Nadpis 3 Char"/>
    <w:basedOn w:val="Standardnpsmoodstavce"/>
    <w:link w:val="Nadpis3"/>
    <w:locked/>
    <w:rsid w:val="00182DAA"/>
    <w:rPr>
      <w:rFonts w:ascii="Arial" w:hAnsi="Arial" w:cs="Arial"/>
      <w:b/>
      <w:bCs/>
      <w:iCs/>
      <w:lang w:eastAsia="de-DE"/>
    </w:rPr>
  </w:style>
  <w:style w:type="character" w:customStyle="1" w:styleId="Nadpis4Char">
    <w:name w:val="Nadpis 4 Char"/>
    <w:basedOn w:val="Standardnpsmoodstavce"/>
    <w:link w:val="Nadpis4"/>
    <w:locked/>
    <w:rsid w:val="00B41865"/>
    <w:rPr>
      <w:b/>
      <w:bCs/>
      <w:sz w:val="28"/>
      <w:szCs w:val="28"/>
      <w:lang w:eastAsia="de-DE"/>
    </w:rPr>
  </w:style>
  <w:style w:type="character" w:customStyle="1" w:styleId="Nadpis5Char">
    <w:name w:val="Nadpis 5 Char"/>
    <w:basedOn w:val="Standardnpsmoodstavce"/>
    <w:link w:val="Nadpis5"/>
    <w:uiPriority w:val="9"/>
    <w:locked/>
    <w:rsid w:val="00B41865"/>
    <w:rPr>
      <w:rFonts w:ascii="Calibri" w:hAnsi="Calibri" w:cs="Times New Roman"/>
      <w:b/>
      <w:bCs/>
      <w:i/>
      <w:iCs/>
      <w:sz w:val="26"/>
      <w:szCs w:val="26"/>
      <w:lang w:eastAsia="en-US"/>
    </w:rPr>
  </w:style>
  <w:style w:type="character" w:customStyle="1" w:styleId="Nadpis6Char">
    <w:name w:val="Nadpis 6 Char"/>
    <w:basedOn w:val="Standardnpsmoodstavce"/>
    <w:link w:val="Nadpis6"/>
    <w:uiPriority w:val="9"/>
    <w:locked/>
    <w:rsid w:val="00B41865"/>
    <w:rPr>
      <w:rFonts w:ascii="Calibri" w:hAnsi="Calibri" w:cs="Times New Roman"/>
      <w:b/>
      <w:bCs/>
      <w:lang w:eastAsia="en-US"/>
    </w:rPr>
  </w:style>
  <w:style w:type="character" w:customStyle="1" w:styleId="Nadpis7Char">
    <w:name w:val="Nadpis 7 Char"/>
    <w:basedOn w:val="Standardnpsmoodstavce"/>
    <w:link w:val="Nadpis7"/>
    <w:uiPriority w:val="9"/>
    <w:locked/>
    <w:rsid w:val="00B41865"/>
    <w:rPr>
      <w:rFonts w:ascii="Calibri" w:hAnsi="Calibri" w:cs="Times New Roman"/>
      <w:sz w:val="24"/>
      <w:szCs w:val="24"/>
      <w:lang w:eastAsia="en-US"/>
    </w:rPr>
  </w:style>
  <w:style w:type="character" w:customStyle="1" w:styleId="Nadpis8Char">
    <w:name w:val="Nadpis 8 Char"/>
    <w:basedOn w:val="Standardnpsmoodstavce"/>
    <w:link w:val="Nadpis8"/>
    <w:uiPriority w:val="9"/>
    <w:locked/>
    <w:rsid w:val="00B41865"/>
    <w:rPr>
      <w:rFonts w:ascii="Calibri" w:hAnsi="Calibri" w:cs="Times New Roman"/>
      <w:i/>
      <w:iCs/>
      <w:sz w:val="24"/>
      <w:szCs w:val="24"/>
      <w:lang w:eastAsia="en-US"/>
    </w:rPr>
  </w:style>
  <w:style w:type="character" w:customStyle="1" w:styleId="Nadpis9Char">
    <w:name w:val="Nadpis 9 Char"/>
    <w:basedOn w:val="Standardnpsmoodstavce"/>
    <w:link w:val="Nadpis9"/>
    <w:uiPriority w:val="9"/>
    <w:locked/>
    <w:rsid w:val="00B41865"/>
    <w:rPr>
      <w:rFonts w:ascii="Cambria" w:hAnsi="Cambria" w:cs="Times New Roman"/>
      <w:lang w:eastAsia="en-US"/>
    </w:rPr>
  </w:style>
  <w:style w:type="paragraph" w:styleId="Zhlav">
    <w:name w:val="header"/>
    <w:basedOn w:val="Normln"/>
    <w:link w:val="ZhlavChar"/>
    <w:rsid w:val="000123AF"/>
    <w:pPr>
      <w:tabs>
        <w:tab w:val="center" w:pos="4536"/>
        <w:tab w:val="right" w:pos="9072"/>
      </w:tabs>
    </w:pPr>
    <w:rPr>
      <w:rFonts w:cs="Times New Roman"/>
      <w:sz w:val="20"/>
      <w:szCs w:val="24"/>
      <w:lang w:eastAsia="de-DE"/>
    </w:rPr>
  </w:style>
  <w:style w:type="character" w:customStyle="1" w:styleId="ZhlavChar">
    <w:name w:val="Záhlaví Char"/>
    <w:basedOn w:val="Standardnpsmoodstavce"/>
    <w:link w:val="Zhlav"/>
    <w:uiPriority w:val="99"/>
    <w:locked/>
    <w:rsid w:val="00A803B7"/>
    <w:rPr>
      <w:rFonts w:ascii="Arial" w:hAnsi="Arial" w:cs="Times New Roman"/>
      <w:sz w:val="24"/>
      <w:szCs w:val="24"/>
      <w:lang w:val="cs-CZ"/>
    </w:rPr>
  </w:style>
  <w:style w:type="paragraph" w:styleId="Zpat">
    <w:name w:val="footer"/>
    <w:basedOn w:val="Normln"/>
    <w:link w:val="ZpatChar"/>
    <w:uiPriority w:val="99"/>
    <w:rsid w:val="000123AF"/>
    <w:pPr>
      <w:tabs>
        <w:tab w:val="center" w:pos="4536"/>
        <w:tab w:val="right" w:pos="9072"/>
      </w:tabs>
    </w:pPr>
    <w:rPr>
      <w:rFonts w:cs="Times New Roman"/>
      <w:szCs w:val="24"/>
      <w:lang w:eastAsia="de-DE"/>
    </w:rPr>
  </w:style>
  <w:style w:type="character" w:customStyle="1" w:styleId="ZpatChar">
    <w:name w:val="Zápatí Char"/>
    <w:basedOn w:val="Standardnpsmoodstavce"/>
    <w:link w:val="Zpat"/>
    <w:uiPriority w:val="99"/>
    <w:locked/>
    <w:rsid w:val="00B41865"/>
    <w:rPr>
      <w:rFonts w:ascii="Calibri" w:hAnsi="Calibri" w:cs="Calibri"/>
      <w:lang w:eastAsia="en-US"/>
    </w:rPr>
  </w:style>
  <w:style w:type="paragraph" w:customStyle="1" w:styleId="plohy">
    <w:name w:val="přílohy"/>
    <w:basedOn w:val="Normln"/>
    <w:uiPriority w:val="99"/>
    <w:rsid w:val="000123AF"/>
    <w:pPr>
      <w:tabs>
        <w:tab w:val="left" w:pos="1134"/>
      </w:tabs>
      <w:spacing w:before="200"/>
      <w:ind w:left="1134" w:hanging="1134"/>
    </w:pPr>
    <w:rPr>
      <w:rFonts w:ascii="Arial Fett" w:hAnsi="Arial Fett" w:cs="Times New Roman"/>
      <w:b/>
      <w:bCs/>
      <w:szCs w:val="24"/>
      <w:u w:val="words"/>
      <w:lang w:eastAsia="de-DE"/>
    </w:rPr>
  </w:style>
  <w:style w:type="paragraph" w:customStyle="1" w:styleId="Ploha1">
    <w:name w:val="Příloha 1"/>
    <w:basedOn w:val="Anstrich"/>
    <w:uiPriority w:val="99"/>
    <w:rsid w:val="000123AF"/>
    <w:pPr>
      <w:numPr>
        <w:ilvl w:val="0"/>
        <w:numId w:val="3"/>
      </w:numPr>
      <w:tabs>
        <w:tab w:val="clear" w:pos="1080"/>
        <w:tab w:val="left" w:pos="1134"/>
      </w:tabs>
      <w:ind w:left="1134" w:hanging="1134"/>
    </w:pPr>
  </w:style>
  <w:style w:type="paragraph" w:customStyle="1" w:styleId="Anstrich">
    <w:name w:val="Anstrich"/>
    <w:basedOn w:val="Normln"/>
    <w:uiPriority w:val="99"/>
    <w:rsid w:val="000123AF"/>
    <w:pPr>
      <w:numPr>
        <w:ilvl w:val="1"/>
        <w:numId w:val="1"/>
      </w:numPr>
      <w:tabs>
        <w:tab w:val="clear" w:pos="1477"/>
      </w:tabs>
      <w:spacing w:before="120"/>
      <w:ind w:left="284" w:hanging="284"/>
    </w:pPr>
    <w:rPr>
      <w:rFonts w:cs="Arial"/>
      <w:szCs w:val="24"/>
      <w:lang w:eastAsia="de-DE"/>
    </w:rPr>
  </w:style>
  <w:style w:type="paragraph" w:customStyle="1" w:styleId="Kstchen">
    <w:name w:val="Kästchen"/>
    <w:basedOn w:val="Normln"/>
    <w:uiPriority w:val="99"/>
    <w:qFormat/>
    <w:rsid w:val="000123AF"/>
    <w:pPr>
      <w:numPr>
        <w:numId w:val="2"/>
      </w:numPr>
      <w:spacing w:before="100"/>
    </w:pPr>
    <w:rPr>
      <w:rFonts w:cs="Arial"/>
      <w:szCs w:val="24"/>
      <w:lang w:eastAsia="de-DE"/>
    </w:rPr>
  </w:style>
  <w:style w:type="paragraph" w:customStyle="1" w:styleId="berschrift">
    <w:name w:val="Überschrift"/>
    <w:basedOn w:val="Normln"/>
    <w:uiPriority w:val="99"/>
    <w:rsid w:val="000123AF"/>
    <w:pPr>
      <w:pBdr>
        <w:bottom w:val="single" w:sz="12" w:space="1" w:color="auto"/>
      </w:pBdr>
      <w:spacing w:before="600"/>
      <w:jc w:val="center"/>
    </w:pPr>
    <w:rPr>
      <w:rFonts w:cs="Arial"/>
      <w:b/>
      <w:bCs/>
      <w:szCs w:val="24"/>
      <w:lang w:eastAsia="de-DE"/>
    </w:rPr>
  </w:style>
  <w:style w:type="paragraph" w:customStyle="1" w:styleId="Kopfzeile2">
    <w:name w:val="Kopfzeile 2"/>
    <w:basedOn w:val="Zhlav"/>
    <w:uiPriority w:val="99"/>
    <w:rsid w:val="000123AF"/>
    <w:pPr>
      <w:pBdr>
        <w:bottom w:val="single" w:sz="4" w:space="1" w:color="auto"/>
      </w:pBdr>
      <w:tabs>
        <w:tab w:val="clear" w:pos="4536"/>
        <w:tab w:val="clear" w:pos="9072"/>
        <w:tab w:val="right" w:pos="9356"/>
      </w:tabs>
    </w:pPr>
  </w:style>
  <w:style w:type="paragraph" w:styleId="Zkladntext">
    <w:name w:val="Body Text"/>
    <w:basedOn w:val="Normln"/>
    <w:link w:val="ZkladntextChar"/>
    <w:uiPriority w:val="99"/>
    <w:semiHidden/>
    <w:rsid w:val="000123AF"/>
    <w:rPr>
      <w:rFonts w:cs="Times New Roman"/>
      <w:color w:val="0000FF"/>
      <w:szCs w:val="24"/>
      <w:lang w:eastAsia="de-DE"/>
    </w:rPr>
  </w:style>
  <w:style w:type="character" w:customStyle="1" w:styleId="ZkladntextChar">
    <w:name w:val="Základní text Char"/>
    <w:basedOn w:val="Standardnpsmoodstavce"/>
    <w:link w:val="Zkladntext"/>
    <w:uiPriority w:val="99"/>
    <w:semiHidden/>
    <w:locked/>
    <w:rsid w:val="00B41865"/>
    <w:rPr>
      <w:rFonts w:ascii="Calibri" w:hAnsi="Calibri" w:cs="Calibri"/>
      <w:lang w:eastAsia="en-US"/>
    </w:rPr>
  </w:style>
  <w:style w:type="paragraph" w:styleId="Obsah1">
    <w:name w:val="toc 1"/>
    <w:basedOn w:val="Normln"/>
    <w:next w:val="Normln"/>
    <w:autoRedefine/>
    <w:uiPriority w:val="39"/>
    <w:rsid w:val="00B7674F"/>
    <w:pPr>
      <w:tabs>
        <w:tab w:val="right" w:leader="dot" w:pos="8930"/>
        <w:tab w:val="right" w:pos="9356"/>
      </w:tabs>
      <w:spacing w:before="220"/>
      <w:ind w:left="567" w:hanging="567"/>
    </w:pPr>
    <w:rPr>
      <w:rFonts w:ascii="Arial Fett" w:hAnsi="Arial Fett" w:cs="Times New Roman"/>
      <w:b/>
      <w:noProof/>
      <w:lang w:eastAsia="de-DE"/>
    </w:rPr>
  </w:style>
  <w:style w:type="paragraph" w:styleId="Obsah2">
    <w:name w:val="toc 2"/>
    <w:basedOn w:val="Obsah1"/>
    <w:next w:val="Normln"/>
    <w:autoRedefine/>
    <w:uiPriority w:val="39"/>
    <w:rsid w:val="00B7674F"/>
    <w:pPr>
      <w:tabs>
        <w:tab w:val="left" w:pos="851"/>
      </w:tabs>
      <w:spacing w:before="120"/>
      <w:jc w:val="left"/>
    </w:pPr>
    <w:rPr>
      <w:rFonts w:ascii="Arial" w:hAnsi="Arial"/>
      <w:sz w:val="20"/>
      <w:szCs w:val="20"/>
    </w:rPr>
  </w:style>
  <w:style w:type="paragraph" w:styleId="Obsah3">
    <w:name w:val="toc 3"/>
    <w:basedOn w:val="Obsah2"/>
    <w:next w:val="Normln"/>
    <w:autoRedefine/>
    <w:uiPriority w:val="39"/>
    <w:rsid w:val="00B7674F"/>
    <w:pPr>
      <w:tabs>
        <w:tab w:val="clear" w:pos="851"/>
        <w:tab w:val="left" w:pos="1276"/>
      </w:tabs>
      <w:spacing w:before="60"/>
      <w:ind w:left="1276" w:hanging="709"/>
    </w:pPr>
    <w:rPr>
      <w:b w:val="0"/>
      <w:szCs w:val="22"/>
    </w:rPr>
  </w:style>
  <w:style w:type="paragraph" w:styleId="Obsah4">
    <w:name w:val="toc 4"/>
    <w:basedOn w:val="Normln"/>
    <w:next w:val="Normln"/>
    <w:autoRedefine/>
    <w:uiPriority w:val="99"/>
    <w:semiHidden/>
    <w:rsid w:val="005B3193"/>
    <w:pPr>
      <w:ind w:left="660"/>
    </w:pPr>
  </w:style>
  <w:style w:type="paragraph" w:styleId="Obsah5">
    <w:name w:val="toc 5"/>
    <w:basedOn w:val="Normln"/>
    <w:next w:val="Normln"/>
    <w:autoRedefine/>
    <w:uiPriority w:val="99"/>
    <w:semiHidden/>
    <w:rsid w:val="005B3193"/>
    <w:pPr>
      <w:ind w:left="880"/>
    </w:pPr>
  </w:style>
  <w:style w:type="paragraph" w:styleId="Obsah6">
    <w:name w:val="toc 6"/>
    <w:basedOn w:val="Normln"/>
    <w:next w:val="Normln"/>
    <w:autoRedefine/>
    <w:uiPriority w:val="99"/>
    <w:semiHidden/>
    <w:rsid w:val="005B3193"/>
    <w:pPr>
      <w:ind w:left="1100"/>
    </w:pPr>
  </w:style>
  <w:style w:type="paragraph" w:styleId="Obsah7">
    <w:name w:val="toc 7"/>
    <w:basedOn w:val="Normln"/>
    <w:next w:val="Normln"/>
    <w:autoRedefine/>
    <w:uiPriority w:val="99"/>
    <w:semiHidden/>
    <w:rsid w:val="005B3193"/>
    <w:pPr>
      <w:ind w:left="1320"/>
    </w:pPr>
  </w:style>
  <w:style w:type="paragraph" w:styleId="Obsah8">
    <w:name w:val="toc 8"/>
    <w:basedOn w:val="Normln"/>
    <w:next w:val="Normln"/>
    <w:autoRedefine/>
    <w:uiPriority w:val="99"/>
    <w:semiHidden/>
    <w:rsid w:val="005B3193"/>
    <w:pPr>
      <w:ind w:left="1540"/>
    </w:pPr>
  </w:style>
  <w:style w:type="paragraph" w:styleId="Obsah9">
    <w:name w:val="toc 9"/>
    <w:basedOn w:val="Normln"/>
    <w:next w:val="Normln"/>
    <w:autoRedefine/>
    <w:uiPriority w:val="99"/>
    <w:semiHidden/>
    <w:rsid w:val="005B3193"/>
    <w:pPr>
      <w:ind w:left="1760"/>
    </w:pPr>
  </w:style>
  <w:style w:type="character" w:styleId="Hypertextovodkaz">
    <w:name w:val="Hyperlink"/>
    <w:basedOn w:val="Standardnpsmoodstavce"/>
    <w:uiPriority w:val="99"/>
    <w:rsid w:val="000123AF"/>
    <w:rPr>
      <w:rFonts w:cs="Times New Roman"/>
      <w:color w:val="0000FF"/>
      <w:u w:val="single"/>
    </w:rPr>
  </w:style>
  <w:style w:type="paragraph" w:styleId="Zkladntext2">
    <w:name w:val="Body Text 2"/>
    <w:basedOn w:val="Normln"/>
    <w:link w:val="Zkladntext2Char"/>
    <w:uiPriority w:val="99"/>
    <w:rsid w:val="005B3193"/>
    <w:pPr>
      <w:jc w:val="center"/>
    </w:pPr>
    <w:rPr>
      <w:sz w:val="28"/>
    </w:rPr>
  </w:style>
  <w:style w:type="character" w:customStyle="1" w:styleId="Zkladntext2Char">
    <w:name w:val="Základní text 2 Char"/>
    <w:basedOn w:val="Standardnpsmoodstavce"/>
    <w:link w:val="Zkladntext2"/>
    <w:uiPriority w:val="99"/>
    <w:locked/>
    <w:rsid w:val="00B41865"/>
    <w:rPr>
      <w:rFonts w:ascii="Arial" w:hAnsi="Arial" w:cs="Calibri"/>
      <w:sz w:val="28"/>
      <w:lang w:eastAsia="en-US"/>
    </w:rPr>
  </w:style>
  <w:style w:type="paragraph" w:customStyle="1" w:styleId="Kopfzeile20">
    <w:name w:val="Kopfzeile2"/>
    <w:basedOn w:val="Zhlav"/>
    <w:rsid w:val="007A74D9"/>
    <w:pPr>
      <w:pBdr>
        <w:bottom w:val="single" w:sz="6" w:space="1" w:color="auto"/>
      </w:pBdr>
      <w:tabs>
        <w:tab w:val="clear" w:pos="4536"/>
        <w:tab w:val="clear" w:pos="9072"/>
        <w:tab w:val="right" w:pos="9360"/>
      </w:tabs>
    </w:pPr>
    <w:rPr>
      <w:rFonts w:cs="Arial"/>
      <w:sz w:val="14"/>
      <w:lang w:val="de-DE"/>
    </w:rPr>
  </w:style>
  <w:style w:type="paragraph" w:customStyle="1" w:styleId="NummerierungBeschlussvorschlag">
    <w:name w:val="Nummerierung Beschlussvorschlag"/>
    <w:basedOn w:val="Nadpis1"/>
    <w:uiPriority w:val="99"/>
    <w:rsid w:val="007A74D9"/>
    <w:pPr>
      <w:numPr>
        <w:numId w:val="5"/>
      </w:numPr>
      <w:spacing w:before="400" w:after="0"/>
    </w:pPr>
    <w:rPr>
      <w:rFonts w:ascii="Arial" w:hAnsi="Arial"/>
      <w:bCs/>
      <w:sz w:val="22"/>
    </w:rPr>
  </w:style>
  <w:style w:type="paragraph" w:styleId="Odstavecseseznamem">
    <w:name w:val="List Paragraph"/>
    <w:basedOn w:val="Normln"/>
    <w:link w:val="OdstavecseseznamemChar"/>
    <w:uiPriority w:val="34"/>
    <w:qFormat/>
    <w:rsid w:val="007A74D9"/>
    <w:pPr>
      <w:ind w:left="720"/>
      <w:contextualSpacing/>
    </w:pPr>
    <w:rPr>
      <w:rFonts w:cs="Times New Roman"/>
      <w:szCs w:val="24"/>
      <w:lang w:eastAsia="de-DE"/>
    </w:rPr>
  </w:style>
  <w:style w:type="paragraph" w:styleId="Textbubliny">
    <w:name w:val="Balloon Text"/>
    <w:basedOn w:val="Normln"/>
    <w:link w:val="TextbublinyChar"/>
    <w:uiPriority w:val="99"/>
    <w:semiHidden/>
    <w:rsid w:val="005B3193"/>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B1368B"/>
    <w:rPr>
      <w:rFonts w:ascii="Tahoma" w:hAnsi="Tahoma" w:cs="Tahoma"/>
      <w:sz w:val="16"/>
      <w:szCs w:val="16"/>
      <w:lang w:eastAsia="en-US"/>
    </w:rPr>
  </w:style>
  <w:style w:type="paragraph" w:styleId="Prosttext">
    <w:name w:val="Plain Text"/>
    <w:basedOn w:val="Normln"/>
    <w:link w:val="ProsttextChar"/>
    <w:uiPriority w:val="99"/>
    <w:rsid w:val="005B3193"/>
    <w:rPr>
      <w:rFonts w:ascii="Courier New" w:hAnsi="Courier New" w:cs="Times New Roman"/>
      <w:sz w:val="20"/>
      <w:szCs w:val="20"/>
      <w:lang w:eastAsia="cs-CZ"/>
    </w:rPr>
  </w:style>
  <w:style w:type="character" w:customStyle="1" w:styleId="ProsttextChar">
    <w:name w:val="Prostý text Char"/>
    <w:basedOn w:val="Standardnpsmoodstavce"/>
    <w:link w:val="Prosttext"/>
    <w:uiPriority w:val="99"/>
    <w:locked/>
    <w:rsid w:val="008D5ABB"/>
    <w:rPr>
      <w:rFonts w:ascii="Courier New" w:hAnsi="Courier New" w:cs="Times New Roman"/>
      <w:sz w:val="20"/>
      <w:szCs w:val="20"/>
    </w:rPr>
  </w:style>
  <w:style w:type="character" w:styleId="Odkaznakoment">
    <w:name w:val="annotation reference"/>
    <w:basedOn w:val="Standardnpsmoodstavce"/>
    <w:uiPriority w:val="99"/>
    <w:semiHidden/>
    <w:locked/>
    <w:rsid w:val="000F7228"/>
    <w:rPr>
      <w:rFonts w:cs="Times New Roman"/>
      <w:sz w:val="16"/>
      <w:szCs w:val="16"/>
    </w:rPr>
  </w:style>
  <w:style w:type="paragraph" w:styleId="Textkomente">
    <w:name w:val="annotation text"/>
    <w:basedOn w:val="Normln"/>
    <w:link w:val="TextkomenteChar"/>
    <w:uiPriority w:val="99"/>
    <w:semiHidden/>
    <w:locked/>
    <w:rsid w:val="000F7228"/>
    <w:rPr>
      <w:sz w:val="20"/>
      <w:szCs w:val="20"/>
    </w:rPr>
  </w:style>
  <w:style w:type="character" w:customStyle="1" w:styleId="TextkomenteChar">
    <w:name w:val="Text komentáře Char"/>
    <w:basedOn w:val="Standardnpsmoodstavce"/>
    <w:link w:val="Textkomente"/>
    <w:uiPriority w:val="99"/>
    <w:semiHidden/>
    <w:locked/>
    <w:rsid w:val="000F7228"/>
    <w:rPr>
      <w:rFonts w:ascii="Calibri" w:hAnsi="Calibri" w:cs="Calibri"/>
      <w:sz w:val="20"/>
      <w:szCs w:val="20"/>
      <w:lang w:eastAsia="en-US"/>
    </w:rPr>
  </w:style>
  <w:style w:type="paragraph" w:styleId="Pedmtkomente">
    <w:name w:val="annotation subject"/>
    <w:basedOn w:val="Textkomente"/>
    <w:next w:val="Textkomente"/>
    <w:link w:val="PedmtkomenteChar"/>
    <w:uiPriority w:val="99"/>
    <w:semiHidden/>
    <w:locked/>
    <w:rsid w:val="000F7228"/>
    <w:rPr>
      <w:b/>
      <w:bCs/>
    </w:rPr>
  </w:style>
  <w:style w:type="character" w:customStyle="1" w:styleId="PedmtkomenteChar">
    <w:name w:val="Předmět komentáře Char"/>
    <w:basedOn w:val="TextkomenteChar"/>
    <w:link w:val="Pedmtkomente"/>
    <w:uiPriority w:val="99"/>
    <w:semiHidden/>
    <w:locked/>
    <w:rsid w:val="000F7228"/>
    <w:rPr>
      <w:rFonts w:ascii="Calibri" w:hAnsi="Calibri" w:cs="Calibri"/>
      <w:b/>
      <w:bCs/>
      <w:sz w:val="20"/>
      <w:szCs w:val="20"/>
      <w:lang w:eastAsia="en-US"/>
    </w:rPr>
  </w:style>
  <w:style w:type="paragraph" w:customStyle="1" w:styleId="Tabellenberschrift">
    <w:name w:val="Tabellenüberschrift"/>
    <w:basedOn w:val="Zkladntext"/>
    <w:uiPriority w:val="99"/>
    <w:rsid w:val="00C770FC"/>
    <w:pPr>
      <w:ind w:left="993" w:hanging="993"/>
    </w:pPr>
    <w:rPr>
      <w:b/>
      <w:bCs/>
      <w:i/>
      <w:iCs/>
      <w:color w:val="auto"/>
      <w:sz w:val="20"/>
      <w:lang w:val="de-DE" w:eastAsia="cs-CZ"/>
    </w:rPr>
  </w:style>
  <w:style w:type="paragraph" w:customStyle="1" w:styleId="Texttabulky">
    <w:name w:val="Text tabulky"/>
    <w:uiPriority w:val="99"/>
    <w:rsid w:val="00BC4718"/>
    <w:rPr>
      <w:color w:val="000000"/>
      <w:sz w:val="20"/>
      <w:szCs w:val="20"/>
    </w:rPr>
  </w:style>
  <w:style w:type="paragraph" w:customStyle="1" w:styleId="Texttabulky-nadpis">
    <w:name w:val="Text tabulky - nadpis"/>
    <w:basedOn w:val="Texttabulky"/>
    <w:rsid w:val="00BC4718"/>
    <w:rPr>
      <w:b/>
    </w:rPr>
  </w:style>
  <w:style w:type="paragraph" w:styleId="Revize">
    <w:name w:val="Revision"/>
    <w:hidden/>
    <w:uiPriority w:val="99"/>
    <w:semiHidden/>
    <w:rsid w:val="00BC4718"/>
    <w:rPr>
      <w:rFonts w:ascii="Arial" w:hAnsi="Arial"/>
      <w:szCs w:val="24"/>
      <w:lang w:eastAsia="de-DE"/>
    </w:rPr>
  </w:style>
  <w:style w:type="paragraph" w:customStyle="1" w:styleId="obr">
    <w:name w:val="obr"/>
    <w:basedOn w:val="Normln"/>
    <w:rsid w:val="00BC4718"/>
    <w:pPr>
      <w:keepNext/>
      <w:tabs>
        <w:tab w:val="left" w:pos="5220"/>
      </w:tabs>
      <w:suppressAutoHyphens/>
      <w:spacing w:before="480" w:after="120"/>
      <w:jc w:val="center"/>
    </w:pPr>
    <w:rPr>
      <w:rFonts w:ascii="Calibri" w:hAnsi="Calibri"/>
      <w:szCs w:val="20"/>
      <w:lang w:eastAsia="ar-SA"/>
    </w:rPr>
  </w:style>
  <w:style w:type="character" w:styleId="slostrnky">
    <w:name w:val="page number"/>
    <w:basedOn w:val="Standardnpsmoodstavce"/>
    <w:semiHidden/>
    <w:locked/>
    <w:rsid w:val="00BC4718"/>
    <w:rPr>
      <w:rFonts w:cs="Times New Roman"/>
    </w:rPr>
  </w:style>
  <w:style w:type="paragraph" w:customStyle="1" w:styleId="Ergebnisvermerk">
    <w:name w:val="Ergebnisvermerk"/>
    <w:basedOn w:val="Normln"/>
    <w:rsid w:val="00BC4718"/>
    <w:pPr>
      <w:pBdr>
        <w:bottom w:val="single" w:sz="12" w:space="1" w:color="auto"/>
      </w:pBdr>
      <w:spacing w:before="600"/>
      <w:jc w:val="center"/>
    </w:pPr>
    <w:rPr>
      <w:rFonts w:cs="Arial"/>
      <w:b/>
      <w:bCs/>
      <w:szCs w:val="24"/>
      <w:lang w:val="de-DE" w:eastAsia="de-DE"/>
    </w:rPr>
  </w:style>
  <w:style w:type="paragraph" w:customStyle="1" w:styleId="Anlage">
    <w:name w:val="Anlage"/>
    <w:basedOn w:val="Normln"/>
    <w:rsid w:val="00BC4718"/>
    <w:pPr>
      <w:numPr>
        <w:numId w:val="8"/>
      </w:numPr>
      <w:tabs>
        <w:tab w:val="clear" w:pos="3686"/>
        <w:tab w:val="num" w:pos="1134"/>
      </w:tabs>
      <w:spacing w:before="100"/>
      <w:ind w:left="1134"/>
    </w:pPr>
    <w:rPr>
      <w:rFonts w:cs="Times New Roman"/>
      <w:szCs w:val="24"/>
      <w:lang w:val="de-DE" w:eastAsia="de-DE"/>
    </w:rPr>
  </w:style>
  <w:style w:type="paragraph" w:customStyle="1" w:styleId="BeschlussundAnlagen">
    <w:name w:val="Beschluss und Anlagen"/>
    <w:basedOn w:val="Normln"/>
    <w:rsid w:val="00BC4718"/>
    <w:pPr>
      <w:tabs>
        <w:tab w:val="left" w:pos="1134"/>
      </w:tabs>
      <w:spacing w:before="200" w:after="100"/>
    </w:pPr>
    <w:rPr>
      <w:rFonts w:ascii="Arial Fett" w:hAnsi="Arial Fett" w:cs="Times New Roman"/>
      <w:b/>
      <w:bCs/>
      <w:szCs w:val="24"/>
      <w:u w:val="single"/>
      <w:lang w:val="de-DE" w:eastAsia="de-DE"/>
    </w:rPr>
  </w:style>
  <w:style w:type="paragraph" w:customStyle="1" w:styleId="Aufgabe">
    <w:name w:val="Aufgabe"/>
    <w:basedOn w:val="Normln"/>
    <w:rsid w:val="00BC4718"/>
    <w:pPr>
      <w:pBdr>
        <w:bottom w:val="single" w:sz="4" w:space="1" w:color="auto"/>
      </w:pBdr>
    </w:pPr>
    <w:rPr>
      <w:rFonts w:cs="Times New Roman"/>
      <w:szCs w:val="24"/>
      <w:lang w:val="de-DE" w:eastAsia="de-DE"/>
    </w:rPr>
  </w:style>
  <w:style w:type="paragraph" w:customStyle="1" w:styleId="Aufgabe-Text">
    <w:name w:val="Aufgabe-Text"/>
    <w:basedOn w:val="Normln"/>
    <w:rsid w:val="00BC4718"/>
    <w:pPr>
      <w:spacing w:before="100"/>
    </w:pPr>
    <w:rPr>
      <w:rFonts w:cs="Times New Roman"/>
      <w:szCs w:val="24"/>
      <w:lang w:val="de-DE" w:eastAsia="de-DE"/>
    </w:rPr>
  </w:style>
  <w:style w:type="paragraph" w:customStyle="1" w:styleId="TerminundVerantwortlich">
    <w:name w:val="Termin und Verantwortlich"/>
    <w:basedOn w:val="Aufgabe-Text"/>
    <w:rsid w:val="00BC4718"/>
    <w:pPr>
      <w:tabs>
        <w:tab w:val="left" w:pos="1701"/>
      </w:tabs>
      <w:spacing w:before="0"/>
      <w:ind w:left="1701" w:hanging="567"/>
    </w:pPr>
  </w:style>
  <w:style w:type="paragraph" w:customStyle="1" w:styleId="KstchenimBeschluss">
    <w:name w:val="Kästchen im Beschluss"/>
    <w:basedOn w:val="Kstchen"/>
    <w:rsid w:val="00BC4718"/>
    <w:pPr>
      <w:numPr>
        <w:numId w:val="6"/>
      </w:numPr>
      <w:shd w:val="clear" w:color="auto" w:fill="E6E6E6"/>
      <w:tabs>
        <w:tab w:val="clear" w:pos="567"/>
        <w:tab w:val="num" w:pos="284"/>
      </w:tabs>
      <w:ind w:left="284" w:hanging="284"/>
    </w:pPr>
    <w:rPr>
      <w:lang w:val="de-DE"/>
    </w:rPr>
  </w:style>
  <w:style w:type="paragraph" w:customStyle="1" w:styleId="StandardimBeschluss">
    <w:name w:val="Standard im Beschluss"/>
    <w:basedOn w:val="Normln"/>
    <w:rsid w:val="00BC4718"/>
    <w:pPr>
      <w:shd w:val="clear" w:color="auto" w:fill="E6E6E6"/>
    </w:pPr>
    <w:rPr>
      <w:rFonts w:cs="Times New Roman"/>
      <w:szCs w:val="24"/>
      <w:lang w:val="de-DE" w:eastAsia="de-DE"/>
    </w:rPr>
  </w:style>
  <w:style w:type="paragraph" w:customStyle="1" w:styleId="Priloha">
    <w:name w:val="Priloha"/>
    <w:basedOn w:val="Anlage"/>
    <w:qFormat/>
    <w:rsid w:val="00BC4718"/>
    <w:pPr>
      <w:numPr>
        <w:numId w:val="7"/>
      </w:numPr>
      <w:tabs>
        <w:tab w:val="left" w:pos="1134"/>
      </w:tabs>
      <w:ind w:left="1134" w:hanging="1134"/>
    </w:pPr>
  </w:style>
  <w:style w:type="paragraph" w:customStyle="1" w:styleId="TOP11">
    <w:name w:val="TOP 1.1"/>
    <w:basedOn w:val="Normln"/>
    <w:qFormat/>
    <w:rsid w:val="00BC4718"/>
    <w:pPr>
      <w:numPr>
        <w:numId w:val="9"/>
      </w:numPr>
      <w:pBdr>
        <w:bottom w:val="single" w:sz="12" w:space="1" w:color="auto"/>
      </w:pBdr>
      <w:tabs>
        <w:tab w:val="left" w:pos="1134"/>
      </w:tabs>
      <w:spacing w:before="200" w:after="100"/>
    </w:pPr>
    <w:rPr>
      <w:rFonts w:cs="Times New Roman"/>
      <w:b/>
      <w:szCs w:val="24"/>
      <w:lang w:val="de-DE" w:eastAsia="de-DE"/>
    </w:rPr>
  </w:style>
  <w:style w:type="paragraph" w:customStyle="1" w:styleId="BOD1">
    <w:name w:val="BOD 1"/>
    <w:basedOn w:val="Normln"/>
    <w:next w:val="Normln"/>
    <w:qFormat/>
    <w:rsid w:val="00BC4718"/>
    <w:pPr>
      <w:numPr>
        <w:numId w:val="10"/>
      </w:numPr>
      <w:pBdr>
        <w:bottom w:val="single" w:sz="12" w:space="1" w:color="auto"/>
      </w:pBdr>
      <w:spacing w:before="200" w:after="100"/>
    </w:pPr>
    <w:rPr>
      <w:rFonts w:ascii="Arial Fett" w:hAnsi="Arial Fett" w:cs="Times New Roman"/>
      <w:b/>
      <w:szCs w:val="24"/>
      <w:lang w:eastAsia="de-DE"/>
    </w:rPr>
  </w:style>
  <w:style w:type="paragraph" w:customStyle="1" w:styleId="Anstrich1-1">
    <w:name w:val="Anstrich 1-1"/>
    <w:aliases w:val="5"/>
    <w:basedOn w:val="Normln"/>
    <w:rsid w:val="00BC4718"/>
    <w:pPr>
      <w:numPr>
        <w:numId w:val="11"/>
      </w:numPr>
      <w:tabs>
        <w:tab w:val="left" w:pos="851"/>
      </w:tabs>
      <w:overflowPunct w:val="0"/>
      <w:autoSpaceDE w:val="0"/>
      <w:autoSpaceDN w:val="0"/>
      <w:adjustRightInd w:val="0"/>
      <w:spacing w:before="100"/>
      <w:textAlignment w:val="baseline"/>
    </w:pPr>
    <w:rPr>
      <w:rFonts w:cs="Times New Roman"/>
      <w:szCs w:val="20"/>
      <w:lang w:eastAsia="de-DE"/>
    </w:rPr>
  </w:style>
  <w:style w:type="paragraph" w:customStyle="1" w:styleId="koltext">
    <w:name w:val="úkol text"/>
    <w:basedOn w:val="Normln"/>
    <w:rsid w:val="00BC4718"/>
    <w:pPr>
      <w:numPr>
        <w:numId w:val="12"/>
      </w:numPr>
      <w:tabs>
        <w:tab w:val="left" w:pos="567"/>
      </w:tabs>
      <w:spacing w:before="100" w:after="100"/>
    </w:pPr>
    <w:rPr>
      <w:rFonts w:cs="Times New Roman"/>
      <w:szCs w:val="24"/>
      <w:lang w:eastAsia="de-DE"/>
    </w:rPr>
  </w:style>
  <w:style w:type="character" w:customStyle="1" w:styleId="tucne">
    <w:name w:val="tucne"/>
    <w:basedOn w:val="Standardnpsmoodstavce"/>
    <w:rsid w:val="00BC4718"/>
    <w:rPr>
      <w:rFonts w:cs="Times New Roman"/>
    </w:rPr>
  </w:style>
  <w:style w:type="paragraph" w:customStyle="1" w:styleId="nchsteBeratungen">
    <w:name w:val="nächste Beratungen"/>
    <w:basedOn w:val="Normln"/>
    <w:rsid w:val="00BC4718"/>
    <w:pPr>
      <w:numPr>
        <w:numId w:val="13"/>
      </w:numPr>
      <w:tabs>
        <w:tab w:val="left" w:pos="1418"/>
      </w:tabs>
      <w:spacing w:after="100"/>
      <w:ind w:left="2268" w:hanging="1134"/>
    </w:pPr>
    <w:rPr>
      <w:rFonts w:cs="Times New Roman"/>
      <w:szCs w:val="24"/>
      <w:lang w:eastAsia="de-DE"/>
    </w:rPr>
  </w:style>
  <w:style w:type="character" w:styleId="Sledovanodkaz">
    <w:name w:val="FollowedHyperlink"/>
    <w:basedOn w:val="Standardnpsmoodstavce"/>
    <w:locked/>
    <w:rsid w:val="00BC4718"/>
    <w:rPr>
      <w:rFonts w:cs="Times New Roman"/>
      <w:color w:val="800080"/>
      <w:u w:val="single"/>
    </w:rPr>
  </w:style>
  <w:style w:type="paragraph" w:customStyle="1" w:styleId="Default">
    <w:name w:val="Default"/>
    <w:rsid w:val="00BC4718"/>
    <w:pPr>
      <w:autoSpaceDE w:val="0"/>
      <w:autoSpaceDN w:val="0"/>
      <w:adjustRightInd w:val="0"/>
    </w:pPr>
    <w:rPr>
      <w:rFonts w:ascii="Arial" w:hAnsi="Arial" w:cs="Arial"/>
      <w:color w:val="000000"/>
      <w:sz w:val="24"/>
      <w:szCs w:val="24"/>
      <w:lang w:val="de-DE" w:eastAsia="de-DE"/>
    </w:rPr>
  </w:style>
  <w:style w:type="paragraph" w:customStyle="1" w:styleId="top">
    <w:name w:val="top"/>
    <w:basedOn w:val="Normln"/>
    <w:rsid w:val="00BC4718"/>
    <w:pPr>
      <w:overflowPunct w:val="0"/>
      <w:autoSpaceDE w:val="0"/>
      <w:autoSpaceDN w:val="0"/>
      <w:adjustRightInd w:val="0"/>
      <w:spacing w:before="360"/>
      <w:ind w:left="1134" w:hanging="1134"/>
      <w:textAlignment w:val="baseline"/>
    </w:pPr>
    <w:rPr>
      <w:rFonts w:cs="Times New Roman"/>
      <w:b/>
      <w:szCs w:val="20"/>
      <w:lang w:val="de-DE" w:eastAsia="de-DE"/>
    </w:rPr>
  </w:style>
  <w:style w:type="character" w:styleId="Odkazjemn">
    <w:name w:val="Subtle Reference"/>
    <w:basedOn w:val="Standardnpsmoodstavce"/>
    <w:qFormat/>
    <w:rsid w:val="00BC4718"/>
    <w:rPr>
      <w:rFonts w:cs="Times New Roman"/>
      <w:smallCaps/>
      <w:color w:val="C0504D"/>
      <w:u w:val="single"/>
    </w:rPr>
  </w:style>
  <w:style w:type="table" w:styleId="Mkatabulky">
    <w:name w:val="Table Grid"/>
    <w:basedOn w:val="Normlntabulka"/>
    <w:uiPriority w:val="59"/>
    <w:locked/>
    <w:rsid w:val="0048346E"/>
    <w:rPr>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basedOn w:val="Normln"/>
    <w:link w:val="TextpoznpodarouChar"/>
    <w:uiPriority w:val="99"/>
    <w:semiHidden/>
    <w:locked/>
    <w:rsid w:val="0048346E"/>
    <w:rPr>
      <w:rFonts w:cs="Times New Roman"/>
      <w:sz w:val="20"/>
      <w:szCs w:val="20"/>
      <w:lang w:eastAsia="de-DE"/>
    </w:rPr>
  </w:style>
  <w:style w:type="character" w:customStyle="1" w:styleId="TextpoznpodarouChar">
    <w:name w:val="Text pozn. pod čarou Char"/>
    <w:basedOn w:val="Standardnpsmoodstavce"/>
    <w:link w:val="Textpoznpodarou"/>
    <w:uiPriority w:val="99"/>
    <w:semiHidden/>
    <w:locked/>
    <w:rsid w:val="0048346E"/>
    <w:rPr>
      <w:rFonts w:ascii="Arial" w:hAnsi="Arial" w:cs="Times New Roman"/>
      <w:sz w:val="20"/>
      <w:szCs w:val="20"/>
      <w:lang w:eastAsia="de-DE"/>
    </w:rPr>
  </w:style>
  <w:style w:type="character" w:styleId="Znakapoznpodarou">
    <w:name w:val="footnote reference"/>
    <w:basedOn w:val="Standardnpsmoodstavce"/>
    <w:uiPriority w:val="99"/>
    <w:locked/>
    <w:rsid w:val="0048346E"/>
    <w:rPr>
      <w:rFonts w:cs="Times New Roman"/>
      <w:vertAlign w:val="superscript"/>
    </w:rPr>
  </w:style>
  <w:style w:type="numbering" w:customStyle="1" w:styleId="BOD11">
    <w:name w:val="BOD 1.1"/>
    <w:uiPriority w:val="99"/>
    <w:rsid w:val="00427B7C"/>
  </w:style>
  <w:style w:type="numbering" w:customStyle="1" w:styleId="BOD12">
    <w:name w:val="BOD 1.2"/>
    <w:uiPriority w:val="99"/>
    <w:rsid w:val="00427B7C"/>
  </w:style>
  <w:style w:type="numbering" w:customStyle="1" w:styleId="TOP1">
    <w:name w:val="TOP 1"/>
    <w:basedOn w:val="Bezseznamu"/>
    <w:uiPriority w:val="99"/>
    <w:rsid w:val="00427B7C"/>
  </w:style>
  <w:style w:type="numbering" w:customStyle="1" w:styleId="Formatvorlage2">
    <w:name w:val="Formatvorlage2"/>
    <w:uiPriority w:val="99"/>
    <w:rsid w:val="00427B7C"/>
  </w:style>
  <w:style w:type="character" w:customStyle="1" w:styleId="A4">
    <w:name w:val="A4"/>
    <w:rsid w:val="00083DCC"/>
    <w:rPr>
      <w:b/>
      <w:color w:val="8F87B3"/>
      <w:sz w:val="22"/>
    </w:rPr>
  </w:style>
  <w:style w:type="paragraph" w:styleId="Nadpisobsahu">
    <w:name w:val="TOC Heading"/>
    <w:basedOn w:val="Nadpis1"/>
    <w:next w:val="Normln"/>
    <w:uiPriority w:val="39"/>
    <w:unhideWhenUsed/>
    <w:qFormat/>
    <w:rsid w:val="000C7D64"/>
    <w:pPr>
      <w:keepLines/>
      <w:numPr>
        <w:numId w:val="0"/>
      </w:numPr>
      <w:spacing w:before="240" w:after="0" w:line="259" w:lineRule="auto"/>
      <w:jc w:val="left"/>
      <w:outlineLvl w:val="9"/>
    </w:pPr>
    <w:rPr>
      <w:rFonts w:asciiTheme="majorHAnsi" w:eastAsiaTheme="majorEastAsia" w:hAnsiTheme="majorHAnsi" w:cstheme="majorBidi"/>
      <w:color w:val="365F91" w:themeColor="accent1" w:themeShade="BF"/>
      <w:kern w:val="0"/>
      <w:sz w:val="32"/>
      <w:lang w:eastAsia="cs-CZ"/>
    </w:rPr>
  </w:style>
  <w:style w:type="paragraph" w:customStyle="1" w:styleId="Funote">
    <w:name w:val="Fußnote"/>
    <w:basedOn w:val="Normln"/>
    <w:qFormat/>
    <w:rsid w:val="00C0074E"/>
    <w:rPr>
      <w:color w:val="000000"/>
      <w:sz w:val="14"/>
    </w:rPr>
  </w:style>
  <w:style w:type="paragraph" w:styleId="Normlnweb">
    <w:name w:val="Normal (Web)"/>
    <w:basedOn w:val="Normln"/>
    <w:uiPriority w:val="99"/>
    <w:unhideWhenUsed/>
    <w:locked/>
    <w:rsid w:val="00B83B02"/>
    <w:pPr>
      <w:spacing w:before="100" w:beforeAutospacing="1" w:after="100" w:afterAutospacing="1"/>
      <w:jc w:val="left"/>
    </w:pPr>
    <w:rPr>
      <w:rFonts w:ascii="Times New Roman" w:hAnsi="Times New Roman" w:cs="Times New Roman"/>
      <w:sz w:val="24"/>
      <w:szCs w:val="24"/>
      <w:lang w:eastAsia="cs-CZ"/>
    </w:rPr>
  </w:style>
  <w:style w:type="paragraph" w:customStyle="1" w:styleId="Abbildung">
    <w:name w:val="Abbildung"/>
    <w:basedOn w:val="Normln"/>
    <w:qFormat/>
    <w:rsid w:val="00811683"/>
    <w:pPr>
      <w:spacing w:before="120" w:after="120"/>
      <w:ind w:left="1134" w:hanging="1134"/>
    </w:pPr>
    <w:rPr>
      <w:rFonts w:cs="Arial"/>
      <w:b/>
      <w:i/>
      <w:sz w:val="20"/>
      <w:szCs w:val="20"/>
      <w:lang w:val="de-DE" w:eastAsia="cs-CZ"/>
    </w:rPr>
  </w:style>
  <w:style w:type="character" w:customStyle="1" w:styleId="OdstavecseseznamemChar">
    <w:name w:val="Odstavec se seznamem Char"/>
    <w:basedOn w:val="Standardnpsmoodstavce"/>
    <w:link w:val="Odstavecseseznamem"/>
    <w:uiPriority w:val="34"/>
    <w:rsid w:val="00B92B0B"/>
    <w:rPr>
      <w:rFonts w:ascii="Arial" w:hAnsi="Arial"/>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954755">
      <w:bodyDiv w:val="1"/>
      <w:marLeft w:val="0"/>
      <w:marRight w:val="0"/>
      <w:marTop w:val="0"/>
      <w:marBottom w:val="0"/>
      <w:divBdr>
        <w:top w:val="none" w:sz="0" w:space="0" w:color="auto"/>
        <w:left w:val="none" w:sz="0" w:space="0" w:color="auto"/>
        <w:bottom w:val="none" w:sz="0" w:space="0" w:color="auto"/>
        <w:right w:val="none" w:sz="0" w:space="0" w:color="auto"/>
      </w:divBdr>
    </w:div>
    <w:div w:id="311253716">
      <w:bodyDiv w:val="1"/>
      <w:marLeft w:val="0"/>
      <w:marRight w:val="0"/>
      <w:marTop w:val="0"/>
      <w:marBottom w:val="0"/>
      <w:divBdr>
        <w:top w:val="none" w:sz="0" w:space="0" w:color="auto"/>
        <w:left w:val="none" w:sz="0" w:space="0" w:color="auto"/>
        <w:bottom w:val="none" w:sz="0" w:space="0" w:color="auto"/>
        <w:right w:val="none" w:sz="0" w:space="0" w:color="auto"/>
      </w:divBdr>
    </w:div>
    <w:div w:id="546843521">
      <w:bodyDiv w:val="1"/>
      <w:marLeft w:val="0"/>
      <w:marRight w:val="0"/>
      <w:marTop w:val="0"/>
      <w:marBottom w:val="0"/>
      <w:divBdr>
        <w:top w:val="none" w:sz="0" w:space="0" w:color="auto"/>
        <w:left w:val="none" w:sz="0" w:space="0" w:color="auto"/>
        <w:bottom w:val="none" w:sz="0" w:space="0" w:color="auto"/>
        <w:right w:val="none" w:sz="0" w:space="0" w:color="auto"/>
      </w:divBdr>
    </w:div>
    <w:div w:id="895050365">
      <w:marLeft w:val="0"/>
      <w:marRight w:val="0"/>
      <w:marTop w:val="0"/>
      <w:marBottom w:val="0"/>
      <w:divBdr>
        <w:top w:val="none" w:sz="0" w:space="0" w:color="auto"/>
        <w:left w:val="none" w:sz="0" w:space="0" w:color="auto"/>
        <w:bottom w:val="none" w:sz="0" w:space="0" w:color="auto"/>
        <w:right w:val="none" w:sz="0" w:space="0" w:color="auto"/>
      </w:divBdr>
    </w:div>
    <w:div w:id="895050366">
      <w:marLeft w:val="0"/>
      <w:marRight w:val="0"/>
      <w:marTop w:val="0"/>
      <w:marBottom w:val="0"/>
      <w:divBdr>
        <w:top w:val="none" w:sz="0" w:space="0" w:color="auto"/>
        <w:left w:val="none" w:sz="0" w:space="0" w:color="auto"/>
        <w:bottom w:val="none" w:sz="0" w:space="0" w:color="auto"/>
        <w:right w:val="none" w:sz="0" w:space="0" w:color="auto"/>
      </w:divBdr>
    </w:div>
    <w:div w:id="895050367">
      <w:marLeft w:val="0"/>
      <w:marRight w:val="0"/>
      <w:marTop w:val="0"/>
      <w:marBottom w:val="0"/>
      <w:divBdr>
        <w:top w:val="none" w:sz="0" w:space="0" w:color="auto"/>
        <w:left w:val="none" w:sz="0" w:space="0" w:color="auto"/>
        <w:bottom w:val="none" w:sz="0" w:space="0" w:color="auto"/>
        <w:right w:val="none" w:sz="0" w:space="0" w:color="auto"/>
      </w:divBdr>
    </w:div>
    <w:div w:id="895050368">
      <w:marLeft w:val="0"/>
      <w:marRight w:val="0"/>
      <w:marTop w:val="0"/>
      <w:marBottom w:val="0"/>
      <w:divBdr>
        <w:top w:val="none" w:sz="0" w:space="0" w:color="auto"/>
        <w:left w:val="none" w:sz="0" w:space="0" w:color="auto"/>
        <w:bottom w:val="none" w:sz="0" w:space="0" w:color="auto"/>
        <w:right w:val="none" w:sz="0" w:space="0" w:color="auto"/>
      </w:divBdr>
    </w:div>
    <w:div w:id="1357779296">
      <w:bodyDiv w:val="1"/>
      <w:marLeft w:val="0"/>
      <w:marRight w:val="0"/>
      <w:marTop w:val="0"/>
      <w:marBottom w:val="0"/>
      <w:divBdr>
        <w:top w:val="none" w:sz="0" w:space="0" w:color="auto"/>
        <w:left w:val="none" w:sz="0" w:space="0" w:color="auto"/>
        <w:bottom w:val="none" w:sz="0" w:space="0" w:color="auto"/>
        <w:right w:val="none" w:sz="0" w:space="0" w:color="auto"/>
      </w:divBdr>
    </w:div>
    <w:div w:id="1590624892">
      <w:bodyDiv w:val="1"/>
      <w:marLeft w:val="0"/>
      <w:marRight w:val="0"/>
      <w:marTop w:val="0"/>
      <w:marBottom w:val="0"/>
      <w:divBdr>
        <w:top w:val="none" w:sz="0" w:space="0" w:color="auto"/>
        <w:left w:val="none" w:sz="0" w:space="0" w:color="auto"/>
        <w:bottom w:val="none" w:sz="0" w:space="0" w:color="auto"/>
        <w:right w:val="none" w:sz="0" w:space="0" w:color="auto"/>
      </w:divBdr>
    </w:div>
    <w:div w:id="1597012628">
      <w:bodyDiv w:val="1"/>
      <w:marLeft w:val="0"/>
      <w:marRight w:val="0"/>
      <w:marTop w:val="0"/>
      <w:marBottom w:val="0"/>
      <w:divBdr>
        <w:top w:val="none" w:sz="0" w:space="0" w:color="auto"/>
        <w:left w:val="none" w:sz="0" w:space="0" w:color="auto"/>
        <w:bottom w:val="none" w:sz="0" w:space="0" w:color="auto"/>
        <w:right w:val="none" w:sz="0" w:space="0" w:color="auto"/>
      </w:divBdr>
    </w:div>
    <w:div w:id="2080781241">
      <w:bodyDiv w:val="1"/>
      <w:marLeft w:val="0"/>
      <w:marRight w:val="0"/>
      <w:marTop w:val="0"/>
      <w:marBottom w:val="0"/>
      <w:divBdr>
        <w:top w:val="none" w:sz="0" w:space="0" w:color="auto"/>
        <w:left w:val="none" w:sz="0" w:space="0" w:color="auto"/>
        <w:bottom w:val="none" w:sz="0" w:space="0" w:color="auto"/>
        <w:right w:val="none" w:sz="0" w:space="0" w:color="auto"/>
      </w:divBdr>
    </w:div>
    <w:div w:id="2083988706">
      <w:bodyDiv w:val="1"/>
      <w:marLeft w:val="0"/>
      <w:marRight w:val="0"/>
      <w:marTop w:val="0"/>
      <w:marBottom w:val="0"/>
      <w:divBdr>
        <w:top w:val="none" w:sz="0" w:space="0" w:color="auto"/>
        <w:left w:val="none" w:sz="0" w:space="0" w:color="auto"/>
        <w:bottom w:val="none" w:sz="0" w:space="0" w:color="auto"/>
        <w:right w:val="none" w:sz="0" w:space="0" w:color="auto"/>
      </w:divBdr>
    </w:div>
    <w:div w:id="2125880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emf"/><Relationship Id="rId47" Type="http://schemas.openxmlformats.org/officeDocument/2006/relationships/image" Target="media/image39.emf"/><Relationship Id="rId50" Type="http://schemas.openxmlformats.org/officeDocument/2006/relationships/image" Target="media/image42.emf"/><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emf"/><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image" Target="media/image33.jpeg"/><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emf"/><Relationship Id="rId45" Type="http://schemas.openxmlformats.org/officeDocument/2006/relationships/image" Target="media/image37.emf"/><Relationship Id="rId53"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emf"/><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6.emf"/><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emf"/><Relationship Id="rId48" Type="http://schemas.openxmlformats.org/officeDocument/2006/relationships/image" Target="media/image40.emf"/><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numbering" Target="numbering.xml"/></Relationships>
</file>

<file path=word/_rels/header1.xml.rels><?xml version="1.0" encoding="UTF-8" standalone="yes"?>
<Relationships xmlns="http://schemas.openxmlformats.org/package/2006/relationships"><Relationship Id="rId1" Type="http://schemas.openxmlformats.org/officeDocument/2006/relationships/image" Target="media/image43.jpeg"/></Relationships>
</file>

<file path=word/_rels/header2.xml.rels><?xml version="1.0" encoding="UTF-8" standalone="yes"?>
<Relationships xmlns="http://schemas.openxmlformats.org/package/2006/relationships"><Relationship Id="rId1" Type="http://schemas.openxmlformats.org/officeDocument/2006/relationships/image" Target="media/image4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76EA1B-C4D3-4F22-90FA-3E1F9E6DBC42}">
  <ds:schemaRefs>
    <ds:schemaRef ds:uri="http://schemas.openxmlformats.org/officeDocument/2006/bibliography"/>
  </ds:schemaRefs>
</ds:datastoreItem>
</file>

<file path=customXml/itemProps2.xml><?xml version="1.0" encoding="utf-8"?>
<ds:datastoreItem xmlns:ds="http://schemas.openxmlformats.org/officeDocument/2006/customXml" ds:itemID="{BA0A5461-B3C6-4F62-ABAB-4EDF8D1482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7421</Words>
  <Characters>48381</Characters>
  <Application>Microsoft Office Word</Application>
  <DocSecurity>0</DocSecurity>
  <Lines>403</Lines>
  <Paragraphs>111</Paragraphs>
  <ScaleCrop>false</ScaleCrop>
  <HeadingPairs>
    <vt:vector size="4" baseType="variant">
      <vt:variant>
        <vt:lpstr>Název</vt:lpstr>
      </vt:variant>
      <vt:variant>
        <vt:i4>1</vt:i4>
      </vt:variant>
      <vt:variant>
        <vt:lpstr>Titel</vt:lpstr>
      </vt:variant>
      <vt:variant>
        <vt:i4>1</vt:i4>
      </vt:variant>
    </vt:vector>
  </HeadingPairs>
  <TitlesOfParts>
    <vt:vector size="2" baseType="lpstr">
      <vt:lpstr>Bericht</vt:lpstr>
      <vt:lpstr>Bericht</vt:lpstr>
    </vt:vector>
  </TitlesOfParts>
  <Company>IKSE</Company>
  <LinksUpToDate>false</LinksUpToDate>
  <CharactersWithSpaces>55691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Bericht</dc:title>
  <dc:creator>Bekele</dc:creator>
  <cp:lastModifiedBy>Knotek, Pavel</cp:lastModifiedBy>
  <cp:revision>14</cp:revision>
  <cp:lastPrinted>2018-04-24T10:18:00Z</cp:lastPrinted>
  <dcterms:created xsi:type="dcterms:W3CDTF">2018-02-12T12:19:00Z</dcterms:created>
  <dcterms:modified xsi:type="dcterms:W3CDTF">2018-05-08T10:18:00Z</dcterms:modified>
</cp:coreProperties>
</file>