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80" w:rsidRDefault="00AC2180" w:rsidP="00162496">
      <w:pPr>
        <w:spacing w:before="600" w:after="100"/>
        <w:jc w:val="center"/>
        <w:rPr>
          <w:sz w:val="24"/>
        </w:rPr>
      </w:pPr>
      <w:bookmarkStart w:id="0" w:name="_GoBack"/>
      <w:bookmarkEnd w:id="0"/>
      <w:r>
        <w:rPr>
          <w:b/>
          <w:bCs/>
          <w:sz w:val="24"/>
        </w:rPr>
        <w:t>Mandat</w:t>
      </w:r>
      <w:r w:rsidR="00A35F68">
        <w:rPr>
          <w:b/>
          <w:bCs/>
          <w:sz w:val="24"/>
        </w:rPr>
        <w:br/>
      </w:r>
      <w:r w:rsidR="00997F32" w:rsidRPr="00997F32">
        <w:rPr>
          <w:b/>
          <w:bCs/>
          <w:sz w:val="24"/>
        </w:rPr>
        <w:t xml:space="preserve">einer </w:t>
      </w:r>
      <w:r w:rsidR="00A35F68">
        <w:rPr>
          <w:b/>
          <w:bCs/>
          <w:sz w:val="24"/>
        </w:rPr>
        <w:t>A</w:t>
      </w:r>
      <w:r w:rsidR="00F10729">
        <w:rPr>
          <w:b/>
          <w:bCs/>
          <w:sz w:val="24"/>
        </w:rPr>
        <w:t>d</w:t>
      </w:r>
      <w:r w:rsidR="00A35F68">
        <w:rPr>
          <w:b/>
          <w:bCs/>
          <w:sz w:val="24"/>
        </w:rPr>
        <w:t>-</w:t>
      </w:r>
      <w:r w:rsidR="002C229F">
        <w:rPr>
          <w:b/>
          <w:bCs/>
          <w:sz w:val="24"/>
        </w:rPr>
        <w:t>hoc</w:t>
      </w:r>
      <w:r w:rsidR="00A35F68">
        <w:rPr>
          <w:b/>
          <w:bCs/>
          <w:sz w:val="24"/>
        </w:rPr>
        <w:t>-</w:t>
      </w:r>
      <w:r>
        <w:rPr>
          <w:b/>
          <w:bCs/>
          <w:sz w:val="24"/>
        </w:rPr>
        <w:t>Expertengruppe</w:t>
      </w:r>
      <w:r w:rsidR="00A35F68">
        <w:rPr>
          <w:b/>
          <w:bCs/>
          <w:sz w:val="24"/>
        </w:rPr>
        <w:br/>
      </w:r>
      <w:r w:rsidR="00CA577D" w:rsidRPr="00322453">
        <w:rPr>
          <w:b/>
          <w:bCs/>
          <w:sz w:val="24"/>
          <w:highlight w:val="yellow"/>
        </w:rPr>
        <w:t>mit dem Arbeits</w:t>
      </w:r>
      <w:r w:rsidR="00BF56D7" w:rsidRPr="00322453">
        <w:rPr>
          <w:b/>
          <w:bCs/>
          <w:sz w:val="24"/>
          <w:highlight w:val="yellow"/>
        </w:rPr>
        <w:t>namen</w:t>
      </w:r>
      <w:r w:rsidR="00CA577D" w:rsidRPr="00322453">
        <w:rPr>
          <w:b/>
          <w:bCs/>
          <w:sz w:val="24"/>
          <w:highlight w:val="yellow"/>
        </w:rPr>
        <w:t xml:space="preserve"> </w:t>
      </w:r>
      <w:r w:rsidRPr="00322453">
        <w:rPr>
          <w:b/>
          <w:bCs/>
          <w:sz w:val="24"/>
          <w:highlight w:val="yellow"/>
        </w:rPr>
        <w:t>„</w:t>
      </w:r>
      <w:r w:rsidR="00CA577D" w:rsidRPr="00322453">
        <w:rPr>
          <w:b/>
          <w:bCs/>
          <w:sz w:val="24"/>
          <w:highlight w:val="yellow"/>
        </w:rPr>
        <w:t>Wasserknappheit</w:t>
      </w:r>
      <w:r w:rsidRPr="00322453">
        <w:rPr>
          <w:b/>
          <w:bCs/>
          <w:sz w:val="24"/>
          <w:highlight w:val="yellow"/>
        </w:rPr>
        <w:t>“</w:t>
      </w:r>
      <w:r w:rsidR="00A35F68">
        <w:rPr>
          <w:b/>
          <w:bCs/>
          <w:sz w:val="24"/>
        </w:rPr>
        <w:br/>
      </w:r>
      <w:r>
        <w:rPr>
          <w:b/>
          <w:bCs/>
          <w:sz w:val="24"/>
        </w:rPr>
        <w:t>der Internationalen Kommission zum Schutz der Elbe (IKSE)</w:t>
      </w:r>
      <w:r w:rsidR="00181EC9">
        <w:rPr>
          <w:b/>
          <w:bCs/>
          <w:sz w:val="24"/>
        </w:rPr>
        <w:br/>
      </w:r>
      <w:r w:rsidR="00181EC9">
        <w:rPr>
          <w:b/>
          <w:bCs/>
          <w:sz w:val="24"/>
        </w:rPr>
        <w:br/>
      </w:r>
      <w:r w:rsidR="00181EC9" w:rsidRPr="00A35F68">
        <w:rPr>
          <w:bCs/>
          <w:sz w:val="24"/>
        </w:rPr>
        <w:t xml:space="preserve">(Vorschlag, Stand: </w:t>
      </w:r>
      <w:r w:rsidR="00EB6064">
        <w:rPr>
          <w:bCs/>
          <w:sz w:val="24"/>
        </w:rPr>
        <w:t>23</w:t>
      </w:r>
      <w:r w:rsidR="00181EC9" w:rsidRPr="00A35F68">
        <w:rPr>
          <w:bCs/>
          <w:sz w:val="24"/>
        </w:rPr>
        <w:t>.</w:t>
      </w:r>
      <w:r w:rsidR="00181EC9">
        <w:rPr>
          <w:bCs/>
          <w:sz w:val="24"/>
        </w:rPr>
        <w:t>0</w:t>
      </w:r>
      <w:r w:rsidR="006C09E0">
        <w:rPr>
          <w:bCs/>
          <w:sz w:val="24"/>
        </w:rPr>
        <w:t>3</w:t>
      </w:r>
      <w:r w:rsidR="00181EC9" w:rsidRPr="00A35F68">
        <w:rPr>
          <w:bCs/>
          <w:sz w:val="24"/>
        </w:rPr>
        <w:t>.201</w:t>
      </w:r>
      <w:r w:rsidR="00181EC9">
        <w:rPr>
          <w:bCs/>
          <w:sz w:val="24"/>
        </w:rPr>
        <w:t>6</w:t>
      </w:r>
      <w:r w:rsidR="00181EC9" w:rsidRPr="00A35F68">
        <w:rPr>
          <w:bCs/>
          <w:sz w:val="24"/>
        </w:rPr>
        <w:t>)</w:t>
      </w:r>
    </w:p>
    <w:p w:rsidR="00AC2180" w:rsidRDefault="00AC2180">
      <w:pPr>
        <w:jc w:val="left"/>
        <w:rPr>
          <w:sz w:val="24"/>
        </w:rPr>
      </w:pPr>
    </w:p>
    <w:p w:rsidR="00AC2180" w:rsidRDefault="00477B8F" w:rsidP="00AC64D3">
      <w:pPr>
        <w:spacing w:after="120"/>
      </w:pPr>
      <w:r>
        <w:t xml:space="preserve">Bei der Vorbereitung auf den dritten Bewirtschaftungszeitraum (2022 </w:t>
      </w:r>
      <w:r w:rsidR="004319C0" w:rsidRPr="00FA67ED">
        <w:t>–</w:t>
      </w:r>
      <w:r>
        <w:t xml:space="preserve"> 2027) gemäß Wasse</w:t>
      </w:r>
      <w:r>
        <w:t>r</w:t>
      </w:r>
      <w:r>
        <w:t xml:space="preserve">rahmenrichtlinie </w:t>
      </w:r>
      <w:r w:rsidR="004319C0" w:rsidRPr="007060A3">
        <w:t>ist zu entscheiden, ob und ggf. wie die Problematik Wasserknappheit i</w:t>
      </w:r>
      <w:r w:rsidR="00FA4CD0">
        <w:t>m inte</w:t>
      </w:r>
      <w:r w:rsidR="00FA4CD0">
        <w:t>r</w:t>
      </w:r>
      <w:r w:rsidR="00FA4CD0">
        <w:t>nationalen</w:t>
      </w:r>
      <w:r w:rsidR="004319C0" w:rsidRPr="007060A3">
        <w:t xml:space="preserve"> Bewirtschaftungspl</w:t>
      </w:r>
      <w:r w:rsidR="00FA4CD0">
        <w:t>an</w:t>
      </w:r>
      <w:r w:rsidR="004319C0">
        <w:t xml:space="preserve"> </w:t>
      </w:r>
      <w:r w:rsidR="004319C0" w:rsidRPr="00FA67ED">
        <w:t xml:space="preserve">zu bearbeiten ist. </w:t>
      </w:r>
      <w:r w:rsidR="004319C0">
        <w:t>Daher ist es notwendig, diese Problematik unter den Bedingungen der internationalen Flussgebietseinheit Elbe zu beschreiben und zu analysieren. Zur Erreichung dieses Ziel</w:t>
      </w:r>
      <w:r w:rsidR="00A9464B">
        <w:t>e</w:t>
      </w:r>
      <w:r w:rsidR="004319C0">
        <w:t>s werden der Ad-hoc-Expertengruppe „Wasserknap</w:t>
      </w:r>
      <w:r w:rsidR="004319C0">
        <w:t>p</w:t>
      </w:r>
      <w:r w:rsidR="004319C0">
        <w:t>heit“ folgende Aufgaben übertragen:</w:t>
      </w:r>
    </w:p>
    <w:p w:rsidR="00B94BF3" w:rsidRDefault="004319C0" w:rsidP="00D25814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 xml:space="preserve">Beurteilung, unter welchen Umständen Wasserknappheit </w:t>
      </w:r>
      <w:r w:rsidR="0003696C">
        <w:t xml:space="preserve">das </w:t>
      </w:r>
      <w:r w:rsidR="00265CDB">
        <w:t>Erreich</w:t>
      </w:r>
      <w:r w:rsidR="0003696C">
        <w:t>e</w:t>
      </w:r>
      <w:r w:rsidR="00265CDB">
        <w:t>n</w:t>
      </w:r>
      <w:r w:rsidR="0003696C">
        <w:t xml:space="preserve"> </w:t>
      </w:r>
      <w:r>
        <w:t>de</w:t>
      </w:r>
      <w:r w:rsidR="00265CDB">
        <w:t>r</w:t>
      </w:r>
      <w:r>
        <w:t xml:space="preserve"> Ziele </w:t>
      </w:r>
      <w:r w:rsidR="00A35F68">
        <w:t>g</w:t>
      </w:r>
      <w:r>
        <w:t>e</w:t>
      </w:r>
      <w:r w:rsidR="00A35F68">
        <w:t>mäß</w:t>
      </w:r>
      <w:r>
        <w:t xml:space="preserve"> Wasserrahmenrichtlinie</w:t>
      </w:r>
      <w:r w:rsidR="00265CDB">
        <w:t xml:space="preserve"> beeinflussen kann</w:t>
      </w:r>
      <w:r>
        <w:t>.</w:t>
      </w:r>
      <w:r>
        <w:br/>
      </w:r>
      <w:r>
        <w:br/>
        <w:t>Dabei ist es notwendig:</w:t>
      </w:r>
    </w:p>
    <w:p w:rsidR="00AC2180" w:rsidRDefault="004319C0" w:rsidP="00A049F0">
      <w:pPr>
        <w:numPr>
          <w:ilvl w:val="1"/>
          <w:numId w:val="16"/>
        </w:numPr>
        <w:tabs>
          <w:tab w:val="clear" w:pos="1440"/>
          <w:tab w:val="num" w:pos="720"/>
        </w:tabs>
        <w:spacing w:after="60"/>
        <w:ind w:left="720" w:hanging="363"/>
      </w:pPr>
      <w:r>
        <w:t xml:space="preserve">die Ursachen </w:t>
      </w:r>
      <w:r w:rsidR="00BF56D7">
        <w:t>von</w:t>
      </w:r>
      <w:r>
        <w:t xml:space="preserve"> Wasserknappheit zu berücksichtigen </w:t>
      </w:r>
      <w:r w:rsidRPr="00FA67ED">
        <w:t>–</w:t>
      </w:r>
      <w:r>
        <w:t xml:space="preserve"> natürliche Ursachen (hydrol</w:t>
      </w:r>
      <w:r>
        <w:t>o</w:t>
      </w:r>
      <w:r>
        <w:t>gische Trockenheit), anthropogene Ursachen (Gewässernutzungen) oder deren Komb</w:t>
      </w:r>
      <w:r>
        <w:t>i</w:t>
      </w:r>
      <w:r>
        <w:t xml:space="preserve">nation </w:t>
      </w:r>
      <w:r w:rsidRPr="00FA67ED">
        <w:t>–</w:t>
      </w:r>
      <w:r>
        <w:t xml:space="preserve"> und </w:t>
      </w:r>
      <w:r w:rsidR="00AC4BD3">
        <w:t>d</w:t>
      </w:r>
      <w:r w:rsidR="0003696C">
        <w:t>as</w:t>
      </w:r>
      <w:r w:rsidR="00AC4BD3">
        <w:t xml:space="preserve"> </w:t>
      </w:r>
      <w:r w:rsidR="00162496">
        <w:t>Ausmaß der Wasserknappheit</w:t>
      </w:r>
      <w:r>
        <w:t xml:space="preserve"> mithilfe geeigneter Indikatoren zu qua</w:t>
      </w:r>
      <w:r>
        <w:t>n</w:t>
      </w:r>
      <w:r>
        <w:t>tifizieren</w:t>
      </w:r>
      <w:r w:rsidR="0003696C">
        <w:t>,</w:t>
      </w:r>
    </w:p>
    <w:p w:rsidR="00AC2180" w:rsidRDefault="004319C0" w:rsidP="00A049F0">
      <w:pPr>
        <w:numPr>
          <w:ilvl w:val="1"/>
          <w:numId w:val="16"/>
        </w:numPr>
        <w:tabs>
          <w:tab w:val="clear" w:pos="1440"/>
          <w:tab w:val="num" w:pos="720"/>
        </w:tabs>
        <w:spacing w:after="60"/>
        <w:ind w:left="720" w:hanging="363"/>
        <w:rPr>
          <w:bCs/>
        </w:rPr>
      </w:pPr>
      <w:r>
        <w:t>auszuwerten</w:t>
      </w:r>
      <w:r w:rsidR="008E3931">
        <w:t xml:space="preserve">, wie sich die Trockenheit im Jahr 2015 bei den </w:t>
      </w:r>
      <w:r w:rsidR="00BF56D7">
        <w:t>gemäß Wasserrahmenrich</w:t>
      </w:r>
      <w:r w:rsidR="00BF56D7">
        <w:t>t</w:t>
      </w:r>
      <w:r w:rsidR="00BF56D7">
        <w:t>linie</w:t>
      </w:r>
      <w:r w:rsidR="00BF56D7">
        <w:rPr>
          <w:bCs/>
        </w:rPr>
        <w:t xml:space="preserve"> </w:t>
      </w:r>
      <w:r w:rsidR="008E3931">
        <w:t xml:space="preserve">im Zusammenhang mit der Zustandsbewertung der Gewässer </w:t>
      </w:r>
      <w:r w:rsidR="008E3931">
        <w:rPr>
          <w:bCs/>
        </w:rPr>
        <w:t xml:space="preserve">zu </w:t>
      </w:r>
      <w:r w:rsidR="00A35F68">
        <w:rPr>
          <w:bCs/>
        </w:rPr>
        <w:t>untersuch</w:t>
      </w:r>
      <w:r w:rsidR="008E3931">
        <w:rPr>
          <w:bCs/>
        </w:rPr>
        <w:t>enden Parametern gezeigt hat</w:t>
      </w:r>
      <w:r w:rsidR="0003696C">
        <w:rPr>
          <w:bCs/>
        </w:rPr>
        <w:t>,</w:t>
      </w:r>
    </w:p>
    <w:p w:rsidR="00AC2180" w:rsidRPr="009D3229" w:rsidRDefault="008E3931" w:rsidP="00A049F0">
      <w:pPr>
        <w:numPr>
          <w:ilvl w:val="1"/>
          <w:numId w:val="16"/>
        </w:numPr>
        <w:tabs>
          <w:tab w:val="clear" w:pos="1440"/>
          <w:tab w:val="num" w:pos="720"/>
        </w:tabs>
        <w:spacing w:after="60"/>
        <w:ind w:left="720" w:hanging="363"/>
        <w:rPr>
          <w:bCs/>
        </w:rPr>
      </w:pPr>
      <w:r>
        <w:rPr>
          <w:bCs/>
        </w:rPr>
        <w:t>die Ergebnisse nationaler und internationaler Forschungspro</w:t>
      </w:r>
      <w:r w:rsidR="00BF56D7">
        <w:rPr>
          <w:bCs/>
        </w:rPr>
        <w:t>jekte zu berücksichtigen</w:t>
      </w:r>
      <w:r w:rsidR="0003696C">
        <w:rPr>
          <w:bCs/>
        </w:rPr>
        <w:t>,</w:t>
      </w:r>
    </w:p>
    <w:p w:rsidR="009D3229" w:rsidRDefault="008E3931" w:rsidP="00A049F0">
      <w:pPr>
        <w:numPr>
          <w:ilvl w:val="1"/>
          <w:numId w:val="16"/>
        </w:numPr>
        <w:tabs>
          <w:tab w:val="clear" w:pos="1440"/>
          <w:tab w:val="num" w:pos="720"/>
        </w:tabs>
        <w:spacing w:after="60"/>
        <w:ind w:left="720" w:hanging="363"/>
        <w:rPr>
          <w:bCs/>
        </w:rPr>
      </w:pPr>
      <w:r w:rsidRPr="00FA67ED">
        <w:t>die grundlegenden Merkmale der internationalen Flussgebietseinheit Elbe unter dem Aspekt Dargebot (unter Einbeziehung des mengenmäßigen Zustands der Grundwasse</w:t>
      </w:r>
      <w:r w:rsidRPr="00FA67ED">
        <w:t>r</w:t>
      </w:r>
      <w:r w:rsidRPr="00FA67ED">
        <w:t xml:space="preserve">körper), Wassernutzungen und </w:t>
      </w:r>
      <w:r w:rsidR="000F3317">
        <w:t>deren</w:t>
      </w:r>
      <w:r w:rsidRPr="00FA67ED">
        <w:t xml:space="preserve"> Intensität, Trends und insbesondere </w:t>
      </w:r>
      <w:r w:rsidR="000F3317">
        <w:t>Bewert</w:t>
      </w:r>
      <w:r w:rsidRPr="00FA67ED">
        <w:t>ung, in welchem Maße ein Wasserknappheitsproblem droht, ob es bereits gegenwärtig von B</w:t>
      </w:r>
      <w:r w:rsidRPr="00FA67ED">
        <w:t>e</w:t>
      </w:r>
      <w:r w:rsidRPr="00FA67ED">
        <w:t xml:space="preserve">deutung ist, wie es in Erscheinung tritt und ob es nur an einen Teil oder an die gesamte internationale Flussgebietseinheit Elbe gebunden ist, und zwar </w:t>
      </w:r>
      <w:r w:rsidR="00E50162">
        <w:t xml:space="preserve">auch </w:t>
      </w:r>
      <w:r w:rsidRPr="00FA67ED">
        <w:t>unter Berücksicht</w:t>
      </w:r>
      <w:r w:rsidRPr="00FA67ED">
        <w:t>i</w:t>
      </w:r>
      <w:r w:rsidRPr="00FA67ED">
        <w:t>gung der zu erwartenden Folgen des Klimawandels</w:t>
      </w:r>
      <w:r>
        <w:rPr>
          <w:bCs/>
        </w:rPr>
        <w:t xml:space="preserve"> in Betracht zu ziehen</w:t>
      </w:r>
      <w:r w:rsidR="0003696C">
        <w:rPr>
          <w:bCs/>
        </w:rPr>
        <w:t>,</w:t>
      </w:r>
    </w:p>
    <w:p w:rsidR="008E3931" w:rsidRDefault="008E3931" w:rsidP="000B5F41">
      <w:pPr>
        <w:numPr>
          <w:ilvl w:val="1"/>
          <w:numId w:val="16"/>
        </w:numPr>
        <w:tabs>
          <w:tab w:val="clear" w:pos="1440"/>
          <w:tab w:val="num" w:pos="720"/>
        </w:tabs>
        <w:spacing w:after="60"/>
        <w:ind w:left="720" w:hanging="363"/>
        <w:rPr>
          <w:bCs/>
        </w:rPr>
      </w:pPr>
      <w:r w:rsidRPr="00FA67ED">
        <w:t xml:space="preserve">die möglichen Folgen von Wasserknappheit für ausgewählte Belastungszustände für die </w:t>
      </w:r>
      <w:r w:rsidRPr="002D299C">
        <w:rPr>
          <w:spacing w:val="-1"/>
        </w:rPr>
        <w:t>einzelnen Koordinierungsräume oder ausgewählte Einzugsgebiete (um z. B. 10 %, 20</w:t>
      </w:r>
      <w:r w:rsidR="00A35F68" w:rsidRPr="002D299C">
        <w:rPr>
          <w:spacing w:val="-1"/>
        </w:rPr>
        <w:t> </w:t>
      </w:r>
      <w:r w:rsidRPr="002D299C">
        <w:rPr>
          <w:spacing w:val="-1"/>
        </w:rPr>
        <w:t>%,</w:t>
      </w:r>
      <w:r w:rsidRPr="00FA67ED">
        <w:t xml:space="preserve"> 30 %, ggf. auch 40 % geringerer Jahresabfluss)</w:t>
      </w:r>
      <w:r>
        <w:rPr>
          <w:bCs/>
        </w:rPr>
        <w:t xml:space="preserve"> in Betracht zu ziehen.</w:t>
      </w:r>
    </w:p>
    <w:p w:rsidR="00AC64D3" w:rsidRDefault="008E3931" w:rsidP="00D25814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rPr>
          <w:rFonts w:eastAsia="Arial"/>
        </w:rPr>
        <w:t xml:space="preserve">Erarbeitung einer Empfehlung, ob </w:t>
      </w:r>
      <w:r w:rsidRPr="007060A3">
        <w:t>und ggf. wie die Problematik Wasserknappheit i</w:t>
      </w:r>
      <w:r w:rsidR="004B5DB5">
        <w:t>m</w:t>
      </w:r>
      <w:r w:rsidRPr="007060A3">
        <w:t xml:space="preserve"> </w:t>
      </w:r>
      <w:r w:rsidR="00F62C32">
        <w:t>intern</w:t>
      </w:r>
      <w:r w:rsidR="00F62C32">
        <w:t>a</w:t>
      </w:r>
      <w:r w:rsidR="00F62C32">
        <w:t xml:space="preserve">tionalen </w:t>
      </w:r>
      <w:r w:rsidRPr="007060A3">
        <w:t>Bewirtschaftungspl</w:t>
      </w:r>
      <w:r w:rsidR="00F62C32">
        <w:t>an</w:t>
      </w:r>
      <w:r>
        <w:t xml:space="preserve"> für den Zeitraum 2022 </w:t>
      </w:r>
      <w:r w:rsidRPr="00FA67ED">
        <w:t>–</w:t>
      </w:r>
      <w:r>
        <w:t xml:space="preserve"> 2027 </w:t>
      </w:r>
      <w:r w:rsidRPr="00FA67ED">
        <w:t>zu bearbeiten ist</w:t>
      </w:r>
      <w:r w:rsidR="00BF56D7">
        <w:t>.</w:t>
      </w:r>
    </w:p>
    <w:p w:rsidR="00AC2180" w:rsidRDefault="00AC2180" w:rsidP="00D25814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>Unterstützung der Arbeitsgruppe</w:t>
      </w:r>
      <w:r w:rsidR="008E3931">
        <w:t xml:space="preserve"> WFD </w:t>
      </w:r>
      <w:r>
        <w:t xml:space="preserve">der IKSE bei der </w:t>
      </w:r>
      <w:r w:rsidR="008E3931">
        <w:t>Erfüllung der sich aus der Wasse</w:t>
      </w:r>
      <w:r w:rsidR="008E3931">
        <w:t>r</w:t>
      </w:r>
      <w:r w:rsidR="008E3931">
        <w:t>rahmenrichtlinie ergeb</w:t>
      </w:r>
      <w:r>
        <w:t xml:space="preserve">enden </w:t>
      </w:r>
      <w:r w:rsidR="008E3931">
        <w:t>Aufgaben</w:t>
      </w:r>
      <w:r w:rsidR="009A1210">
        <w:t>:</w:t>
      </w:r>
    </w:p>
    <w:p w:rsidR="000B5F41" w:rsidRDefault="00CE25AA" w:rsidP="000B5F41">
      <w:pPr>
        <w:numPr>
          <w:ilvl w:val="1"/>
          <w:numId w:val="20"/>
        </w:numPr>
        <w:tabs>
          <w:tab w:val="clear" w:pos="1440"/>
          <w:tab w:val="num" w:pos="851"/>
        </w:tabs>
        <w:spacing w:after="60"/>
        <w:ind w:left="720" w:hanging="363"/>
      </w:pPr>
      <w:r w:rsidRPr="008602C1">
        <w:rPr>
          <w:rFonts w:eastAsia="Arial"/>
        </w:rPr>
        <w:t xml:space="preserve">Identifizierung von </w:t>
      </w:r>
      <w:r w:rsidR="00ED1DA6">
        <w:rPr>
          <w:rFonts w:eastAsia="Arial"/>
        </w:rPr>
        <w:t xml:space="preserve">eventuellen </w:t>
      </w:r>
      <w:r w:rsidRPr="008602C1">
        <w:rPr>
          <w:rFonts w:eastAsia="Arial"/>
        </w:rPr>
        <w:t>im Hinblick auf die internationale Flussgebietseinheit E</w:t>
      </w:r>
      <w:r w:rsidRPr="008602C1">
        <w:rPr>
          <w:rFonts w:eastAsia="Arial"/>
        </w:rPr>
        <w:t>l</w:t>
      </w:r>
      <w:r w:rsidRPr="008602C1">
        <w:rPr>
          <w:rFonts w:eastAsia="Arial"/>
        </w:rPr>
        <w:t xml:space="preserve">be wichtigen </w:t>
      </w:r>
      <w:r>
        <w:rPr>
          <w:rFonts w:eastAsia="Arial"/>
        </w:rPr>
        <w:t>W</w:t>
      </w:r>
      <w:r w:rsidRPr="008602C1">
        <w:rPr>
          <w:rFonts w:eastAsia="Arial"/>
        </w:rPr>
        <w:t>asser</w:t>
      </w:r>
      <w:r>
        <w:rPr>
          <w:rFonts w:eastAsia="Arial"/>
        </w:rPr>
        <w:t>be</w:t>
      </w:r>
      <w:r w:rsidRPr="008602C1">
        <w:rPr>
          <w:rFonts w:eastAsia="Arial"/>
        </w:rPr>
        <w:t>wirtschaft</w:t>
      </w:r>
      <w:r>
        <w:rPr>
          <w:rFonts w:eastAsia="Arial"/>
        </w:rPr>
        <w:t>ungsfragen</w:t>
      </w:r>
      <w:r w:rsidRPr="008602C1">
        <w:rPr>
          <w:rFonts w:eastAsia="Arial"/>
        </w:rPr>
        <w:t xml:space="preserve"> im Zusammenhang mit</w:t>
      </w:r>
      <w:r>
        <w:t xml:space="preserve"> Wasserknappheit</w:t>
      </w:r>
      <w:r w:rsidR="0003696C">
        <w:t>,</w:t>
      </w:r>
    </w:p>
    <w:p w:rsidR="000B5F41" w:rsidRDefault="0003696C" w:rsidP="000B5F41">
      <w:pPr>
        <w:numPr>
          <w:ilvl w:val="1"/>
          <w:numId w:val="20"/>
        </w:numPr>
        <w:tabs>
          <w:tab w:val="clear" w:pos="1440"/>
          <w:tab w:val="num" w:pos="851"/>
        </w:tabs>
        <w:spacing w:after="60"/>
        <w:ind w:left="720" w:hanging="363"/>
        <w:rPr>
          <w:bCs/>
        </w:rPr>
      </w:pPr>
      <w:r>
        <w:rPr>
          <w:bCs/>
        </w:rPr>
        <w:t xml:space="preserve">anhand der Empfehlung gemäß Punkt 2 </w:t>
      </w:r>
      <w:r w:rsidR="00203BED">
        <w:t xml:space="preserve">Vorbereitung </w:t>
      </w:r>
      <w:r>
        <w:t xml:space="preserve">eines </w:t>
      </w:r>
      <w:r w:rsidR="00BF56D7">
        <w:t>die Wasserknappheit betre</w:t>
      </w:r>
      <w:r w:rsidR="00BF56D7">
        <w:t>f</w:t>
      </w:r>
      <w:r w:rsidR="00BF56D7">
        <w:t xml:space="preserve">fenden </w:t>
      </w:r>
      <w:r w:rsidR="00203BED">
        <w:t>Teil</w:t>
      </w:r>
      <w:r>
        <w:t>s</w:t>
      </w:r>
      <w:r w:rsidR="00203BED">
        <w:t xml:space="preserve"> des „Internationalen Bewirtschaftungsplans für die Flussgebietseinheit E</w:t>
      </w:r>
      <w:r w:rsidR="00203BED">
        <w:t>l</w:t>
      </w:r>
      <w:r w:rsidR="00203BED">
        <w:t>be“</w:t>
      </w:r>
      <w:r w:rsidR="00BA7B73" w:rsidRPr="00BA7B73">
        <w:t xml:space="preserve"> </w:t>
      </w:r>
      <w:r w:rsidR="00BA7B73">
        <w:rPr>
          <w:bCs/>
        </w:rPr>
        <w:t>prüfen</w:t>
      </w:r>
      <w:r>
        <w:rPr>
          <w:bCs/>
        </w:rPr>
        <w:t>,</w:t>
      </w:r>
    </w:p>
    <w:p w:rsidR="000B5F41" w:rsidRPr="009D3229" w:rsidRDefault="0003696C" w:rsidP="000B5F41">
      <w:pPr>
        <w:numPr>
          <w:ilvl w:val="1"/>
          <w:numId w:val="20"/>
        </w:numPr>
        <w:tabs>
          <w:tab w:val="clear" w:pos="1440"/>
          <w:tab w:val="num" w:pos="851"/>
        </w:tabs>
        <w:spacing w:after="60"/>
        <w:ind w:left="720" w:hanging="363"/>
        <w:rPr>
          <w:bCs/>
        </w:rPr>
      </w:pPr>
      <w:r>
        <w:lastRenderedPageBreak/>
        <w:t>g</w:t>
      </w:r>
      <w:r w:rsidR="00F62C32">
        <w:t xml:space="preserve">gf. </w:t>
      </w:r>
      <w:r w:rsidR="00CE25AA">
        <w:t xml:space="preserve">Vorbereitung von Empfehlungen für die nationalen Maßnahmenprogramme in der internationalen Flussgebietseinheit Elbe </w:t>
      </w:r>
      <w:r w:rsidR="00BF56D7">
        <w:t xml:space="preserve">im Hinblick auf </w:t>
      </w:r>
      <w:r w:rsidR="0097744C">
        <w:t xml:space="preserve">die Bewältigung von </w:t>
      </w:r>
      <w:r w:rsidR="00BF56D7">
        <w:t>Wasse</w:t>
      </w:r>
      <w:r w:rsidR="00BF56D7">
        <w:t>r</w:t>
      </w:r>
      <w:r w:rsidR="00BF56D7">
        <w:t>knappheit</w:t>
      </w:r>
      <w:r>
        <w:rPr>
          <w:bCs/>
        </w:rPr>
        <w:t>,</w:t>
      </w:r>
    </w:p>
    <w:p w:rsidR="000B5F41" w:rsidRDefault="00CE25AA" w:rsidP="000B5F41">
      <w:pPr>
        <w:numPr>
          <w:ilvl w:val="1"/>
          <w:numId w:val="20"/>
        </w:numPr>
        <w:tabs>
          <w:tab w:val="clear" w:pos="1440"/>
          <w:tab w:val="num" w:pos="851"/>
        </w:tabs>
        <w:spacing w:after="60"/>
        <w:ind w:left="720" w:hanging="363"/>
        <w:rPr>
          <w:bCs/>
        </w:rPr>
      </w:pPr>
      <w:r>
        <w:t>Erarbeitung von Beiträgen für Berichte / Informationsblätter der IKSE in Bezug auf Wa</w:t>
      </w:r>
      <w:r>
        <w:t>s</w:t>
      </w:r>
      <w:r>
        <w:t>serknapphei</w:t>
      </w:r>
      <w:r w:rsidR="00BF56D7">
        <w:t>t</w:t>
      </w:r>
      <w:r w:rsidR="0003696C">
        <w:rPr>
          <w:bCs/>
        </w:rPr>
        <w:t>.</w:t>
      </w:r>
    </w:p>
    <w:p w:rsidR="00CE25AA" w:rsidRDefault="00CE25AA" w:rsidP="00D25814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>Unterstützung der Arbeits- und Expertengruppen der IKSE und Zusammenarbeit mit ihnen bei der Bearbeitung von mit Wasserknappheit zusammenhängenden Fragen</w:t>
      </w:r>
    </w:p>
    <w:p w:rsidR="00AC2180" w:rsidRDefault="00AC2180" w:rsidP="00D25814">
      <w:pPr>
        <w:numPr>
          <w:ilvl w:val="0"/>
          <w:numId w:val="11"/>
        </w:numPr>
        <w:tabs>
          <w:tab w:val="clear" w:pos="720"/>
          <w:tab w:val="num" w:pos="360"/>
        </w:tabs>
        <w:spacing w:before="240" w:after="120"/>
        <w:ind w:left="357" w:hanging="357"/>
      </w:pPr>
      <w:r>
        <w:t>Präsentation von Ergebnissen der Zusammenarbeit in der internationalen Flussgebietsei</w:t>
      </w:r>
      <w:r>
        <w:t>n</w:t>
      </w:r>
      <w:r>
        <w:t xml:space="preserve">heit Elbe im Zusammenhang mit Aktivitäten der </w:t>
      </w:r>
      <w:r w:rsidR="00CE25AA">
        <w:t>A</w:t>
      </w:r>
      <w:r w:rsidR="009D3229">
        <w:t>d</w:t>
      </w:r>
      <w:r w:rsidR="00CE25AA">
        <w:t>-</w:t>
      </w:r>
      <w:r w:rsidR="009D3229">
        <w:t>hoc</w:t>
      </w:r>
      <w:r w:rsidR="00CE25AA">
        <w:t>-</w:t>
      </w:r>
      <w:r w:rsidR="009D3229">
        <w:t>Expertengruppe „</w:t>
      </w:r>
      <w:r w:rsidR="00CE25AA">
        <w:t>Wasserknappheit</w:t>
      </w:r>
      <w:r w:rsidR="009D3229">
        <w:t>“</w:t>
      </w:r>
      <w:r>
        <w:t xml:space="preserve"> auf Konferenzen, Seminaren und im Rahmen der Öffentlichkeitsarbeit der IKSE</w:t>
      </w:r>
    </w:p>
    <w:p w:rsidR="000B2826" w:rsidRDefault="000B2826" w:rsidP="000B2826"/>
    <w:sectPr w:rsidR="000B2826" w:rsidSect="00997F3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D0" w:rsidRDefault="00FA4CD0">
      <w:r>
        <w:separator/>
      </w:r>
    </w:p>
  </w:endnote>
  <w:endnote w:type="continuationSeparator" w:id="0">
    <w:p w:rsidR="00FA4CD0" w:rsidRDefault="00FA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2C229F">
    <w:pPr>
      <w:pStyle w:val="Fuzeile"/>
      <w:pBdr>
        <w:top w:val="single" w:sz="4" w:space="1" w:color="auto"/>
      </w:pBdr>
      <w:tabs>
        <w:tab w:val="clear" w:pos="4536"/>
      </w:tabs>
      <w:rPr>
        <w:sz w:val="14"/>
      </w:rPr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 w:rsidR="009F2499"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 w:rsidR="009F2499">
      <w:rPr>
        <w:rStyle w:val="Seitenzahl"/>
        <w:rFonts w:eastAsia="Arial"/>
        <w:noProof/>
        <w:sz w:val="14"/>
      </w:rPr>
      <w:t>2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 w:rsidR="009F2499">
      <w:rPr>
        <w:rStyle w:val="Seitenzahl"/>
        <w:rFonts w:eastAsia="Arial"/>
        <w:noProof/>
        <w:sz w:val="14"/>
      </w:rPr>
      <w:t>K:\AG\WFD\WFD41\D\Ergebnisvermerk\Anlagen\IKSE-WFD41 Anl_06_EV Mandat_Entwurf-neue_EG-230316.docx</w:t>
    </w:r>
    <w:r>
      <w:rPr>
        <w:rStyle w:val="Seitenzahl"/>
        <w:rFonts w:eastAsia="Arial"/>
        <w:sz w:val="14"/>
      </w:rPr>
      <w:fldChar w:fldCharType="end"/>
    </w:r>
    <w:r>
      <w:rPr>
        <w:sz w:val="14"/>
      </w:rPr>
      <w:t>/</w:t>
    </w:r>
    <w:proofErr w:type="spellStart"/>
    <w:r>
      <w:rPr>
        <w:sz w:val="14"/>
      </w:rPr>
      <w:t>Be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750BA1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noProof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 w:rsidR="00017070">
      <w:rPr>
        <w:rStyle w:val="Seitenzahl"/>
        <w:rFonts w:eastAsia="Arial"/>
        <w:noProof/>
        <w:sz w:val="14"/>
      </w:rPr>
      <w:t>2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 w:rsidR="00017070">
      <w:rPr>
        <w:rStyle w:val="Seitenzahl"/>
        <w:rFonts w:eastAsia="Arial"/>
        <w:noProof/>
        <w:sz w:val="14"/>
      </w:rPr>
      <w:t>K:\DEL - K\2016\D\Vorlagen\TOP 04 (WRRL)\IKSE-DEL_16-4-1 Anl_08 Mandat_Entwurf-neue_EG-230316.docx</w:t>
    </w:r>
    <w:r>
      <w:rPr>
        <w:rStyle w:val="Seitenzahl"/>
        <w:rFonts w:eastAsia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D0" w:rsidRDefault="00FA4CD0">
      <w:r>
        <w:separator/>
      </w:r>
    </w:p>
  </w:footnote>
  <w:footnote w:type="continuationSeparator" w:id="0">
    <w:p w:rsidR="00FA4CD0" w:rsidRDefault="00FA4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997F32">
    <w:pPr>
      <w:pStyle w:val="Kopfzeile"/>
      <w:tabs>
        <w:tab w:val="clear" w:pos="4536"/>
        <w:tab w:val="clear" w:pos="9072"/>
        <w:tab w:val="right" w:pos="9356"/>
      </w:tabs>
      <w:rPr>
        <w:sz w:val="20"/>
      </w:rPr>
    </w:pPr>
    <w:r>
      <w:rPr>
        <w:noProof/>
      </w:rPr>
      <w:drawing>
        <wp:inline distT="0" distB="0" distL="0" distR="0" wp14:anchorId="67ADAEEC" wp14:editId="0D1C754B">
          <wp:extent cx="381635" cy="309880"/>
          <wp:effectExtent l="0" t="0" r="0" b="0"/>
          <wp:docPr id="3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  <w:sz w:val="20"/>
      </w:rPr>
      <w:tab/>
    </w:r>
    <w:r w:rsidR="006C09E0">
      <w:rPr>
        <w:rFonts w:eastAsia="Arial"/>
        <w:sz w:val="20"/>
      </w:rPr>
      <w:t xml:space="preserve">Anlage </w:t>
    </w:r>
    <w:r w:rsidR="009F2499">
      <w:rPr>
        <w:rFonts w:eastAsia="Arial"/>
        <w:sz w:val="20"/>
      </w:rPr>
      <w:t>6</w:t>
    </w:r>
  </w:p>
  <w:p w:rsidR="00FA4CD0" w:rsidRDefault="00906D34" w:rsidP="00265CDB">
    <w:pPr>
      <w:pStyle w:val="Kopfzeile2"/>
      <w:tabs>
        <w:tab w:val="clear" w:pos="9360"/>
        <w:tab w:val="right" w:pos="9356"/>
      </w:tabs>
      <w:spacing w:after="0"/>
      <w:jc w:val="right"/>
    </w:pPr>
    <w:r>
      <w:t>Arbeitsgruppe WFD</w:t>
    </w:r>
    <w:r w:rsidR="00FA4CD0">
      <w:tab/>
    </w:r>
    <w:r w:rsidR="009F2499">
      <w:rPr>
        <w:szCs w:val="14"/>
      </w:rPr>
      <w:t>zum Ergebnisvermerk über die 41. Beratung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D0" w:rsidRDefault="00FA4CD0" w:rsidP="00750BA1">
    <w:pPr>
      <w:pStyle w:val="Kopfzeile"/>
      <w:tabs>
        <w:tab w:val="clear" w:pos="4536"/>
        <w:tab w:val="clear" w:pos="9072"/>
        <w:tab w:val="right" w:pos="9356"/>
      </w:tabs>
      <w:rPr>
        <w:sz w:val="20"/>
      </w:rPr>
    </w:pPr>
    <w:r>
      <w:rPr>
        <w:noProof/>
      </w:rPr>
      <w:drawing>
        <wp:inline distT="0" distB="0" distL="0" distR="0" wp14:anchorId="5B64C5DA" wp14:editId="440712AA">
          <wp:extent cx="381635" cy="309880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  <w:sz w:val="20"/>
      </w:rPr>
      <w:tab/>
    </w:r>
    <w:r>
      <w:rPr>
        <w:rFonts w:cs="Arial"/>
        <w:sz w:val="20"/>
        <w:lang w:val="cs-CZ"/>
      </w:rPr>
      <w:t>FP31_16-7-1</w:t>
    </w:r>
  </w:p>
  <w:p w:rsidR="00FA4CD0" w:rsidRDefault="00FA4CD0" w:rsidP="00750BA1">
    <w:pPr>
      <w:pStyle w:val="Kopfzeile2"/>
      <w:tabs>
        <w:tab w:val="clear" w:pos="9360"/>
        <w:tab w:val="right" w:pos="9356"/>
      </w:tabs>
      <w:spacing w:after="0"/>
    </w:pPr>
    <w:r>
      <w:t>Sekretariat</w:t>
    </w:r>
    <w:r>
      <w:tab/>
      <w:t>Vorschlag des Sekretariats: Stand: 17.11.2015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792F"/>
    <w:multiLevelType w:val="hybridMultilevel"/>
    <w:tmpl w:val="84508D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pStyle w:val="Kstchen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A1EAA"/>
    <w:multiLevelType w:val="hybridMultilevel"/>
    <w:tmpl w:val="3CD8764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C4B36"/>
    <w:multiLevelType w:val="multilevel"/>
    <w:tmpl w:val="095A2636"/>
    <w:lvl w:ilvl="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66E83"/>
    <w:multiLevelType w:val="multilevel"/>
    <w:tmpl w:val="952C3BD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117302A"/>
    <w:multiLevelType w:val="multilevel"/>
    <w:tmpl w:val="095A2636"/>
    <w:lvl w:ilvl="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93122"/>
    <w:multiLevelType w:val="hybridMultilevel"/>
    <w:tmpl w:val="C18EDE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6893B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C7ACA60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3A4470"/>
    <w:multiLevelType w:val="hybridMultilevel"/>
    <w:tmpl w:val="3516D408"/>
    <w:lvl w:ilvl="0" w:tplc="58B69F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030EA6"/>
    <w:multiLevelType w:val="hybridMultilevel"/>
    <w:tmpl w:val="3850AC2E"/>
    <w:lvl w:ilvl="0" w:tplc="236893B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F24616"/>
    <w:multiLevelType w:val="hybridMultilevel"/>
    <w:tmpl w:val="F70C3AF0"/>
    <w:lvl w:ilvl="0" w:tplc="236893B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BA3350"/>
    <w:multiLevelType w:val="hybridMultilevel"/>
    <w:tmpl w:val="899EE33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6C7D32"/>
    <w:multiLevelType w:val="multilevel"/>
    <w:tmpl w:val="23328986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520A2"/>
    <w:multiLevelType w:val="hybridMultilevel"/>
    <w:tmpl w:val="62CA4E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7ACA60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606D07"/>
    <w:multiLevelType w:val="hybridMultilevel"/>
    <w:tmpl w:val="349A589C"/>
    <w:lvl w:ilvl="0" w:tplc="58B69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9E8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3"/>
  </w:num>
  <w:num w:numId="5">
    <w:abstractNumId w:val="1"/>
  </w:num>
  <w:num w:numId="6">
    <w:abstractNumId w:val="18"/>
  </w:num>
  <w:num w:numId="7">
    <w:abstractNumId w:val="14"/>
  </w:num>
  <w:num w:numId="8">
    <w:abstractNumId w:val="11"/>
  </w:num>
  <w:num w:numId="9">
    <w:abstractNumId w:val="0"/>
  </w:num>
  <w:num w:numId="10">
    <w:abstractNumId w:val="2"/>
  </w:num>
  <w:num w:numId="11">
    <w:abstractNumId w:val="6"/>
  </w:num>
  <w:num w:numId="12">
    <w:abstractNumId w:val="17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3"/>
  </w:num>
  <w:num w:numId="18">
    <w:abstractNumId w:val="4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docVars>
    <w:docVar w:name="LW_DocType" w:val="BERICHT HA"/>
  </w:docVars>
  <w:rsids>
    <w:rsidRoot w:val="008C6843"/>
    <w:rsid w:val="00017070"/>
    <w:rsid w:val="0003696C"/>
    <w:rsid w:val="00047384"/>
    <w:rsid w:val="0007205E"/>
    <w:rsid w:val="000832DE"/>
    <w:rsid w:val="000A6B10"/>
    <w:rsid w:val="000B2826"/>
    <w:rsid w:val="000B3728"/>
    <w:rsid w:val="000B5F41"/>
    <w:rsid w:val="000F3317"/>
    <w:rsid w:val="00124D9E"/>
    <w:rsid w:val="00162496"/>
    <w:rsid w:val="00171434"/>
    <w:rsid w:val="0017588B"/>
    <w:rsid w:val="00181EC9"/>
    <w:rsid w:val="00187083"/>
    <w:rsid w:val="001A1FCB"/>
    <w:rsid w:val="001F1911"/>
    <w:rsid w:val="00203BED"/>
    <w:rsid w:val="00233EF6"/>
    <w:rsid w:val="002523BF"/>
    <w:rsid w:val="00265CDB"/>
    <w:rsid w:val="00275104"/>
    <w:rsid w:val="002861C3"/>
    <w:rsid w:val="00292189"/>
    <w:rsid w:val="002C0192"/>
    <w:rsid w:val="002C229F"/>
    <w:rsid w:val="002C6EE6"/>
    <w:rsid w:val="002D299C"/>
    <w:rsid w:val="003134A7"/>
    <w:rsid w:val="00322453"/>
    <w:rsid w:val="00330E53"/>
    <w:rsid w:val="003A6D04"/>
    <w:rsid w:val="003E760B"/>
    <w:rsid w:val="00410A4C"/>
    <w:rsid w:val="004203A4"/>
    <w:rsid w:val="00424B41"/>
    <w:rsid w:val="004319C0"/>
    <w:rsid w:val="00433ECF"/>
    <w:rsid w:val="00452956"/>
    <w:rsid w:val="00470AE4"/>
    <w:rsid w:val="00476F13"/>
    <w:rsid w:val="00477B8F"/>
    <w:rsid w:val="004B2CAD"/>
    <w:rsid w:val="004B5DB5"/>
    <w:rsid w:val="004E4D0B"/>
    <w:rsid w:val="005065DF"/>
    <w:rsid w:val="0057464E"/>
    <w:rsid w:val="00610A1E"/>
    <w:rsid w:val="00660732"/>
    <w:rsid w:val="006B5472"/>
    <w:rsid w:val="006C09E0"/>
    <w:rsid w:val="0070452E"/>
    <w:rsid w:val="00714BA9"/>
    <w:rsid w:val="0072192E"/>
    <w:rsid w:val="007234AF"/>
    <w:rsid w:val="0074180A"/>
    <w:rsid w:val="00750BA1"/>
    <w:rsid w:val="007724BD"/>
    <w:rsid w:val="00781DF6"/>
    <w:rsid w:val="00790409"/>
    <w:rsid w:val="007956CB"/>
    <w:rsid w:val="007B4990"/>
    <w:rsid w:val="007E58D0"/>
    <w:rsid w:val="00833231"/>
    <w:rsid w:val="00845BD2"/>
    <w:rsid w:val="00897348"/>
    <w:rsid w:val="008A0FC5"/>
    <w:rsid w:val="008A646C"/>
    <w:rsid w:val="008C5522"/>
    <w:rsid w:val="008C6843"/>
    <w:rsid w:val="008E1E8E"/>
    <w:rsid w:val="008E3931"/>
    <w:rsid w:val="00906D34"/>
    <w:rsid w:val="00915F83"/>
    <w:rsid w:val="009644AA"/>
    <w:rsid w:val="009664CF"/>
    <w:rsid w:val="0097744C"/>
    <w:rsid w:val="00997F32"/>
    <w:rsid w:val="009A1210"/>
    <w:rsid w:val="009A61E4"/>
    <w:rsid w:val="009C1553"/>
    <w:rsid w:val="009C6590"/>
    <w:rsid w:val="009D3229"/>
    <w:rsid w:val="009F2499"/>
    <w:rsid w:val="00A02A2C"/>
    <w:rsid w:val="00A049F0"/>
    <w:rsid w:val="00A10E14"/>
    <w:rsid w:val="00A30742"/>
    <w:rsid w:val="00A35F68"/>
    <w:rsid w:val="00A52128"/>
    <w:rsid w:val="00A65CA5"/>
    <w:rsid w:val="00A9464B"/>
    <w:rsid w:val="00AB73E6"/>
    <w:rsid w:val="00AC2180"/>
    <w:rsid w:val="00AC4BD3"/>
    <w:rsid w:val="00AC64D3"/>
    <w:rsid w:val="00AF18D3"/>
    <w:rsid w:val="00B125C0"/>
    <w:rsid w:val="00B61A72"/>
    <w:rsid w:val="00B64DBD"/>
    <w:rsid w:val="00B71DC7"/>
    <w:rsid w:val="00B9300E"/>
    <w:rsid w:val="00B94BF3"/>
    <w:rsid w:val="00BA3564"/>
    <w:rsid w:val="00BA4E70"/>
    <w:rsid w:val="00BA7B73"/>
    <w:rsid w:val="00BF56D7"/>
    <w:rsid w:val="00C03B04"/>
    <w:rsid w:val="00C50329"/>
    <w:rsid w:val="00C92340"/>
    <w:rsid w:val="00CA577D"/>
    <w:rsid w:val="00CA68A1"/>
    <w:rsid w:val="00CE25AA"/>
    <w:rsid w:val="00D25814"/>
    <w:rsid w:val="00D27A56"/>
    <w:rsid w:val="00D45FF3"/>
    <w:rsid w:val="00D558CE"/>
    <w:rsid w:val="00D64624"/>
    <w:rsid w:val="00D87719"/>
    <w:rsid w:val="00D92DC5"/>
    <w:rsid w:val="00D96EB1"/>
    <w:rsid w:val="00D97207"/>
    <w:rsid w:val="00DD22BE"/>
    <w:rsid w:val="00DE4985"/>
    <w:rsid w:val="00E50162"/>
    <w:rsid w:val="00E81658"/>
    <w:rsid w:val="00E8764B"/>
    <w:rsid w:val="00EB6064"/>
    <w:rsid w:val="00EC129A"/>
    <w:rsid w:val="00ED1DA6"/>
    <w:rsid w:val="00EE5DC9"/>
    <w:rsid w:val="00F10729"/>
    <w:rsid w:val="00F416BA"/>
    <w:rsid w:val="00F62C32"/>
    <w:rsid w:val="00F765ED"/>
    <w:rsid w:val="00FA4CD0"/>
    <w:rsid w:val="00FB00C3"/>
    <w:rsid w:val="00FC7FEE"/>
    <w:rsid w:val="00FD7E85"/>
    <w:rsid w:val="00FF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29A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C129A"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EC129A"/>
    <w:pPr>
      <w:keepNext/>
      <w:numPr>
        <w:ilvl w:val="1"/>
        <w:numId w:val="8"/>
      </w:numPr>
      <w:spacing w:before="200" w:after="100"/>
      <w:outlineLvl w:val="1"/>
    </w:pPr>
    <w:rPr>
      <w:rFonts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C12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C129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C129A"/>
  </w:style>
  <w:style w:type="character" w:styleId="Hyperlink">
    <w:name w:val="Hyperlink"/>
    <w:semiHidden/>
    <w:rsid w:val="00EC129A"/>
    <w:rPr>
      <w:color w:val="0000FF"/>
      <w:u w:val="single"/>
    </w:rPr>
  </w:style>
  <w:style w:type="paragraph" w:styleId="Textkrper">
    <w:name w:val="Body Text"/>
    <w:basedOn w:val="Standard"/>
    <w:semiHidden/>
    <w:rsid w:val="00EC129A"/>
    <w:pPr>
      <w:spacing w:before="600"/>
      <w:jc w:val="center"/>
    </w:pPr>
    <w:rPr>
      <w:rFonts w:cs="Arial"/>
      <w:b/>
      <w:bCs/>
    </w:rPr>
  </w:style>
  <w:style w:type="paragraph" w:customStyle="1" w:styleId="Anstrich">
    <w:name w:val="Anstrich"/>
    <w:basedOn w:val="Standard"/>
    <w:rsid w:val="00EC129A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EC129A"/>
    <w:pPr>
      <w:numPr>
        <w:ilvl w:val="1"/>
        <w:numId w:val="5"/>
      </w:numPr>
      <w:tabs>
        <w:tab w:val="clear" w:pos="1440"/>
      </w:tabs>
      <w:spacing w:before="100"/>
      <w:ind w:left="568"/>
    </w:pPr>
    <w:rPr>
      <w:rFonts w:cs="Arial"/>
    </w:rPr>
  </w:style>
  <w:style w:type="paragraph" w:customStyle="1" w:styleId="Kopfzeile2">
    <w:name w:val="Kopfzeile2"/>
    <w:next w:val="Standard"/>
    <w:rsid w:val="00C50329"/>
    <w:pPr>
      <w:pBdr>
        <w:bottom w:val="single" w:sz="6" w:space="1" w:color="auto"/>
      </w:pBdr>
      <w:tabs>
        <w:tab w:val="right" w:pos="9360"/>
      </w:tabs>
      <w:spacing w:after="100"/>
      <w:jc w:val="both"/>
    </w:pPr>
    <w:rPr>
      <w:rFonts w:ascii="Arial" w:hAnsi="Arial"/>
      <w:sz w:val="1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8D0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E58D0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7904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040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9040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040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90409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29A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C129A"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EC129A"/>
    <w:pPr>
      <w:keepNext/>
      <w:numPr>
        <w:ilvl w:val="1"/>
        <w:numId w:val="8"/>
      </w:numPr>
      <w:spacing w:before="200" w:after="100"/>
      <w:outlineLvl w:val="1"/>
    </w:pPr>
    <w:rPr>
      <w:rFonts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C12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C129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C129A"/>
  </w:style>
  <w:style w:type="character" w:styleId="Hyperlink">
    <w:name w:val="Hyperlink"/>
    <w:semiHidden/>
    <w:rsid w:val="00EC129A"/>
    <w:rPr>
      <w:color w:val="0000FF"/>
      <w:u w:val="single"/>
    </w:rPr>
  </w:style>
  <w:style w:type="paragraph" w:styleId="Textkrper">
    <w:name w:val="Body Text"/>
    <w:basedOn w:val="Standard"/>
    <w:semiHidden/>
    <w:rsid w:val="00EC129A"/>
    <w:pPr>
      <w:spacing w:before="600"/>
      <w:jc w:val="center"/>
    </w:pPr>
    <w:rPr>
      <w:rFonts w:cs="Arial"/>
      <w:b/>
      <w:bCs/>
    </w:rPr>
  </w:style>
  <w:style w:type="paragraph" w:customStyle="1" w:styleId="Anstrich">
    <w:name w:val="Anstrich"/>
    <w:basedOn w:val="Standard"/>
    <w:rsid w:val="00EC129A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EC129A"/>
    <w:pPr>
      <w:numPr>
        <w:ilvl w:val="1"/>
        <w:numId w:val="5"/>
      </w:numPr>
      <w:tabs>
        <w:tab w:val="clear" w:pos="1440"/>
      </w:tabs>
      <w:spacing w:before="100"/>
      <w:ind w:left="568"/>
    </w:pPr>
    <w:rPr>
      <w:rFonts w:cs="Arial"/>
    </w:rPr>
  </w:style>
  <w:style w:type="paragraph" w:customStyle="1" w:styleId="Kopfzeile2">
    <w:name w:val="Kopfzeile2"/>
    <w:next w:val="Standard"/>
    <w:rsid w:val="00C50329"/>
    <w:pPr>
      <w:pBdr>
        <w:bottom w:val="single" w:sz="6" w:space="1" w:color="auto"/>
      </w:pBdr>
      <w:tabs>
        <w:tab w:val="right" w:pos="9360"/>
      </w:tabs>
      <w:spacing w:after="100"/>
      <w:jc w:val="both"/>
    </w:pPr>
    <w:rPr>
      <w:rFonts w:ascii="Arial" w:hAnsi="Arial"/>
      <w:sz w:val="1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8D0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E58D0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7904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040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9040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040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9040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Ines\Anwendungsdaten\Microsoft\Vorlagen\Bericht%20Ha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F5DC0-9297-4748-9CE5-335D34D4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 Ha.dot</Template>
  <TotalTime>0</TotalTime>
  <Pages>2</Pages>
  <Words>424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Hallmann</dc:creator>
  <cp:lastModifiedBy>Knotek, Pavel</cp:lastModifiedBy>
  <cp:revision>47</cp:revision>
  <cp:lastPrinted>2016-04-25T12:30:00Z</cp:lastPrinted>
  <dcterms:created xsi:type="dcterms:W3CDTF">2016-02-22T11:00:00Z</dcterms:created>
  <dcterms:modified xsi:type="dcterms:W3CDTF">2016-05-10T15:14:00Z</dcterms:modified>
</cp:coreProperties>
</file>