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C70" w:rsidRDefault="00BE4C70" w:rsidP="00BE4C70">
      <w:pPr>
        <w:pStyle w:val="berschrift"/>
        <w:rPr>
          <w:lang w:val="cs-CZ"/>
        </w:rPr>
      </w:pPr>
      <w:bookmarkStart w:id="0" w:name="_GoBack"/>
      <w:bookmarkEnd w:id="0"/>
      <w:r>
        <w:rPr>
          <w:lang w:val="cs-CZ"/>
        </w:rPr>
        <w:t>Návrh osnovy</w:t>
      </w:r>
      <w:r>
        <w:rPr>
          <w:lang w:val="cs-CZ"/>
        </w:rPr>
        <w:br/>
      </w:r>
      <w:r w:rsidR="00385AEE">
        <w:rPr>
          <w:lang w:val="cs-CZ"/>
        </w:rPr>
        <w:t>Strategie</w:t>
      </w:r>
      <w:r>
        <w:rPr>
          <w:lang w:val="cs-CZ"/>
        </w:rPr>
        <w:t xml:space="preserve"> pro nakládání s živinami v mezinárodní oblasti povodí Labe</w:t>
      </w:r>
      <w:r w:rsidR="00391889">
        <w:rPr>
          <w:lang w:val="cs-CZ"/>
        </w:rPr>
        <w:br/>
      </w:r>
      <w:r w:rsidR="003E2421">
        <w:rPr>
          <w:b w:val="0"/>
          <w:lang w:val="cs-CZ"/>
        </w:rPr>
        <w:t xml:space="preserve">stav: </w:t>
      </w:r>
      <w:r w:rsidR="00391889" w:rsidRPr="00AD6C87">
        <w:rPr>
          <w:b w:val="0"/>
          <w:lang w:val="cs-CZ"/>
        </w:rPr>
        <w:t>2</w:t>
      </w:r>
      <w:r w:rsidR="008A3D6C">
        <w:rPr>
          <w:b w:val="0"/>
          <w:lang w:val="cs-CZ"/>
        </w:rPr>
        <w:t>8</w:t>
      </w:r>
      <w:r w:rsidR="00391889" w:rsidRPr="00AD6C87">
        <w:rPr>
          <w:b w:val="0"/>
          <w:lang w:val="cs-CZ"/>
        </w:rPr>
        <w:t xml:space="preserve">. </w:t>
      </w:r>
      <w:r w:rsidR="003E2421" w:rsidRPr="00AD6C87">
        <w:rPr>
          <w:b w:val="0"/>
          <w:lang w:val="cs-CZ"/>
        </w:rPr>
        <w:t>2</w:t>
      </w:r>
      <w:r w:rsidR="00391889" w:rsidRPr="00AD6C87">
        <w:rPr>
          <w:b w:val="0"/>
          <w:lang w:val="cs-CZ"/>
        </w:rPr>
        <w:t>. 201</w:t>
      </w:r>
      <w:r w:rsidR="003E2421" w:rsidRPr="00AD6C87">
        <w:rPr>
          <w:b w:val="0"/>
          <w:lang w:val="cs-CZ"/>
        </w:rPr>
        <w:t>7</w:t>
      </w:r>
    </w:p>
    <w:p w:rsidR="00BE4C70" w:rsidRDefault="00BE4C70" w:rsidP="00BE4C70">
      <w:pPr>
        <w:spacing w:line="276" w:lineRule="auto"/>
        <w:rPr>
          <w:color w:val="000000"/>
          <w:lang w:val="cs-CZ"/>
        </w:rPr>
      </w:pPr>
    </w:p>
    <w:p w:rsidR="008A3D6C" w:rsidRDefault="008A3D6C" w:rsidP="008A3D6C">
      <w:pPr>
        <w:spacing w:line="276" w:lineRule="auto"/>
        <w:rPr>
          <w:color w:val="000000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Shrnutí pro rozhodující subjekty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240"/>
        <w:ind w:left="1434" w:hanging="357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Výstižné shrnutí </w:t>
      </w:r>
      <w:r w:rsidRPr="00AD6C87">
        <w:rPr>
          <w:rFonts w:ascii="Arial" w:hAnsi="Arial"/>
          <w:lang w:val="cs-CZ"/>
        </w:rPr>
        <w:t>strategie</w:t>
      </w:r>
      <w:r>
        <w:rPr>
          <w:rFonts w:ascii="Arial" w:hAnsi="Arial"/>
          <w:lang w:val="cs-CZ"/>
        </w:rPr>
        <w:t xml:space="preserve"> pro nakládání se živinami </w:t>
      </w:r>
    </w:p>
    <w:p w:rsidR="008A3D6C" w:rsidRDefault="008A3D6C" w:rsidP="008A3D6C">
      <w:pPr>
        <w:pStyle w:val="Listenabsatz"/>
        <w:spacing w:after="240"/>
        <w:ind w:left="1077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before="240" w:after="160"/>
        <w:ind w:left="714" w:hanging="357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Úvod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Podnět ke zpracování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Environmentální cíle Rámcové směrnice o vodách, Rámcové směrnice o strategii pro mořské prostředí </w:t>
      </w:r>
      <w:r w:rsidRPr="00AD6C87">
        <w:rPr>
          <w:rFonts w:ascii="Arial" w:hAnsi="Arial"/>
          <w:lang w:val="cs-CZ"/>
        </w:rPr>
        <w:t>a dalších evropských směrnic s ohledem na problematiku živin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Nezbytné kroky ke snížení vnosu živin v mezinárodní oblasti povodí Labe </w:t>
      </w:r>
    </w:p>
    <w:p w:rsidR="008A3D6C" w:rsidRDefault="008A3D6C" w:rsidP="008A3D6C">
      <w:pPr>
        <w:pStyle w:val="Listenabsatz"/>
        <w:spacing w:after="160"/>
        <w:ind w:left="144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Eutrofizace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Účinky nadměrného přebytku živin na vodní společenstva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Limitující živiny ve vodních tocích, jezerech a pobřežních vodách </w:t>
      </w:r>
    </w:p>
    <w:p w:rsidR="008A3D6C" w:rsidRDefault="008A3D6C" w:rsidP="008A3D6C">
      <w:pPr>
        <w:pStyle w:val="Listenabsatz"/>
        <w:spacing w:after="160"/>
        <w:ind w:left="108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Monitoring a hodnocení </w:t>
      </w:r>
      <w:r w:rsidRPr="00AD6C87">
        <w:rPr>
          <w:rFonts w:ascii="Arial" w:hAnsi="Arial"/>
          <w:lang w:val="cs-CZ"/>
        </w:rPr>
        <w:t>živin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Povrchové vody – vodní toky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Povrchové vody – jezera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Podzemní vody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Pobřežní vody </w:t>
      </w:r>
    </w:p>
    <w:p w:rsidR="008A3D6C" w:rsidRDefault="008A3D6C" w:rsidP="008A3D6C">
      <w:pPr>
        <w:pStyle w:val="Listenabsatz"/>
        <w:spacing w:after="160"/>
        <w:ind w:left="144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V každé podkapitole stručný popis strategie monitoringu a způsobu hodnocení (podkladové materiály OGewV 2016, BLANO, české podkladové materiály budou doplněny) </w:t>
      </w:r>
    </w:p>
    <w:p w:rsidR="008A3D6C" w:rsidRDefault="008A3D6C" w:rsidP="008A3D6C">
      <w:pPr>
        <w:pStyle w:val="Listenabsatz"/>
        <w:spacing w:after="160"/>
        <w:ind w:left="144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Hodnocení stavu a analýza nedostatků vodních útvarů z hlediska cílových požadavků pro živiny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Znázornění hodnot koncentrací pro útvary povrchových a podzemních vod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Analýza nedostatků formou porovnání s orientačními hodnotami</w:t>
      </w:r>
    </w:p>
    <w:p w:rsidR="008A3D6C" w:rsidRDefault="008A3D6C" w:rsidP="008A3D6C">
      <w:pPr>
        <w:pStyle w:val="Listenabsatz"/>
        <w:spacing w:after="160"/>
        <w:ind w:left="144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Hodnocení stavu a analýza nedostatků pro TN a TP na vybraných měrných profilech s ohledem na cíle ochrany mořského prostředí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Časový vývoj průměrných ročních koncentrací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Časový vývoj ročních odnosů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Znázornění plošně specifických odnosů v dílčích povodích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Hodnocení cílových požadavků ochrany mořského prostředí</w:t>
      </w:r>
    </w:p>
    <w:p w:rsidR="008A3D6C" w:rsidRDefault="001E5866" w:rsidP="008A3D6C">
      <w:pPr>
        <w:pStyle w:val="Listenabsatz"/>
        <w:spacing w:after="160"/>
        <w:ind w:left="144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br w:type="page"/>
      </w: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Zdroje a cesty vnosu živin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Metodické postupy k identifikaci zdrojů a cest vnosu živin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Výsledky z Německa na základě modelování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Výsledky z České republiky na základě monitoringu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Shrnutí stěžejních zdrojů a cest vnosu živin z prostorového a časového hlediska</w:t>
      </w:r>
    </w:p>
    <w:p w:rsidR="008A3D6C" w:rsidRDefault="008A3D6C" w:rsidP="008A3D6C">
      <w:pPr>
        <w:pStyle w:val="Listenabsatz"/>
        <w:spacing w:after="160"/>
        <w:ind w:left="144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spacing w:after="160"/>
        <w:ind w:left="108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 w:rsidRPr="00AD6C87">
        <w:rPr>
          <w:rFonts w:ascii="Arial" w:hAnsi="Arial"/>
          <w:lang w:val="cs-CZ"/>
        </w:rPr>
        <w:t xml:space="preserve">Opatření ke snížení </w:t>
      </w:r>
      <w:r>
        <w:rPr>
          <w:rFonts w:ascii="Arial" w:hAnsi="Arial"/>
          <w:lang w:val="cs-CZ"/>
        </w:rPr>
        <w:t xml:space="preserve">vnosu </w:t>
      </w:r>
      <w:r w:rsidRPr="00AD6C87">
        <w:rPr>
          <w:rFonts w:ascii="Arial" w:hAnsi="Arial"/>
          <w:lang w:val="cs-CZ"/>
        </w:rPr>
        <w:t>živin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Stručný přehled přístupů k opatřením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Poznámka k účinnosti opatření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Příklady úspěšných případů opatření </w:t>
      </w:r>
    </w:p>
    <w:p w:rsidR="008A3D6C" w:rsidRDefault="008A3D6C" w:rsidP="008A3D6C">
      <w:pPr>
        <w:pStyle w:val="Listenabsatz"/>
        <w:numPr>
          <w:ilvl w:val="2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Úprava s uvedením datových podkladů a snížení / efektivnosti </w:t>
      </w:r>
    </w:p>
    <w:p w:rsidR="008A3D6C" w:rsidRDefault="008A3D6C" w:rsidP="008A3D6C">
      <w:pPr>
        <w:pStyle w:val="Listenabsatz"/>
        <w:numPr>
          <w:ilvl w:val="2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Příklady případů z jednotlivých zemí </w:t>
      </w:r>
    </w:p>
    <w:p w:rsidR="008A3D6C" w:rsidRDefault="008A3D6C" w:rsidP="008A3D6C">
      <w:pPr>
        <w:pStyle w:val="Listenabsatz"/>
        <w:spacing w:after="160"/>
        <w:ind w:left="108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Operativní doporučení pro opatření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Stručný a přehledný výčet operativních doporučení </w:t>
      </w:r>
    </w:p>
    <w:p w:rsidR="008A3D6C" w:rsidRDefault="008A3D6C" w:rsidP="008A3D6C">
      <w:pPr>
        <w:pStyle w:val="Listenabsatz"/>
        <w:spacing w:after="160"/>
        <w:ind w:left="1080"/>
        <w:rPr>
          <w:rFonts w:ascii="Arial" w:hAnsi="Arial"/>
          <w:lang w:val="cs-CZ"/>
        </w:rPr>
      </w:pPr>
    </w:p>
    <w:p w:rsidR="008A3D6C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Odhad účinnosti ke snížení vnosů živin za účelem dosažení cílů pro ochranu moří </w:t>
      </w:r>
    </w:p>
    <w:p w:rsidR="008A3D6C" w:rsidRDefault="008A3D6C" w:rsidP="008A3D6C">
      <w:pPr>
        <w:pStyle w:val="Listenabsatz"/>
        <w:numPr>
          <w:ilvl w:val="1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Tabulka s cílovými hodnotami snížení živin a odůvodnění předpokladů a s tím spojených opatření </w:t>
      </w:r>
    </w:p>
    <w:p w:rsidR="008A3D6C" w:rsidRPr="00B8762C" w:rsidRDefault="008A3D6C" w:rsidP="008A3D6C">
      <w:pPr>
        <w:pStyle w:val="Listenabsatz"/>
        <w:spacing w:after="160"/>
        <w:ind w:left="1080"/>
        <w:rPr>
          <w:rFonts w:ascii="Arial" w:hAnsi="Arial"/>
          <w:lang w:val="cs-CZ"/>
        </w:rPr>
      </w:pPr>
    </w:p>
    <w:p w:rsidR="008A3D6C" w:rsidRPr="00FE6EFA" w:rsidRDefault="008A3D6C" w:rsidP="008A3D6C">
      <w:pPr>
        <w:pStyle w:val="Listenabsatz"/>
        <w:numPr>
          <w:ilvl w:val="0"/>
          <w:numId w:val="46"/>
        </w:numPr>
        <w:spacing w:after="160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Seznam literatury </w:t>
      </w:r>
    </w:p>
    <w:p w:rsidR="00BD3B5C" w:rsidRPr="00FE6EFA" w:rsidRDefault="00BD3B5C" w:rsidP="008A3D6C">
      <w:pPr>
        <w:spacing w:line="276" w:lineRule="auto"/>
        <w:rPr>
          <w:lang w:val="cs-CZ"/>
        </w:rPr>
      </w:pPr>
    </w:p>
    <w:sectPr w:rsidR="00BD3B5C" w:rsidRPr="00FE6EFA" w:rsidSect="00BE4C70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0F" w:rsidRDefault="00742B0F" w:rsidP="00BE4C70">
      <w:pPr>
        <w:rPr>
          <w:lang w:val="cs-CZ"/>
        </w:rPr>
      </w:pPr>
      <w:r>
        <w:rPr>
          <w:lang w:val="cs-CZ"/>
        </w:rPr>
        <w:separator/>
      </w:r>
    </w:p>
  </w:endnote>
  <w:endnote w:type="continuationSeparator" w:id="0">
    <w:p w:rsidR="00742B0F" w:rsidRDefault="00742B0F" w:rsidP="00BE4C70">
      <w:pPr>
        <w:rPr>
          <w:lang w:val="cs-CZ"/>
        </w:rPr>
      </w:pPr>
      <w:r>
        <w:rPr>
          <w:lang w:val="cs-CZ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70" w:rsidRDefault="00BE4C70" w:rsidP="00BE4C70">
    <w:pPr>
      <w:pBdr>
        <w:top w:val="single" w:sz="4" w:space="1" w:color="auto"/>
      </w:pBdr>
      <w:tabs>
        <w:tab w:val="right" w:pos="9354"/>
      </w:tabs>
      <w:rPr>
        <w:sz w:val="14"/>
        <w:lang w:val="cs-CZ"/>
      </w:rPr>
    </w:pPr>
    <w:r>
      <w:rPr>
        <w:sz w:val="14"/>
        <w:lang w:val="cs-CZ"/>
      </w:rPr>
      <w:fldChar w:fldCharType="begin"/>
    </w:r>
    <w:r>
      <w:rPr>
        <w:sz w:val="14"/>
        <w:lang w:val="cs-CZ"/>
      </w:rPr>
      <w:instrText xml:space="preserve"> PAGE </w:instrText>
    </w:r>
    <w:r>
      <w:rPr>
        <w:sz w:val="14"/>
        <w:lang w:val="cs-CZ"/>
      </w:rPr>
      <w:fldChar w:fldCharType="separate"/>
    </w:r>
    <w:r w:rsidR="003C6B76">
      <w:rPr>
        <w:noProof/>
        <w:sz w:val="14"/>
        <w:lang w:val="cs-CZ"/>
      </w:rPr>
      <w:t>1</w:t>
    </w:r>
    <w:r>
      <w:rPr>
        <w:sz w:val="14"/>
        <w:lang w:val="cs-CZ"/>
      </w:rPr>
      <w:fldChar w:fldCharType="end"/>
    </w:r>
    <w:r>
      <w:rPr>
        <w:sz w:val="14"/>
        <w:lang w:val="cs-CZ"/>
      </w:rPr>
      <w:t>/</w:t>
    </w:r>
    <w:r>
      <w:rPr>
        <w:sz w:val="14"/>
        <w:lang w:val="cs-CZ"/>
      </w:rPr>
      <w:fldChar w:fldCharType="begin"/>
    </w:r>
    <w:r>
      <w:rPr>
        <w:sz w:val="14"/>
        <w:lang w:val="cs-CZ"/>
      </w:rPr>
      <w:instrText xml:space="preserve"> NUMPAGES </w:instrText>
    </w:r>
    <w:r>
      <w:rPr>
        <w:sz w:val="14"/>
        <w:lang w:val="cs-CZ"/>
      </w:rPr>
      <w:fldChar w:fldCharType="separate"/>
    </w:r>
    <w:r w:rsidR="003C6B76">
      <w:rPr>
        <w:noProof/>
        <w:sz w:val="14"/>
        <w:lang w:val="cs-CZ"/>
      </w:rPr>
      <w:t>2</w:t>
    </w:r>
    <w:r>
      <w:rPr>
        <w:sz w:val="14"/>
        <w:lang w:val="cs-CZ"/>
      </w:rPr>
      <w:fldChar w:fldCharType="end"/>
    </w:r>
    <w:r>
      <w:rPr>
        <w:sz w:val="14"/>
        <w:lang w:val="cs-CZ"/>
      </w:rPr>
      <w:tab/>
    </w:r>
    <w:r>
      <w:rPr>
        <w:sz w:val="14"/>
        <w:lang w:val="cs-CZ"/>
      </w:rPr>
      <w:fldChar w:fldCharType="begin"/>
    </w:r>
    <w:r>
      <w:rPr>
        <w:sz w:val="14"/>
        <w:lang w:val="cs-CZ"/>
      </w:rPr>
      <w:instrText xml:space="preserve"> FILENAME \p </w:instrText>
    </w:r>
    <w:r>
      <w:rPr>
        <w:sz w:val="14"/>
        <w:lang w:val="cs-CZ"/>
      </w:rPr>
      <w:fldChar w:fldCharType="separate"/>
    </w:r>
    <w:r w:rsidR="003C6B76">
      <w:rPr>
        <w:noProof/>
        <w:sz w:val="14"/>
        <w:lang w:val="cs-CZ"/>
      </w:rPr>
      <w:t>K:\AG\WFD\WFD43\CZ\Zaznam vysledku\Prilohy\MKOL-WFD43 Pr_10_ZV Osnova_strategie_ziviny-28022017.docx</w:t>
    </w:r>
    <w:r>
      <w:rPr>
        <w:sz w:val="14"/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70" w:rsidRDefault="00BE4C70" w:rsidP="00BE4C70">
    <w:pPr>
      <w:rPr>
        <w:lang w:val="cs-CZ"/>
      </w:rPr>
    </w:pPr>
    <w:r>
      <w:rPr>
        <w:lang w:val="cs-CZ"/>
      </w:rPr>
      <w:fldChar w:fldCharType="begin"/>
    </w:r>
    <w:r>
      <w:rPr>
        <w:lang w:val="cs-CZ"/>
      </w:rPr>
      <w:instrText xml:space="preserve"> PAGE </w:instrText>
    </w:r>
    <w:r>
      <w:rPr>
        <w:lang w:val="cs-CZ"/>
      </w:rPr>
      <w:fldChar w:fldCharType="separate"/>
    </w:r>
    <w:r>
      <w:rPr>
        <w:lang w:val="cs-CZ"/>
      </w:rPr>
      <w:t>4</w:t>
    </w:r>
    <w:r>
      <w:rPr>
        <w:lang w:val="cs-CZ"/>
      </w:rP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</w:instrText>
    </w:r>
    <w:r>
      <w:rPr>
        <w:lang w:val="cs-CZ"/>
      </w:rPr>
      <w:fldChar w:fldCharType="separate"/>
    </w:r>
    <w:r w:rsidR="00A226CA">
      <w:rPr>
        <w:noProof/>
        <w:lang w:val="cs-CZ"/>
      </w:rPr>
      <w:t>2</w:t>
    </w:r>
    <w:r>
      <w:rPr>
        <w:lang w:val="cs-CZ"/>
      </w:rPr>
      <w:fldChar w:fldCharType="end"/>
    </w:r>
    <w:r>
      <w:rPr>
        <w:lang w:val="cs-CZ"/>
      </w:rPr>
      <w:tab/>
    </w:r>
    <w:r>
      <w:rPr>
        <w:lang w:val="cs-CZ"/>
      </w:rPr>
      <w:fldChar w:fldCharType="begin"/>
    </w:r>
    <w:r>
      <w:rPr>
        <w:lang w:val="cs-CZ"/>
      </w:rPr>
      <w:instrText xml:space="preserve"> FILENAME \p </w:instrText>
    </w:r>
    <w:r>
      <w:rPr>
        <w:lang w:val="cs-CZ"/>
      </w:rPr>
      <w:fldChar w:fldCharType="separate"/>
    </w:r>
    <w:r w:rsidR="00A226CA">
      <w:rPr>
        <w:noProof/>
        <w:lang w:val="cs-CZ"/>
      </w:rPr>
      <w:t>K:\DEL - K\2017\CZ\Predlohy\BOD 04 (RSV)\MKOL-DEL_17-4-1 Pr_06 Osnova_strategie_ziviny-28022017.docx</w:t>
    </w:r>
    <w:r>
      <w:rPr>
        <w:lang w:val="cs-CZ"/>
      </w:rPr>
      <w:fldChar w:fldCharType="end"/>
    </w:r>
    <w:r>
      <w:rPr>
        <w:lang w:val="cs-CZ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0F" w:rsidRDefault="00742B0F" w:rsidP="00BE4C70">
      <w:pPr>
        <w:rPr>
          <w:lang w:val="cs-CZ"/>
        </w:rPr>
      </w:pPr>
      <w:r>
        <w:rPr>
          <w:lang w:val="cs-CZ"/>
        </w:rPr>
        <w:separator/>
      </w:r>
    </w:p>
  </w:footnote>
  <w:footnote w:type="continuationSeparator" w:id="0">
    <w:p w:rsidR="00742B0F" w:rsidRDefault="00742B0F" w:rsidP="00BE4C70">
      <w:pPr>
        <w:rPr>
          <w:lang w:val="cs-CZ"/>
        </w:rPr>
      </w:pPr>
      <w:r>
        <w:rPr>
          <w:lang w:val="cs-CZ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70" w:rsidRDefault="003C6B76" w:rsidP="00BE4C70">
    <w:pPr>
      <w:pStyle w:val="Kopfzeile"/>
      <w:rPr>
        <w:lang w:val="cs-CZ"/>
      </w:rPr>
    </w:pPr>
    <w:r>
      <w:rPr>
        <w:lang w:val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.95pt;height:18pt">
          <v:imagedata r:id="rId1" o:title="IKSE-MKOL-Logo-4F-Vorlage 600DPI-8mm"/>
        </v:shape>
      </w:pict>
    </w:r>
    <w:r w:rsidR="00BE4C70">
      <w:rPr>
        <w:lang w:val="cs-CZ"/>
      </w:rPr>
      <w:tab/>
    </w:r>
    <w:r w:rsidR="006A659A">
      <w:rPr>
        <w:sz w:val="20"/>
        <w:szCs w:val="20"/>
        <w:lang w:val="cs-CZ"/>
      </w:rPr>
      <w:t>Př</w:t>
    </w:r>
    <w:r w:rsidR="00C72BC7">
      <w:rPr>
        <w:sz w:val="20"/>
        <w:szCs w:val="20"/>
        <w:lang w:val="cs-CZ"/>
      </w:rPr>
      <w:t xml:space="preserve">íloha </w:t>
    </w:r>
    <w:r>
      <w:rPr>
        <w:sz w:val="20"/>
        <w:szCs w:val="20"/>
        <w:lang w:val="cs-CZ"/>
      </w:rPr>
      <w:t>10</w:t>
    </w:r>
  </w:p>
  <w:p w:rsidR="00BE4C70" w:rsidRDefault="006A659A" w:rsidP="00BE4C70">
    <w:pPr>
      <w:pStyle w:val="Kopfzeile"/>
      <w:rPr>
        <w:lang w:val="cs-CZ"/>
      </w:rPr>
    </w:pPr>
    <w:r>
      <w:rPr>
        <w:lang w:val="cs-CZ"/>
      </w:rPr>
      <w:t>Pracovní skupina WFD</w:t>
    </w:r>
    <w:r w:rsidR="00BE4C70">
      <w:rPr>
        <w:lang w:val="cs-CZ"/>
      </w:rPr>
      <w:tab/>
    </w:r>
    <w:r w:rsidR="003C6B76">
      <w:rPr>
        <w:rFonts w:cs="Arial"/>
      </w:rPr>
      <w:t>k záznamu výsledků 43. porady</w:t>
    </w:r>
  </w:p>
  <w:p w:rsidR="00BE4C70" w:rsidRDefault="00BE4C70" w:rsidP="00BE4C70">
    <w:pPr>
      <w:pStyle w:val="Kopfzeile"/>
      <w:pBdr>
        <w:top w:val="single" w:sz="4" w:space="1" w:color="auto"/>
      </w:pBdr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70" w:rsidRDefault="003C6B76" w:rsidP="00BE4C70">
    <w:pPr>
      <w:pStyle w:val="Kopfzeile"/>
      <w:rPr>
        <w:lang w:val="cs-CZ"/>
      </w:rPr>
    </w:pPr>
    <w:r>
      <w:rPr>
        <w:lang w:val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6.7pt;height:21.1pt">
          <v:imagedata r:id="rId1" o:title="IKSE-MKOL-Logo-4F"/>
        </v:shape>
      </w:pict>
    </w:r>
    <w:r w:rsidR="00BE4C70">
      <w:rPr>
        <w:lang w:val="cs-CZ"/>
      </w:rPr>
      <w:tab/>
      <w:t xml:space="preserve">návrh, stav: </w:t>
    </w:r>
  </w:p>
  <w:p w:rsidR="00BE4C70" w:rsidRDefault="00BE4C70" w:rsidP="00BE4C70">
    <w:pPr>
      <w:pStyle w:val="Kopfzeile"/>
      <w:rPr>
        <w:lang w:val="cs-CZ"/>
      </w:rPr>
    </w:pPr>
    <w:r>
      <w:rPr>
        <w:lang w:val="cs-CZ"/>
      </w:rPr>
      <w:t>Pracovní skupina WFD</w:t>
    </w:r>
    <w:r>
      <w:rPr>
        <w:lang w:val="cs-CZ"/>
      </w:rPr>
      <w:tab/>
      <w:t xml:space="preserve">Záznam výsledků 17. porady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45E5341"/>
    <w:multiLevelType w:val="hybridMultilevel"/>
    <w:tmpl w:val="63F6717C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D871D1"/>
    <w:multiLevelType w:val="hybridMultilevel"/>
    <w:tmpl w:val="700A8DC6"/>
    <w:lvl w:ilvl="0" w:tplc="FB7A2B2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B51FC9"/>
    <w:multiLevelType w:val="hybridMultilevel"/>
    <w:tmpl w:val="415A9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4C41107"/>
    <w:multiLevelType w:val="hybridMultilevel"/>
    <w:tmpl w:val="581480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8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44240"/>
    <w:multiLevelType w:val="multilevel"/>
    <w:tmpl w:val="594890C4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2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AC73C7"/>
    <w:multiLevelType w:val="hybridMultilevel"/>
    <w:tmpl w:val="1E503176"/>
    <w:lvl w:ilvl="0" w:tplc="8CECD4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AC1829"/>
    <w:multiLevelType w:val="hybridMultilevel"/>
    <w:tmpl w:val="194AB546"/>
    <w:lvl w:ilvl="0" w:tplc="1160E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D867A8"/>
    <w:multiLevelType w:val="hybridMultilevel"/>
    <w:tmpl w:val="6A744D86"/>
    <w:lvl w:ilvl="0" w:tplc="CEC4C0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9209AC"/>
    <w:multiLevelType w:val="hybridMultilevel"/>
    <w:tmpl w:val="AEE04C68"/>
    <w:lvl w:ilvl="0" w:tplc="EC6C93A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84A66926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10"/>
  </w:num>
  <w:num w:numId="5">
    <w:abstractNumId w:val="0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4"/>
  </w:num>
  <w:num w:numId="17">
    <w:abstractNumId w:val="3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7"/>
  </w:num>
  <w:num w:numId="30">
    <w:abstractNumId w:val="11"/>
  </w:num>
  <w:num w:numId="31">
    <w:abstractNumId w:val="5"/>
  </w:num>
  <w:num w:numId="32">
    <w:abstractNumId w:val="20"/>
  </w:num>
  <w:num w:numId="33">
    <w:abstractNumId w:val="8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</w:num>
  <w:num w:numId="37">
    <w:abstractNumId w:val="18"/>
  </w:num>
  <w:num w:numId="38">
    <w:abstractNumId w:val="2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9"/>
  </w:num>
  <w:num w:numId="45">
    <w:abstractNumId w:val="15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attachedTemplate r:id="rId1"/>
  <w:doNotTrackMoves/>
  <w:defaultTabStop w:val="709"/>
  <w:autoHyphenation/>
  <w:hyphenationZone w:val="142"/>
  <w:doNotHyphenateCaps/>
  <w:noPunctuationKerning/>
  <w:characterSpacingControl w:val="doNotCompress"/>
  <w:hdrShapeDefaults>
    <o:shapedefaults v:ext="edit" spidmax="235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D1F"/>
    <w:rsid w:val="000153C3"/>
    <w:rsid w:val="0001584F"/>
    <w:rsid w:val="00047C1E"/>
    <w:rsid w:val="00052DCD"/>
    <w:rsid w:val="00070AAF"/>
    <w:rsid w:val="000A141D"/>
    <w:rsid w:val="00101882"/>
    <w:rsid w:val="0011546E"/>
    <w:rsid w:val="00127241"/>
    <w:rsid w:val="00131F8E"/>
    <w:rsid w:val="001533F0"/>
    <w:rsid w:val="00166009"/>
    <w:rsid w:val="001D06A6"/>
    <w:rsid w:val="001E5866"/>
    <w:rsid w:val="001F58AE"/>
    <w:rsid w:val="00200B5B"/>
    <w:rsid w:val="002320EB"/>
    <w:rsid w:val="00246C8B"/>
    <w:rsid w:val="002C47CF"/>
    <w:rsid w:val="002F2195"/>
    <w:rsid w:val="0030222C"/>
    <w:rsid w:val="003048E6"/>
    <w:rsid w:val="003144AD"/>
    <w:rsid w:val="00332D9C"/>
    <w:rsid w:val="003546B3"/>
    <w:rsid w:val="00357431"/>
    <w:rsid w:val="00385AEE"/>
    <w:rsid w:val="00391889"/>
    <w:rsid w:val="003B55F7"/>
    <w:rsid w:val="003C6B76"/>
    <w:rsid w:val="003D7D83"/>
    <w:rsid w:val="003E2421"/>
    <w:rsid w:val="003E4823"/>
    <w:rsid w:val="00405514"/>
    <w:rsid w:val="00453026"/>
    <w:rsid w:val="004E3EAF"/>
    <w:rsid w:val="005555ED"/>
    <w:rsid w:val="0055623F"/>
    <w:rsid w:val="005C2E9A"/>
    <w:rsid w:val="005E7F5A"/>
    <w:rsid w:val="00615B71"/>
    <w:rsid w:val="006535DC"/>
    <w:rsid w:val="00655F17"/>
    <w:rsid w:val="00695083"/>
    <w:rsid w:val="00696420"/>
    <w:rsid w:val="006A659A"/>
    <w:rsid w:val="006C6C4E"/>
    <w:rsid w:val="006D3119"/>
    <w:rsid w:val="00720D99"/>
    <w:rsid w:val="0072662C"/>
    <w:rsid w:val="00741440"/>
    <w:rsid w:val="00742B0F"/>
    <w:rsid w:val="0076041E"/>
    <w:rsid w:val="007E4E64"/>
    <w:rsid w:val="00824580"/>
    <w:rsid w:val="00857057"/>
    <w:rsid w:val="00885637"/>
    <w:rsid w:val="008A3D6C"/>
    <w:rsid w:val="008B17B0"/>
    <w:rsid w:val="008C0FF3"/>
    <w:rsid w:val="008F4765"/>
    <w:rsid w:val="00935D1F"/>
    <w:rsid w:val="00964992"/>
    <w:rsid w:val="009B0BA9"/>
    <w:rsid w:val="00A051EE"/>
    <w:rsid w:val="00A226CA"/>
    <w:rsid w:val="00A745F8"/>
    <w:rsid w:val="00AD6C87"/>
    <w:rsid w:val="00B52C13"/>
    <w:rsid w:val="00B8762C"/>
    <w:rsid w:val="00BB0C5D"/>
    <w:rsid w:val="00BD246D"/>
    <w:rsid w:val="00BD3B5C"/>
    <w:rsid w:val="00BE4C70"/>
    <w:rsid w:val="00C32862"/>
    <w:rsid w:val="00C3371A"/>
    <w:rsid w:val="00C72BC7"/>
    <w:rsid w:val="00C82DB7"/>
    <w:rsid w:val="00CC190E"/>
    <w:rsid w:val="00CC2137"/>
    <w:rsid w:val="00D43090"/>
    <w:rsid w:val="00D46E82"/>
    <w:rsid w:val="00D50780"/>
    <w:rsid w:val="00D518A9"/>
    <w:rsid w:val="00D81149"/>
    <w:rsid w:val="00DD41D9"/>
    <w:rsid w:val="00E245A1"/>
    <w:rsid w:val="00E35793"/>
    <w:rsid w:val="00E3794C"/>
    <w:rsid w:val="00EC4E89"/>
    <w:rsid w:val="00F02567"/>
    <w:rsid w:val="00F82198"/>
    <w:rsid w:val="00FD55B7"/>
    <w:rsid w:val="00FE5F37"/>
    <w:rsid w:val="00FE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639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1245C9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1245C9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rsid w:val="001245C9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rsid w:val="001245C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1245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1245C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1245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1245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1245C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66392"/>
    <w:pPr>
      <w:tabs>
        <w:tab w:val="center" w:pos="-1985"/>
        <w:tab w:val="right" w:pos="9356"/>
      </w:tabs>
    </w:pPr>
    <w:rPr>
      <w:sz w:val="14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pPr>
      <w:spacing w:before="120"/>
    </w:pPr>
    <w:rPr>
      <w:rFonts w:cs="Arial"/>
    </w:rPr>
  </w:style>
  <w:style w:type="paragraph" w:customStyle="1" w:styleId="Kstchen">
    <w:name w:val="Kästchen"/>
    <w:basedOn w:val="Standard"/>
    <w:qFormat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rsid w:val="00DB56BE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SchwacherVerweis">
    <w:name w:val="Subtle Reference"/>
    <w:uiPriority w:val="31"/>
    <w:rsid w:val="00DB56BE"/>
    <w:rPr>
      <w:smallCaps/>
      <w:color w:val="C0504D"/>
      <w:u w:val="single"/>
    </w:rPr>
  </w:style>
  <w:style w:type="character" w:customStyle="1" w:styleId="fliesstext1">
    <w:name w:val="fliesstext1"/>
    <w:rsid w:val="00935D1F"/>
    <w:rPr>
      <w:rFonts w:ascii="Arial" w:hAnsi="Arial" w:cs="Arial" w:hint="default"/>
      <w:color w:val="000000"/>
      <w:sz w:val="18"/>
      <w:szCs w:val="18"/>
    </w:rPr>
  </w:style>
  <w:style w:type="character" w:styleId="Hyperlink">
    <w:name w:val="Hyperlink"/>
    <w:uiPriority w:val="99"/>
    <w:unhideWhenUsed/>
    <w:rsid w:val="001B6C84"/>
    <w:rPr>
      <w:color w:val="0000FF"/>
      <w:u w:val="single"/>
    </w:rPr>
  </w:style>
  <w:style w:type="paragraph" w:customStyle="1" w:styleId="Anlage">
    <w:name w:val="Anlage"/>
    <w:basedOn w:val="Standard"/>
    <w:rsid w:val="00E72A3F"/>
    <w:pPr>
      <w:numPr>
        <w:numId w:val="29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E72A3F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StandardimBeschluss">
    <w:name w:val="Standard im Beschluss"/>
    <w:basedOn w:val="Standard"/>
    <w:rsid w:val="00E72A3F"/>
    <w:pPr>
      <w:shd w:val="clear" w:color="auto" w:fill="E6E6E6"/>
    </w:pPr>
  </w:style>
  <w:style w:type="paragraph" w:customStyle="1" w:styleId="TOP11">
    <w:name w:val="TOP 1.1"/>
    <w:basedOn w:val="Standard"/>
    <w:qFormat/>
    <w:rsid w:val="00E72A3F"/>
    <w:pPr>
      <w:numPr>
        <w:numId w:val="30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paragraph" w:customStyle="1" w:styleId="NummerierungBeschlussvorschlag">
    <w:name w:val="Nummerierung Beschlussvorschlag"/>
    <w:basedOn w:val="berschrift1"/>
    <w:rsid w:val="004F71A8"/>
    <w:pPr>
      <w:numPr>
        <w:numId w:val="0"/>
      </w:numPr>
      <w:pBdr>
        <w:bottom w:val="none" w:sz="0" w:space="0" w:color="auto"/>
      </w:pBdr>
      <w:tabs>
        <w:tab w:val="num" w:pos="567"/>
      </w:tabs>
      <w:spacing w:before="400" w:after="0"/>
      <w:ind w:left="567" w:hanging="567"/>
    </w:pPr>
    <w:rPr>
      <w:rFonts w:ascii="Arial" w:hAnsi="Arial"/>
      <w:b w:val="0"/>
      <w:lang w:val="cs-CZ"/>
    </w:rPr>
  </w:style>
  <w:style w:type="paragraph" w:customStyle="1" w:styleId="bodytext">
    <w:name w:val="bodytext"/>
    <w:basedOn w:val="Standard"/>
    <w:rsid w:val="00D62D6B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189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A271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67A83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1533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33F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533F0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33F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533F0"/>
    <w:rPr>
      <w:rFonts w:ascii="Arial" w:hAnsi="Arial"/>
      <w:b/>
      <w:bCs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E781-9D85-44A6-BF31-B20F0D79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2</Pages>
  <Words>299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Zpráva</vt:lpstr>
      <vt:lpstr>Zpráva</vt:lpstr>
    </vt:vector>
  </TitlesOfParts>
  <Company>IKSE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creator>S. Vosika</dc:creator>
  <cp:lastModifiedBy>Knotek, Pavel</cp:lastModifiedBy>
  <cp:revision>11</cp:revision>
  <cp:lastPrinted>2017-04-19T13:09:00Z</cp:lastPrinted>
  <dcterms:created xsi:type="dcterms:W3CDTF">2017-02-27T10:30:00Z</dcterms:created>
  <dcterms:modified xsi:type="dcterms:W3CDTF">2017-04-26T10:31:00Z</dcterms:modified>
</cp:coreProperties>
</file>